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9A08" w14:textId="07A1CB13" w:rsidR="00C71885" w:rsidRPr="00121441" w:rsidRDefault="385B376F"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 xml:space="preserve">PPA </w:t>
      </w:r>
    </w:p>
    <w:p w14:paraId="32ECC670" w14:textId="57C85911" w:rsidR="00C71885" w:rsidRPr="00121441" w:rsidRDefault="385B376F" w:rsidP="517874EE">
      <w:pPr>
        <w:spacing w:before="120" w:after="240" w:line="360" w:lineRule="auto"/>
        <w:ind w:left="567" w:right="567"/>
        <w:jc w:val="center"/>
        <w:rPr>
          <w:rFonts w:ascii="Times New Roman" w:hAnsi="Times New Roman" w:cs="Times New Roman"/>
          <w:color w:val="000000" w:themeColor="text1"/>
          <w:lang w:val="es-ES"/>
        </w:rPr>
      </w:pPr>
      <w:r w:rsidRPr="517874EE">
        <w:rPr>
          <w:rFonts w:ascii="Times New Roman" w:hAnsi="Times New Roman" w:cs="Times New Roman"/>
          <w:color w:val="000000" w:themeColor="text1"/>
          <w:lang w:val="es-ES"/>
        </w:rPr>
        <w:t xml:space="preserve">Se trata de un documento de muestra </w:t>
      </w:r>
      <w:r w:rsidR="1EE1BFFF" w:rsidRPr="517874EE">
        <w:rPr>
          <w:rFonts w:ascii="Times New Roman" w:hAnsi="Times New Roman" w:cs="Times New Roman"/>
          <w:color w:val="000000" w:themeColor="text1"/>
          <w:lang w:val="es-ES"/>
        </w:rPr>
        <w:t xml:space="preserve">que </w:t>
      </w:r>
      <w:r w:rsidRPr="517874EE">
        <w:rPr>
          <w:rFonts w:ascii="Times New Roman" w:hAnsi="Times New Roman" w:cs="Times New Roman"/>
          <w:color w:val="000000" w:themeColor="text1"/>
          <w:lang w:val="es-ES"/>
        </w:rPr>
        <w:t>no debe utilizarse como modelo</w:t>
      </w:r>
      <w:r w:rsidR="427612BB" w:rsidRPr="517874EE">
        <w:rPr>
          <w:rFonts w:ascii="Times New Roman" w:hAnsi="Times New Roman" w:cs="Times New Roman"/>
          <w:color w:val="000000" w:themeColor="text1"/>
          <w:lang w:val="es-ES"/>
        </w:rPr>
        <w:t xml:space="preserve"> para un conjunto de operaciones</w:t>
      </w:r>
      <w:r w:rsidRPr="517874EE">
        <w:rPr>
          <w:rFonts w:ascii="Times New Roman" w:hAnsi="Times New Roman" w:cs="Times New Roman"/>
          <w:color w:val="000000" w:themeColor="text1"/>
          <w:lang w:val="es-ES"/>
        </w:rPr>
        <w:t xml:space="preserve">, </w:t>
      </w:r>
      <w:r w:rsidR="7CAF3E2B" w:rsidRPr="517874EE">
        <w:rPr>
          <w:rFonts w:ascii="Times New Roman" w:hAnsi="Times New Roman" w:cs="Times New Roman"/>
          <w:color w:val="000000" w:themeColor="text1"/>
          <w:lang w:val="es-ES"/>
        </w:rPr>
        <w:t xml:space="preserve">cada situación exige </w:t>
      </w:r>
      <w:r w:rsidRPr="517874EE">
        <w:rPr>
          <w:rFonts w:ascii="Times New Roman" w:hAnsi="Times New Roman" w:cs="Times New Roman"/>
          <w:color w:val="000000" w:themeColor="text1"/>
          <w:lang w:val="es-ES"/>
        </w:rPr>
        <w:t xml:space="preserve">asesoramiento jurídico </w:t>
      </w:r>
      <w:r w:rsidR="7832F137" w:rsidRPr="517874EE">
        <w:rPr>
          <w:rFonts w:ascii="Times New Roman" w:hAnsi="Times New Roman" w:cs="Times New Roman"/>
          <w:color w:val="000000" w:themeColor="text1"/>
          <w:lang w:val="es-ES"/>
        </w:rPr>
        <w:t xml:space="preserve">específico </w:t>
      </w:r>
      <w:r w:rsidRPr="517874EE">
        <w:rPr>
          <w:rFonts w:ascii="Times New Roman" w:hAnsi="Times New Roman" w:cs="Times New Roman"/>
          <w:color w:val="000000" w:themeColor="text1"/>
          <w:lang w:val="es-ES"/>
        </w:rPr>
        <w:t xml:space="preserve">y </w:t>
      </w:r>
      <w:r w:rsidR="7AB056AF" w:rsidRPr="517874EE">
        <w:rPr>
          <w:rFonts w:ascii="Times New Roman" w:hAnsi="Times New Roman" w:cs="Times New Roman"/>
          <w:color w:val="000000" w:themeColor="text1"/>
          <w:lang w:val="es-ES"/>
        </w:rPr>
        <w:t xml:space="preserve">este documento </w:t>
      </w:r>
      <w:r w:rsidRPr="517874EE">
        <w:rPr>
          <w:rFonts w:ascii="Times New Roman" w:hAnsi="Times New Roman" w:cs="Times New Roman"/>
          <w:color w:val="000000" w:themeColor="text1"/>
          <w:lang w:val="es-ES"/>
        </w:rPr>
        <w:t>n</w:t>
      </w:r>
      <w:r w:rsidR="1B07AD77" w:rsidRPr="517874EE">
        <w:rPr>
          <w:rFonts w:ascii="Times New Roman" w:hAnsi="Times New Roman" w:cs="Times New Roman"/>
          <w:color w:val="000000" w:themeColor="text1"/>
          <w:lang w:val="es-ES"/>
        </w:rPr>
        <w:t xml:space="preserve">unca </w:t>
      </w:r>
      <w:r w:rsidRPr="517874EE">
        <w:rPr>
          <w:rFonts w:ascii="Times New Roman" w:hAnsi="Times New Roman" w:cs="Times New Roman"/>
          <w:color w:val="000000" w:themeColor="text1"/>
          <w:lang w:val="es-ES"/>
        </w:rPr>
        <w:t xml:space="preserve">debe utilizarse como sustituto de </w:t>
      </w:r>
      <w:r w:rsidR="5E99AA28" w:rsidRPr="517874EE">
        <w:rPr>
          <w:rFonts w:ascii="Times New Roman" w:hAnsi="Times New Roman" w:cs="Times New Roman"/>
          <w:color w:val="000000" w:themeColor="text1"/>
          <w:lang w:val="es-ES"/>
        </w:rPr>
        <w:t>ese asesoramiento.</w:t>
      </w:r>
      <w:r w:rsidR="55B47608" w:rsidRPr="517874EE">
        <w:rPr>
          <w:rFonts w:ascii="Times New Roman" w:hAnsi="Times New Roman" w:cs="Times New Roman"/>
          <w:color w:val="000000" w:themeColor="text1"/>
          <w:lang w:val="es-ES"/>
        </w:rPr>
        <w:t xml:space="preserve"> </w:t>
      </w:r>
      <w:r w:rsidR="14D64663" w:rsidRPr="517874EE">
        <w:rPr>
          <w:rFonts w:ascii="Times New Roman" w:hAnsi="Times New Roman" w:cs="Times New Roman"/>
          <w:color w:val="000000" w:themeColor="text1"/>
          <w:lang w:val="es-ES"/>
        </w:rPr>
        <w:t xml:space="preserve"> </w:t>
      </w:r>
      <w:r w:rsidR="78008CE6" w:rsidRPr="517874EE">
        <w:rPr>
          <w:rFonts w:ascii="Times New Roman" w:hAnsi="Times New Roman" w:cs="Times New Roman"/>
          <w:color w:val="000000" w:themeColor="text1"/>
          <w:lang w:val="es-ES"/>
        </w:rPr>
        <w:t xml:space="preserve">Un PPA financiero es un contrato de cobertura por diferencias que está destinado </w:t>
      </w:r>
      <w:r w:rsidR="077DD5ED" w:rsidRPr="517874EE">
        <w:rPr>
          <w:rFonts w:ascii="Times New Roman" w:hAnsi="Times New Roman" w:cs="Times New Roman"/>
          <w:color w:val="000000" w:themeColor="text1"/>
          <w:lang w:val="es-ES"/>
        </w:rPr>
        <w:t xml:space="preserve">exclusivamente </w:t>
      </w:r>
      <w:r w:rsidR="78008CE6" w:rsidRPr="517874EE">
        <w:rPr>
          <w:rFonts w:ascii="Times New Roman" w:hAnsi="Times New Roman" w:cs="Times New Roman"/>
          <w:color w:val="000000" w:themeColor="text1"/>
          <w:lang w:val="es-ES"/>
        </w:rPr>
        <w:t>a personas con formación y experiencia en la</w:t>
      </w:r>
      <w:r w:rsidR="0E80E923" w:rsidRPr="517874EE">
        <w:rPr>
          <w:rFonts w:ascii="Times New Roman" w:hAnsi="Times New Roman" w:cs="Times New Roman"/>
          <w:color w:val="000000" w:themeColor="text1"/>
          <w:lang w:val="es-ES"/>
        </w:rPr>
        <w:t xml:space="preserve"> materia.</w:t>
      </w:r>
    </w:p>
    <w:p w14:paraId="1425B30B" w14:textId="77777777" w:rsidR="00C71885" w:rsidRPr="00477C32" w:rsidRDefault="00C71885"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552705C" w14:textId="77777777" w:rsidR="00C71885" w:rsidRPr="00477C32"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highlight w:val="yellow"/>
          <w:lang w:val="es-ES"/>
        </w:rPr>
        <w:t>Fecha</w:t>
      </w:r>
    </w:p>
    <w:p w14:paraId="371510F3" w14:textId="18829226"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tab/>
      </w:r>
      <w:r w:rsidR="00477C32" w:rsidRPr="517874EE">
        <w:rPr>
          <w:rFonts w:ascii="Times New Roman" w:hAnsi="Times New Roman" w:cs="Times New Roman"/>
          <w:color w:val="000000" w:themeColor="text1"/>
          <w:sz w:val="24"/>
          <w:szCs w:val="24"/>
          <w:lang w:val="es-ES"/>
        </w:rPr>
        <w:t>]</w:t>
      </w:r>
    </w:p>
    <w:p w14:paraId="09658931" w14:textId="7D3AFECB" w:rsidR="00C71885" w:rsidRPr="00477C32" w:rsidRDefault="00C71885"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7A604CA3" w14:textId="3E9AF04B" w:rsidR="00C71885" w:rsidRPr="00477C32" w:rsidRDefault="1B6BF125" w:rsidP="517874EE">
      <w:pPr>
        <w:spacing w:before="120" w:after="240" w:line="360" w:lineRule="auto"/>
        <w:ind w:left="567" w:right="567"/>
        <w:jc w:val="center"/>
        <w:rPr>
          <w:rFonts w:ascii="Times New Roman" w:hAnsi="Times New Roman" w:cs="Times New Roman"/>
          <w:b/>
          <w:bCs/>
          <w:color w:val="000000" w:themeColor="text1"/>
          <w:sz w:val="28"/>
          <w:szCs w:val="28"/>
          <w:lang w:val="es-ES"/>
        </w:rPr>
      </w:pPr>
      <w:r w:rsidRPr="517874EE">
        <w:rPr>
          <w:rFonts w:ascii="Times New Roman" w:hAnsi="Times New Roman" w:cs="Times New Roman"/>
          <w:b/>
          <w:bCs/>
          <w:color w:val="000000" w:themeColor="text1"/>
          <w:sz w:val="28"/>
          <w:szCs w:val="28"/>
          <w:lang w:val="es-ES"/>
        </w:rPr>
        <w:t>ENTRE</w:t>
      </w:r>
    </w:p>
    <w:p w14:paraId="63F209C7" w14:textId="77777777" w:rsidR="00C71885" w:rsidRPr="00477C32" w:rsidRDefault="00C71885"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76DF866" w14:textId="77777777"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tab/>
      </w:r>
      <w:r w:rsidRPr="517874EE">
        <w:rPr>
          <w:rFonts w:ascii="Times New Roman" w:hAnsi="Times New Roman" w:cs="Times New Roman"/>
          <w:color w:val="000000" w:themeColor="text1"/>
          <w:sz w:val="24"/>
          <w:szCs w:val="24"/>
          <w:lang w:val="es-ES"/>
        </w:rPr>
        <w:t>]</w:t>
      </w:r>
    </w:p>
    <w:p w14:paraId="254C7440" w14:textId="152112A0"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(como Vendedor)</w:t>
      </w:r>
    </w:p>
    <w:p w14:paraId="01148EE8" w14:textId="77777777" w:rsidR="00C71885" w:rsidRPr="00477C32" w:rsidRDefault="00C71885" w:rsidP="517874EE">
      <w:pPr>
        <w:spacing w:before="120" w:after="240" w:line="360" w:lineRule="auto"/>
        <w:ind w:left="567" w:right="567"/>
        <w:jc w:val="center"/>
        <w:rPr>
          <w:rFonts w:ascii="Times New Roman" w:hAnsi="Times New Roman" w:cs="Times New Roman"/>
          <w:color w:val="000000" w:themeColor="text1"/>
          <w:sz w:val="24"/>
          <w:szCs w:val="24"/>
          <w:lang w:val="es-ES"/>
        </w:rPr>
      </w:pPr>
    </w:p>
    <w:p w14:paraId="1659BF43" w14:textId="30D4447D"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y</w:t>
      </w:r>
    </w:p>
    <w:p w14:paraId="0C0B210B" w14:textId="77777777" w:rsidR="00C71885" w:rsidRPr="00477C32" w:rsidRDefault="00C71885" w:rsidP="517874EE">
      <w:pPr>
        <w:spacing w:before="120" w:after="240" w:line="360" w:lineRule="auto"/>
        <w:ind w:left="567" w:right="567"/>
        <w:jc w:val="center"/>
        <w:rPr>
          <w:rFonts w:ascii="Times New Roman" w:hAnsi="Times New Roman" w:cs="Times New Roman"/>
          <w:color w:val="000000" w:themeColor="text1"/>
          <w:sz w:val="24"/>
          <w:szCs w:val="24"/>
          <w:lang w:val="es-ES"/>
        </w:rPr>
      </w:pPr>
    </w:p>
    <w:p w14:paraId="21FF6336" w14:textId="77777777"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tab/>
      </w:r>
      <w:r w:rsidRPr="517874EE">
        <w:rPr>
          <w:rFonts w:ascii="Times New Roman" w:hAnsi="Times New Roman" w:cs="Times New Roman"/>
          <w:color w:val="000000" w:themeColor="text1"/>
          <w:sz w:val="24"/>
          <w:szCs w:val="24"/>
          <w:lang w:val="es-ES"/>
        </w:rPr>
        <w:t>]</w:t>
      </w:r>
    </w:p>
    <w:p w14:paraId="31B5CFBD" w14:textId="20C0997F" w:rsidR="00DD117B"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(como Comprador)</w:t>
      </w:r>
    </w:p>
    <w:p w14:paraId="17CD54BC" w14:textId="3B388198" w:rsidR="00C66A14" w:rsidRDefault="00C66A14" w:rsidP="517874EE">
      <w:pPr>
        <w:spacing w:before="120" w:after="240" w:line="360" w:lineRule="auto"/>
        <w:ind w:left="567" w:right="567"/>
        <w:jc w:val="center"/>
        <w:rPr>
          <w:rFonts w:ascii="Times New Roman" w:hAnsi="Times New Roman" w:cs="Times New Roman"/>
          <w:color w:val="000000" w:themeColor="text1"/>
          <w:sz w:val="24"/>
          <w:szCs w:val="24"/>
          <w:lang w:val="es-ES"/>
        </w:rPr>
      </w:pPr>
    </w:p>
    <w:p w14:paraId="01D08122" w14:textId="36F6B1D2" w:rsidR="00C66A14" w:rsidRDefault="00C66A14" w:rsidP="517874EE">
      <w:pPr>
        <w:spacing w:before="120" w:after="240" w:line="360" w:lineRule="auto"/>
        <w:ind w:left="567" w:right="567"/>
        <w:jc w:val="center"/>
        <w:rPr>
          <w:rFonts w:ascii="Times New Roman" w:hAnsi="Times New Roman" w:cs="Times New Roman"/>
          <w:color w:val="000000" w:themeColor="text1"/>
          <w:sz w:val="24"/>
          <w:szCs w:val="24"/>
          <w:lang w:val="es-ES"/>
        </w:rPr>
      </w:pPr>
    </w:p>
    <w:p w14:paraId="31108F2C" w14:textId="77777777" w:rsidR="00C66A14" w:rsidRPr="00477C32" w:rsidRDefault="00C66A14" w:rsidP="517874EE">
      <w:pPr>
        <w:spacing w:before="120" w:after="240" w:line="360" w:lineRule="auto"/>
        <w:ind w:left="567" w:right="567"/>
        <w:jc w:val="center"/>
        <w:rPr>
          <w:rFonts w:ascii="Times New Roman" w:hAnsi="Times New Roman" w:cs="Times New Roman"/>
          <w:color w:val="000000" w:themeColor="text1"/>
          <w:sz w:val="24"/>
          <w:szCs w:val="24"/>
          <w:lang w:val="es-ES"/>
        </w:rPr>
      </w:pPr>
    </w:p>
    <w:sdt>
      <w:sdtPr>
        <w:rPr>
          <w:rFonts w:ascii="Calibri" w:eastAsia="Calibri" w:hAnsi="Calibri" w:cs="Calibri"/>
          <w:b w:val="0"/>
          <w:bCs w:val="0"/>
          <w:color w:val="000000" w:themeColor="text1"/>
          <w:sz w:val="20"/>
          <w:szCs w:val="20"/>
          <w:lang w:val="en-US" w:eastAsia="en-US"/>
        </w:rPr>
        <w:id w:val="1159742149"/>
        <w:docPartObj>
          <w:docPartGallery w:val="Table of Contents"/>
          <w:docPartUnique/>
        </w:docPartObj>
      </w:sdtPr>
      <w:sdtEndPr>
        <w:rPr>
          <w:noProof/>
          <w:color w:val="auto"/>
        </w:rPr>
      </w:sdtEndPr>
      <w:sdtContent>
        <w:p w14:paraId="1EA73EA9" w14:textId="2211CCE9" w:rsidR="006B42F2" w:rsidRPr="006B42F2" w:rsidRDefault="006B42F2" w:rsidP="517874EE">
          <w:pPr>
            <w:pStyle w:val="TtuloTDC"/>
            <w:rPr>
              <w:rFonts w:ascii="Times New Roman" w:hAnsi="Times New Roman" w:cs="Times New Roman"/>
              <w:color w:val="000000" w:themeColor="text1"/>
            </w:rPr>
          </w:pPr>
          <w:r w:rsidRPr="517874EE">
            <w:rPr>
              <w:rFonts w:ascii="Times New Roman" w:hAnsi="Times New Roman" w:cs="Times New Roman"/>
              <w:color w:val="auto"/>
            </w:rPr>
            <w:t>ÍNDICE</w:t>
          </w:r>
        </w:p>
        <w:p w14:paraId="7DC5149A" w14:textId="40B08573" w:rsidR="006B42F2" w:rsidRDefault="006B42F2" w:rsidP="517874EE">
          <w:pPr>
            <w:pStyle w:val="TDC1"/>
            <w:tabs>
              <w:tab w:val="right" w:leader="dot" w:pos="10070"/>
            </w:tabs>
            <w:rPr>
              <w:rFonts w:eastAsiaTheme="minorEastAsia" w:cstheme="minorBidi"/>
              <w:noProof/>
              <w:color w:val="000000" w:themeColor="text1"/>
              <w:kern w:val="2"/>
              <w:lang w:val="es-ES" w:eastAsia="es-ES"/>
              <w14:ligatures w14:val="standardContextual"/>
            </w:rPr>
          </w:pPr>
          <w:r w:rsidRPr="517874EE">
            <w:rPr>
              <w:b w:val="0"/>
              <w:bCs w:val="0"/>
            </w:rPr>
            <w:fldChar w:fldCharType="begin"/>
          </w:r>
          <w:r>
            <w:instrText>TOC \o "1-3" \h \z \u</w:instrText>
          </w:r>
          <w:r w:rsidRPr="517874EE">
            <w:rPr>
              <w:b w:val="0"/>
              <w:bCs w:val="0"/>
            </w:rPr>
            <w:fldChar w:fldCharType="separate"/>
          </w:r>
          <w:hyperlink w:anchor="_Toc185949095" w:history="1">
            <w:r w:rsidRPr="003B6FCA">
              <w:rPr>
                <w:rStyle w:val="Hipervnculo"/>
                <w:rFonts w:ascii="Times New Roman" w:hAnsi="Times New Roman" w:cs="Times New Roman"/>
                <w:noProof/>
                <w:lang w:val="es-ES"/>
              </w:rPr>
              <w:t>ARTÍCULO 1. DEFINICIONES E INTERPRETACIÓN</w:t>
            </w:r>
            <w:r>
              <w:rPr>
                <w:noProof/>
                <w:webHidden/>
              </w:rPr>
              <w:tab/>
            </w:r>
            <w:r>
              <w:rPr>
                <w:noProof/>
                <w:webHidden/>
              </w:rPr>
              <w:fldChar w:fldCharType="begin"/>
            </w:r>
            <w:r>
              <w:rPr>
                <w:noProof/>
                <w:webHidden/>
              </w:rPr>
              <w:instrText xml:space="preserve"> PAGEREF _Toc185949095 \h </w:instrText>
            </w:r>
            <w:r>
              <w:rPr>
                <w:noProof/>
                <w:webHidden/>
              </w:rPr>
            </w:r>
            <w:r>
              <w:rPr>
                <w:noProof/>
                <w:webHidden/>
              </w:rPr>
              <w:fldChar w:fldCharType="separate"/>
            </w:r>
            <w:r w:rsidR="00C66A14">
              <w:rPr>
                <w:noProof/>
                <w:webHidden/>
              </w:rPr>
              <w:t>3</w:t>
            </w:r>
            <w:r>
              <w:rPr>
                <w:noProof/>
                <w:webHidden/>
              </w:rPr>
              <w:fldChar w:fldCharType="end"/>
            </w:r>
          </w:hyperlink>
        </w:p>
        <w:p w14:paraId="0CB44A4A" w14:textId="363B1D8B"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096" w:history="1">
            <w:r w:rsidR="006B42F2" w:rsidRPr="517874EE">
              <w:rPr>
                <w:rStyle w:val="Hipervnculo"/>
                <w:rFonts w:ascii="Times New Roman" w:hAnsi="Times New Roman" w:cs="Times New Roman"/>
                <w:noProof/>
                <w:lang w:val="es-ES"/>
              </w:rPr>
              <w:t>ARTÍCULO 2. CONDICIONES SUSPENSIVAS Y PLAZO</w:t>
            </w:r>
            <w:r w:rsidR="006B42F2">
              <w:rPr>
                <w:noProof/>
                <w:webHidden/>
              </w:rPr>
              <w:tab/>
            </w:r>
            <w:r w:rsidR="006B42F2">
              <w:rPr>
                <w:noProof/>
                <w:webHidden/>
              </w:rPr>
              <w:fldChar w:fldCharType="begin"/>
            </w:r>
            <w:r w:rsidR="006B42F2">
              <w:rPr>
                <w:noProof/>
                <w:webHidden/>
              </w:rPr>
              <w:instrText xml:space="preserve"> PAGEREF _Toc185949096 \h </w:instrText>
            </w:r>
            <w:r w:rsidR="006B42F2">
              <w:rPr>
                <w:noProof/>
                <w:webHidden/>
              </w:rPr>
            </w:r>
            <w:r w:rsidR="006B42F2">
              <w:rPr>
                <w:noProof/>
                <w:webHidden/>
              </w:rPr>
              <w:fldChar w:fldCharType="separate"/>
            </w:r>
            <w:r w:rsidR="00C66A14">
              <w:rPr>
                <w:noProof/>
                <w:webHidden/>
              </w:rPr>
              <w:t>14</w:t>
            </w:r>
            <w:r w:rsidR="006B42F2">
              <w:rPr>
                <w:noProof/>
                <w:webHidden/>
              </w:rPr>
              <w:fldChar w:fldCharType="end"/>
            </w:r>
          </w:hyperlink>
        </w:p>
        <w:p w14:paraId="7B92B38C" w14:textId="4E3F7AFB"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097" w:history="1">
            <w:r w:rsidR="006B42F2" w:rsidRPr="517874EE">
              <w:rPr>
                <w:rStyle w:val="Hipervnculo"/>
                <w:rFonts w:ascii="Times New Roman" w:hAnsi="Times New Roman" w:cs="Times New Roman"/>
                <w:noProof/>
                <w:lang w:val="es-ES"/>
              </w:rPr>
              <w:t>ARTÍCULO 3. LIQUIDACIÓN</w:t>
            </w:r>
            <w:r w:rsidR="006B42F2">
              <w:rPr>
                <w:noProof/>
                <w:webHidden/>
              </w:rPr>
              <w:tab/>
            </w:r>
            <w:r w:rsidR="006B42F2">
              <w:rPr>
                <w:noProof/>
                <w:webHidden/>
              </w:rPr>
              <w:fldChar w:fldCharType="begin"/>
            </w:r>
            <w:r w:rsidR="006B42F2">
              <w:rPr>
                <w:noProof/>
                <w:webHidden/>
              </w:rPr>
              <w:instrText xml:space="preserve"> PAGEREF _Toc185949097 \h </w:instrText>
            </w:r>
            <w:r w:rsidR="006B42F2">
              <w:rPr>
                <w:noProof/>
                <w:webHidden/>
              </w:rPr>
            </w:r>
            <w:r w:rsidR="006B42F2">
              <w:rPr>
                <w:noProof/>
                <w:webHidden/>
              </w:rPr>
              <w:fldChar w:fldCharType="separate"/>
            </w:r>
            <w:r w:rsidR="00C66A14">
              <w:rPr>
                <w:noProof/>
                <w:webHidden/>
              </w:rPr>
              <w:t>15</w:t>
            </w:r>
            <w:r w:rsidR="006B42F2">
              <w:rPr>
                <w:noProof/>
                <w:webHidden/>
              </w:rPr>
              <w:fldChar w:fldCharType="end"/>
            </w:r>
          </w:hyperlink>
        </w:p>
        <w:p w14:paraId="45FF0AAE" w14:textId="4B942CC2"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098" w:history="1">
            <w:r w:rsidR="006B42F2" w:rsidRPr="517874EE">
              <w:rPr>
                <w:rStyle w:val="Hipervnculo"/>
                <w:rFonts w:ascii="Times New Roman" w:hAnsi="Times New Roman" w:cs="Times New Roman"/>
                <w:noProof/>
                <w:lang w:val="es-ES"/>
              </w:rPr>
              <w:t>ARTÍCULO 4. FACTURACIÓN Y PAGO</w:t>
            </w:r>
            <w:r w:rsidR="006B42F2">
              <w:rPr>
                <w:noProof/>
                <w:webHidden/>
              </w:rPr>
              <w:tab/>
            </w:r>
            <w:r w:rsidR="006B42F2">
              <w:rPr>
                <w:noProof/>
                <w:webHidden/>
              </w:rPr>
              <w:fldChar w:fldCharType="begin"/>
            </w:r>
            <w:r w:rsidR="006B42F2">
              <w:rPr>
                <w:noProof/>
                <w:webHidden/>
              </w:rPr>
              <w:instrText xml:space="preserve"> PAGEREF _Toc185949098 \h </w:instrText>
            </w:r>
            <w:r w:rsidR="006B42F2">
              <w:rPr>
                <w:noProof/>
                <w:webHidden/>
              </w:rPr>
            </w:r>
            <w:r w:rsidR="006B42F2">
              <w:rPr>
                <w:noProof/>
                <w:webHidden/>
              </w:rPr>
              <w:fldChar w:fldCharType="separate"/>
            </w:r>
            <w:r w:rsidR="00C66A14">
              <w:rPr>
                <w:noProof/>
                <w:webHidden/>
              </w:rPr>
              <w:t>16</w:t>
            </w:r>
            <w:r w:rsidR="006B42F2">
              <w:rPr>
                <w:noProof/>
                <w:webHidden/>
              </w:rPr>
              <w:fldChar w:fldCharType="end"/>
            </w:r>
          </w:hyperlink>
        </w:p>
        <w:p w14:paraId="644982C3" w14:textId="43592FA6"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099" w:history="1">
            <w:r w:rsidR="006B42F2" w:rsidRPr="517874EE">
              <w:rPr>
                <w:rStyle w:val="Hipervnculo"/>
                <w:rFonts w:ascii="Times New Roman" w:hAnsi="Times New Roman" w:cs="Times New Roman"/>
                <w:noProof/>
                <w:lang w:val="es-ES"/>
              </w:rPr>
              <w:t>ARTÍCULO 5. TRANSFERENCIA DE GARANTÍAS DE ORIGEN</w:t>
            </w:r>
            <w:r w:rsidR="006B42F2">
              <w:rPr>
                <w:noProof/>
                <w:webHidden/>
              </w:rPr>
              <w:tab/>
            </w:r>
            <w:r w:rsidR="006B42F2">
              <w:rPr>
                <w:noProof/>
                <w:webHidden/>
              </w:rPr>
              <w:fldChar w:fldCharType="begin"/>
            </w:r>
            <w:r w:rsidR="006B42F2">
              <w:rPr>
                <w:noProof/>
                <w:webHidden/>
              </w:rPr>
              <w:instrText xml:space="preserve"> PAGEREF _Toc185949099 \h </w:instrText>
            </w:r>
            <w:r w:rsidR="006B42F2">
              <w:rPr>
                <w:noProof/>
                <w:webHidden/>
              </w:rPr>
            </w:r>
            <w:r w:rsidR="006B42F2">
              <w:rPr>
                <w:noProof/>
                <w:webHidden/>
              </w:rPr>
              <w:fldChar w:fldCharType="separate"/>
            </w:r>
            <w:r w:rsidR="00C66A14">
              <w:rPr>
                <w:noProof/>
                <w:webHidden/>
              </w:rPr>
              <w:t>19</w:t>
            </w:r>
            <w:r w:rsidR="006B42F2">
              <w:rPr>
                <w:noProof/>
                <w:webHidden/>
              </w:rPr>
              <w:fldChar w:fldCharType="end"/>
            </w:r>
          </w:hyperlink>
        </w:p>
        <w:p w14:paraId="732A4C9A" w14:textId="5A0DA245"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0" w:history="1">
            <w:r w:rsidR="006B42F2" w:rsidRPr="517874EE">
              <w:rPr>
                <w:rStyle w:val="Hipervnculo"/>
                <w:rFonts w:ascii="Times New Roman" w:hAnsi="Times New Roman" w:cs="Times New Roman"/>
                <w:noProof/>
                <w:lang w:val="es-ES"/>
              </w:rPr>
              <w:t>ARTÍCULO 6. DESARROLLO DE PROYECTOS</w:t>
            </w:r>
            <w:r w:rsidR="006B42F2">
              <w:rPr>
                <w:noProof/>
                <w:webHidden/>
              </w:rPr>
              <w:tab/>
            </w:r>
            <w:r w:rsidR="006B42F2">
              <w:rPr>
                <w:noProof/>
                <w:webHidden/>
              </w:rPr>
              <w:fldChar w:fldCharType="begin"/>
            </w:r>
            <w:r w:rsidR="006B42F2">
              <w:rPr>
                <w:noProof/>
                <w:webHidden/>
              </w:rPr>
              <w:instrText xml:space="preserve"> PAGEREF _Toc185949100 \h </w:instrText>
            </w:r>
            <w:r w:rsidR="006B42F2">
              <w:rPr>
                <w:noProof/>
                <w:webHidden/>
              </w:rPr>
            </w:r>
            <w:r w:rsidR="006B42F2">
              <w:rPr>
                <w:noProof/>
                <w:webHidden/>
              </w:rPr>
              <w:fldChar w:fldCharType="separate"/>
            </w:r>
            <w:r w:rsidR="00C66A14">
              <w:rPr>
                <w:noProof/>
                <w:webHidden/>
              </w:rPr>
              <w:t>22</w:t>
            </w:r>
            <w:r w:rsidR="006B42F2">
              <w:rPr>
                <w:noProof/>
                <w:webHidden/>
              </w:rPr>
              <w:fldChar w:fldCharType="end"/>
            </w:r>
          </w:hyperlink>
        </w:p>
        <w:p w14:paraId="38C9A103" w14:textId="0788B244"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1" w:history="1">
            <w:r w:rsidR="006B42F2" w:rsidRPr="517874EE">
              <w:rPr>
                <w:rStyle w:val="Hipervnculo"/>
                <w:rFonts w:ascii="Times New Roman" w:hAnsi="Times New Roman" w:cs="Times New Roman"/>
                <w:noProof/>
                <w:lang w:val="es-ES"/>
              </w:rPr>
              <w:t>ARTÍCULO 7. CRÉDITO APOYO</w:t>
            </w:r>
            <w:r w:rsidR="006B42F2">
              <w:rPr>
                <w:noProof/>
                <w:webHidden/>
              </w:rPr>
              <w:tab/>
            </w:r>
            <w:r w:rsidR="006B42F2">
              <w:rPr>
                <w:noProof/>
                <w:webHidden/>
              </w:rPr>
              <w:fldChar w:fldCharType="begin"/>
            </w:r>
            <w:r w:rsidR="006B42F2">
              <w:rPr>
                <w:noProof/>
                <w:webHidden/>
              </w:rPr>
              <w:instrText xml:space="preserve"> PAGEREF _Toc185949101 \h </w:instrText>
            </w:r>
            <w:r w:rsidR="006B42F2">
              <w:rPr>
                <w:noProof/>
                <w:webHidden/>
              </w:rPr>
            </w:r>
            <w:r w:rsidR="006B42F2">
              <w:rPr>
                <w:noProof/>
                <w:webHidden/>
              </w:rPr>
              <w:fldChar w:fldCharType="separate"/>
            </w:r>
            <w:r w:rsidR="00C66A14">
              <w:rPr>
                <w:noProof/>
                <w:webHidden/>
              </w:rPr>
              <w:t>23</w:t>
            </w:r>
            <w:r w:rsidR="006B42F2">
              <w:rPr>
                <w:noProof/>
                <w:webHidden/>
              </w:rPr>
              <w:fldChar w:fldCharType="end"/>
            </w:r>
          </w:hyperlink>
        </w:p>
        <w:p w14:paraId="2A32CDAD" w14:textId="7D7B7B0D"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2" w:history="1">
            <w:r w:rsidR="006B42F2" w:rsidRPr="517874EE">
              <w:rPr>
                <w:rStyle w:val="Hipervnculo"/>
                <w:rFonts w:ascii="Times New Roman" w:hAnsi="Times New Roman" w:cs="Times New Roman"/>
                <w:noProof/>
                <w:lang w:val="es-ES"/>
              </w:rPr>
              <w:t>ARTÍCULO 8. DECLARACIONES Y GARANTÍAS</w:t>
            </w:r>
            <w:r w:rsidR="006B42F2">
              <w:rPr>
                <w:noProof/>
                <w:webHidden/>
              </w:rPr>
              <w:tab/>
            </w:r>
            <w:r w:rsidR="006B42F2">
              <w:rPr>
                <w:noProof/>
                <w:webHidden/>
              </w:rPr>
              <w:fldChar w:fldCharType="begin"/>
            </w:r>
            <w:r w:rsidR="006B42F2">
              <w:rPr>
                <w:noProof/>
                <w:webHidden/>
              </w:rPr>
              <w:instrText xml:space="preserve"> PAGEREF _Toc185949102 \h </w:instrText>
            </w:r>
            <w:r w:rsidR="006B42F2">
              <w:rPr>
                <w:noProof/>
                <w:webHidden/>
              </w:rPr>
            </w:r>
            <w:r w:rsidR="006B42F2">
              <w:rPr>
                <w:noProof/>
                <w:webHidden/>
              </w:rPr>
              <w:fldChar w:fldCharType="separate"/>
            </w:r>
            <w:r w:rsidR="00C66A14">
              <w:rPr>
                <w:noProof/>
                <w:webHidden/>
              </w:rPr>
              <w:t>27</w:t>
            </w:r>
            <w:r w:rsidR="006B42F2">
              <w:rPr>
                <w:noProof/>
                <w:webHidden/>
              </w:rPr>
              <w:fldChar w:fldCharType="end"/>
            </w:r>
          </w:hyperlink>
        </w:p>
        <w:p w14:paraId="7A093AAA" w14:textId="19F6EDBF"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3" w:history="1">
            <w:r w:rsidR="006B42F2" w:rsidRPr="517874EE">
              <w:rPr>
                <w:rStyle w:val="Hipervnculo"/>
                <w:rFonts w:ascii="Times New Roman" w:hAnsi="Times New Roman" w:cs="Times New Roman"/>
                <w:noProof/>
                <w:lang w:val="es-ES"/>
              </w:rPr>
              <w:t>ARTÍCULO 9. FUERZA MAYOR</w:t>
            </w:r>
            <w:r w:rsidR="006B42F2">
              <w:rPr>
                <w:noProof/>
                <w:webHidden/>
              </w:rPr>
              <w:tab/>
            </w:r>
            <w:r w:rsidR="006B42F2">
              <w:rPr>
                <w:noProof/>
                <w:webHidden/>
              </w:rPr>
              <w:fldChar w:fldCharType="begin"/>
            </w:r>
            <w:r w:rsidR="006B42F2">
              <w:rPr>
                <w:noProof/>
                <w:webHidden/>
              </w:rPr>
              <w:instrText xml:space="preserve"> PAGEREF _Toc185949103 \h </w:instrText>
            </w:r>
            <w:r w:rsidR="006B42F2">
              <w:rPr>
                <w:noProof/>
                <w:webHidden/>
              </w:rPr>
            </w:r>
            <w:r w:rsidR="006B42F2">
              <w:rPr>
                <w:noProof/>
                <w:webHidden/>
              </w:rPr>
              <w:fldChar w:fldCharType="separate"/>
            </w:r>
            <w:r w:rsidR="00C66A14">
              <w:rPr>
                <w:noProof/>
                <w:webHidden/>
              </w:rPr>
              <w:t>30</w:t>
            </w:r>
            <w:r w:rsidR="006B42F2">
              <w:rPr>
                <w:noProof/>
                <w:webHidden/>
              </w:rPr>
              <w:fldChar w:fldCharType="end"/>
            </w:r>
          </w:hyperlink>
        </w:p>
        <w:p w14:paraId="4F1C7D46" w14:textId="2129CCF2"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4" w:history="1">
            <w:r w:rsidR="006B42F2" w:rsidRPr="003B6FCA">
              <w:rPr>
                <w:rStyle w:val="Hipervnculo"/>
                <w:rFonts w:ascii="Times New Roman" w:hAnsi="Times New Roman" w:cs="Times New Roman"/>
                <w:noProof/>
                <w:lang w:val="es-ES"/>
              </w:rPr>
              <w:t>ARTÍCULO 10. INCUMPLIMIENTO</w:t>
            </w:r>
            <w:r w:rsidR="006B42F2">
              <w:rPr>
                <w:noProof/>
                <w:webHidden/>
              </w:rPr>
              <w:tab/>
            </w:r>
            <w:r w:rsidR="006B42F2">
              <w:rPr>
                <w:noProof/>
                <w:webHidden/>
              </w:rPr>
              <w:fldChar w:fldCharType="begin"/>
            </w:r>
            <w:r w:rsidR="006B42F2">
              <w:rPr>
                <w:noProof/>
                <w:webHidden/>
              </w:rPr>
              <w:instrText xml:space="preserve"> PAGEREF _Toc185949104 \h </w:instrText>
            </w:r>
            <w:r w:rsidR="006B42F2">
              <w:rPr>
                <w:noProof/>
                <w:webHidden/>
              </w:rPr>
            </w:r>
            <w:r w:rsidR="006B42F2">
              <w:rPr>
                <w:noProof/>
                <w:webHidden/>
              </w:rPr>
              <w:fldChar w:fldCharType="separate"/>
            </w:r>
            <w:r w:rsidR="00C66A14">
              <w:rPr>
                <w:noProof/>
                <w:webHidden/>
              </w:rPr>
              <w:t>33</w:t>
            </w:r>
            <w:r w:rsidR="006B42F2">
              <w:rPr>
                <w:noProof/>
                <w:webHidden/>
              </w:rPr>
              <w:fldChar w:fldCharType="end"/>
            </w:r>
          </w:hyperlink>
        </w:p>
        <w:p w14:paraId="12FEC777" w14:textId="5E38643E"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5" w:history="1">
            <w:r w:rsidR="006B42F2" w:rsidRPr="003B6FCA">
              <w:rPr>
                <w:rStyle w:val="Hipervnculo"/>
                <w:rFonts w:ascii="Times New Roman" w:hAnsi="Times New Roman" w:cs="Times New Roman"/>
                <w:noProof/>
                <w:lang w:val="es-ES"/>
              </w:rPr>
              <w:t>ARTÍCULO 11. PERTURBACIÓN DEL MERCADO Y CAMBIO DE LA LEGISLACIÓN</w:t>
            </w:r>
            <w:r w:rsidR="006B42F2">
              <w:rPr>
                <w:noProof/>
                <w:webHidden/>
              </w:rPr>
              <w:tab/>
            </w:r>
            <w:r w:rsidR="006B42F2">
              <w:rPr>
                <w:noProof/>
                <w:webHidden/>
              </w:rPr>
              <w:fldChar w:fldCharType="begin"/>
            </w:r>
            <w:r w:rsidR="006B42F2">
              <w:rPr>
                <w:noProof/>
                <w:webHidden/>
              </w:rPr>
              <w:instrText xml:space="preserve"> PAGEREF _Toc185949105 \h </w:instrText>
            </w:r>
            <w:r w:rsidR="006B42F2">
              <w:rPr>
                <w:noProof/>
                <w:webHidden/>
              </w:rPr>
            </w:r>
            <w:r w:rsidR="006B42F2">
              <w:rPr>
                <w:noProof/>
                <w:webHidden/>
              </w:rPr>
              <w:fldChar w:fldCharType="separate"/>
            </w:r>
            <w:r w:rsidR="00C66A14">
              <w:rPr>
                <w:noProof/>
                <w:webHidden/>
              </w:rPr>
              <w:t>36</w:t>
            </w:r>
            <w:r w:rsidR="006B42F2">
              <w:rPr>
                <w:noProof/>
                <w:webHidden/>
              </w:rPr>
              <w:fldChar w:fldCharType="end"/>
            </w:r>
          </w:hyperlink>
        </w:p>
        <w:p w14:paraId="5336DC52" w14:textId="7669D8FE"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6" w:history="1">
            <w:r w:rsidR="006B42F2" w:rsidRPr="003B6FCA">
              <w:rPr>
                <w:rStyle w:val="Hipervnculo"/>
                <w:rFonts w:ascii="Times New Roman" w:hAnsi="Times New Roman" w:cs="Times New Roman"/>
                <w:noProof/>
                <w:lang w:val="es-ES"/>
              </w:rPr>
              <w:t>ARTÍCULO 12. INDEMNIZACIÓN Y RESPONSABILIDAD</w:t>
            </w:r>
            <w:r w:rsidR="006B42F2">
              <w:rPr>
                <w:noProof/>
                <w:webHidden/>
              </w:rPr>
              <w:tab/>
            </w:r>
            <w:r w:rsidR="006B42F2">
              <w:rPr>
                <w:noProof/>
                <w:webHidden/>
              </w:rPr>
              <w:fldChar w:fldCharType="begin"/>
            </w:r>
            <w:r w:rsidR="006B42F2">
              <w:rPr>
                <w:noProof/>
                <w:webHidden/>
              </w:rPr>
              <w:instrText xml:space="preserve"> PAGEREF _Toc185949106 \h </w:instrText>
            </w:r>
            <w:r w:rsidR="006B42F2">
              <w:rPr>
                <w:noProof/>
                <w:webHidden/>
              </w:rPr>
            </w:r>
            <w:r w:rsidR="006B42F2">
              <w:rPr>
                <w:noProof/>
                <w:webHidden/>
              </w:rPr>
              <w:fldChar w:fldCharType="separate"/>
            </w:r>
            <w:r w:rsidR="00C66A14">
              <w:rPr>
                <w:noProof/>
                <w:webHidden/>
              </w:rPr>
              <w:t>38</w:t>
            </w:r>
            <w:r w:rsidR="006B42F2">
              <w:rPr>
                <w:noProof/>
                <w:webHidden/>
              </w:rPr>
              <w:fldChar w:fldCharType="end"/>
            </w:r>
          </w:hyperlink>
        </w:p>
        <w:p w14:paraId="7AAF298D" w14:textId="56C3E04F"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7" w:history="1">
            <w:r w:rsidR="006B42F2" w:rsidRPr="003B6FCA">
              <w:rPr>
                <w:rStyle w:val="Hipervnculo"/>
                <w:rFonts w:ascii="Times New Roman" w:hAnsi="Times New Roman" w:cs="Times New Roman"/>
                <w:noProof/>
                <w:lang w:val="es-ES"/>
              </w:rPr>
              <w:t>ARTÍCULO 13. LEGISLACIÓN APLICABLE</w:t>
            </w:r>
            <w:r w:rsidR="006B42F2">
              <w:rPr>
                <w:noProof/>
                <w:webHidden/>
              </w:rPr>
              <w:tab/>
            </w:r>
            <w:r w:rsidR="006B42F2">
              <w:rPr>
                <w:noProof/>
                <w:webHidden/>
              </w:rPr>
              <w:fldChar w:fldCharType="begin"/>
            </w:r>
            <w:r w:rsidR="006B42F2">
              <w:rPr>
                <w:noProof/>
                <w:webHidden/>
              </w:rPr>
              <w:instrText xml:space="preserve"> PAGEREF _Toc185949107 \h </w:instrText>
            </w:r>
            <w:r w:rsidR="006B42F2">
              <w:rPr>
                <w:noProof/>
                <w:webHidden/>
              </w:rPr>
            </w:r>
            <w:r w:rsidR="006B42F2">
              <w:rPr>
                <w:noProof/>
                <w:webHidden/>
              </w:rPr>
              <w:fldChar w:fldCharType="separate"/>
            </w:r>
            <w:r w:rsidR="00C66A14">
              <w:rPr>
                <w:noProof/>
                <w:webHidden/>
              </w:rPr>
              <w:t>42</w:t>
            </w:r>
            <w:r w:rsidR="006B42F2">
              <w:rPr>
                <w:noProof/>
                <w:webHidden/>
              </w:rPr>
              <w:fldChar w:fldCharType="end"/>
            </w:r>
          </w:hyperlink>
        </w:p>
        <w:p w14:paraId="2CD9F86A" w14:textId="7CCB489E"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8" w:history="1">
            <w:r w:rsidR="006B42F2" w:rsidRPr="003B6FCA">
              <w:rPr>
                <w:rStyle w:val="Hipervnculo"/>
                <w:rFonts w:ascii="Times New Roman" w:hAnsi="Times New Roman" w:cs="Times New Roman"/>
                <w:noProof/>
                <w:lang w:val="es-ES"/>
              </w:rPr>
              <w:t>ARTÍCULO 14. RESOLUCIÓN DE LITIGIOS</w:t>
            </w:r>
            <w:r w:rsidR="006B42F2">
              <w:rPr>
                <w:noProof/>
                <w:webHidden/>
              </w:rPr>
              <w:tab/>
            </w:r>
            <w:r w:rsidR="006B42F2">
              <w:rPr>
                <w:noProof/>
                <w:webHidden/>
              </w:rPr>
              <w:fldChar w:fldCharType="begin"/>
            </w:r>
            <w:r w:rsidR="006B42F2">
              <w:rPr>
                <w:noProof/>
                <w:webHidden/>
              </w:rPr>
              <w:instrText xml:space="preserve"> PAGEREF _Toc185949108 \h </w:instrText>
            </w:r>
            <w:r w:rsidR="006B42F2">
              <w:rPr>
                <w:noProof/>
                <w:webHidden/>
              </w:rPr>
            </w:r>
            <w:r w:rsidR="006B42F2">
              <w:rPr>
                <w:noProof/>
                <w:webHidden/>
              </w:rPr>
              <w:fldChar w:fldCharType="separate"/>
            </w:r>
            <w:r w:rsidR="00C66A14">
              <w:rPr>
                <w:noProof/>
                <w:webHidden/>
              </w:rPr>
              <w:t>42</w:t>
            </w:r>
            <w:r w:rsidR="006B42F2">
              <w:rPr>
                <w:noProof/>
                <w:webHidden/>
              </w:rPr>
              <w:fldChar w:fldCharType="end"/>
            </w:r>
          </w:hyperlink>
        </w:p>
        <w:p w14:paraId="411BCD74" w14:textId="2DAF4BBC"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09" w:history="1">
            <w:r w:rsidR="006B42F2" w:rsidRPr="517874EE">
              <w:rPr>
                <w:rStyle w:val="Hipervnculo"/>
                <w:rFonts w:ascii="Times New Roman" w:hAnsi="Times New Roman" w:cs="Times New Roman"/>
                <w:noProof/>
                <w:lang w:val="es-ES"/>
              </w:rPr>
              <w:t>ARTÍCULO 15. SEGURO</w:t>
            </w:r>
            <w:r w:rsidR="006B42F2">
              <w:rPr>
                <w:noProof/>
                <w:webHidden/>
              </w:rPr>
              <w:tab/>
            </w:r>
            <w:r w:rsidR="006B42F2">
              <w:rPr>
                <w:noProof/>
                <w:webHidden/>
              </w:rPr>
              <w:fldChar w:fldCharType="begin"/>
            </w:r>
            <w:r w:rsidR="006B42F2">
              <w:rPr>
                <w:noProof/>
                <w:webHidden/>
              </w:rPr>
              <w:instrText xml:space="preserve"> PAGEREF _Toc185949109 \h </w:instrText>
            </w:r>
            <w:r w:rsidR="006B42F2">
              <w:rPr>
                <w:noProof/>
                <w:webHidden/>
              </w:rPr>
            </w:r>
            <w:r w:rsidR="006B42F2">
              <w:rPr>
                <w:noProof/>
                <w:webHidden/>
              </w:rPr>
              <w:fldChar w:fldCharType="separate"/>
            </w:r>
            <w:r w:rsidR="00C66A14">
              <w:rPr>
                <w:noProof/>
                <w:webHidden/>
              </w:rPr>
              <w:t>46</w:t>
            </w:r>
            <w:r w:rsidR="006B42F2">
              <w:rPr>
                <w:noProof/>
                <w:webHidden/>
              </w:rPr>
              <w:fldChar w:fldCharType="end"/>
            </w:r>
          </w:hyperlink>
        </w:p>
        <w:p w14:paraId="62A5B7E6" w14:textId="4CD2CD6A"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10" w:history="1">
            <w:r w:rsidR="006B42F2" w:rsidRPr="517874EE">
              <w:rPr>
                <w:rStyle w:val="Hipervnculo"/>
                <w:rFonts w:ascii="Times New Roman" w:hAnsi="Times New Roman" w:cs="Times New Roman"/>
                <w:noProof/>
                <w:lang w:val="es-ES"/>
              </w:rPr>
              <w:t>ARTÍCULO 16. AVISOS</w:t>
            </w:r>
            <w:r w:rsidR="006B42F2">
              <w:rPr>
                <w:noProof/>
                <w:webHidden/>
              </w:rPr>
              <w:tab/>
            </w:r>
            <w:r w:rsidR="006B42F2">
              <w:rPr>
                <w:noProof/>
                <w:webHidden/>
              </w:rPr>
              <w:fldChar w:fldCharType="begin"/>
            </w:r>
            <w:r w:rsidR="006B42F2">
              <w:rPr>
                <w:noProof/>
                <w:webHidden/>
              </w:rPr>
              <w:instrText xml:space="preserve"> PAGEREF _Toc185949110 \h </w:instrText>
            </w:r>
            <w:r w:rsidR="006B42F2">
              <w:rPr>
                <w:noProof/>
                <w:webHidden/>
              </w:rPr>
            </w:r>
            <w:r w:rsidR="006B42F2">
              <w:rPr>
                <w:noProof/>
                <w:webHidden/>
              </w:rPr>
              <w:fldChar w:fldCharType="separate"/>
            </w:r>
            <w:r w:rsidR="00C66A14">
              <w:rPr>
                <w:noProof/>
                <w:webHidden/>
              </w:rPr>
              <w:t>46</w:t>
            </w:r>
            <w:r w:rsidR="006B42F2">
              <w:rPr>
                <w:noProof/>
                <w:webHidden/>
              </w:rPr>
              <w:fldChar w:fldCharType="end"/>
            </w:r>
          </w:hyperlink>
        </w:p>
        <w:p w14:paraId="0A8CEDD1" w14:textId="1E2ECA6E"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11" w:history="1">
            <w:r w:rsidR="006B42F2" w:rsidRPr="003B6FCA">
              <w:rPr>
                <w:rStyle w:val="Hipervnculo"/>
                <w:rFonts w:ascii="Times New Roman" w:hAnsi="Times New Roman" w:cs="Times New Roman"/>
                <w:noProof/>
                <w:lang w:val="es-ES"/>
              </w:rPr>
              <w:t>ARTÍCULO 17. CESIÓN</w:t>
            </w:r>
            <w:r w:rsidR="006B42F2">
              <w:rPr>
                <w:noProof/>
                <w:webHidden/>
              </w:rPr>
              <w:tab/>
            </w:r>
            <w:r w:rsidR="006B42F2">
              <w:rPr>
                <w:noProof/>
                <w:webHidden/>
              </w:rPr>
              <w:fldChar w:fldCharType="begin"/>
            </w:r>
            <w:r w:rsidR="006B42F2">
              <w:rPr>
                <w:noProof/>
                <w:webHidden/>
              </w:rPr>
              <w:instrText xml:space="preserve"> PAGEREF _Toc185949111 \h </w:instrText>
            </w:r>
            <w:r w:rsidR="006B42F2">
              <w:rPr>
                <w:noProof/>
                <w:webHidden/>
              </w:rPr>
            </w:r>
            <w:r w:rsidR="006B42F2">
              <w:rPr>
                <w:noProof/>
                <w:webHidden/>
              </w:rPr>
              <w:fldChar w:fldCharType="separate"/>
            </w:r>
            <w:r w:rsidR="00C66A14">
              <w:rPr>
                <w:noProof/>
                <w:webHidden/>
              </w:rPr>
              <w:t>47</w:t>
            </w:r>
            <w:r w:rsidR="006B42F2">
              <w:rPr>
                <w:noProof/>
                <w:webHidden/>
              </w:rPr>
              <w:fldChar w:fldCharType="end"/>
            </w:r>
          </w:hyperlink>
        </w:p>
        <w:p w14:paraId="5B8C16AF" w14:textId="3E8A5C1C"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12" w:history="1">
            <w:r w:rsidR="006B42F2" w:rsidRPr="517874EE">
              <w:rPr>
                <w:rStyle w:val="Hipervnculo"/>
                <w:rFonts w:ascii="Times New Roman" w:hAnsi="Times New Roman" w:cs="Times New Roman"/>
                <w:noProof/>
                <w:lang w:val="es-ES"/>
              </w:rPr>
              <w:t>ARTÍCULO 18. CONFIDENCIALIDAD</w:t>
            </w:r>
            <w:r w:rsidR="006B42F2">
              <w:rPr>
                <w:noProof/>
                <w:webHidden/>
              </w:rPr>
              <w:tab/>
            </w:r>
            <w:r w:rsidR="006B42F2">
              <w:rPr>
                <w:noProof/>
                <w:webHidden/>
              </w:rPr>
              <w:fldChar w:fldCharType="begin"/>
            </w:r>
            <w:r w:rsidR="006B42F2">
              <w:rPr>
                <w:noProof/>
                <w:webHidden/>
              </w:rPr>
              <w:instrText xml:space="preserve"> PAGEREF _Toc185949112 \h </w:instrText>
            </w:r>
            <w:r w:rsidR="006B42F2">
              <w:rPr>
                <w:noProof/>
                <w:webHidden/>
              </w:rPr>
            </w:r>
            <w:r w:rsidR="006B42F2">
              <w:rPr>
                <w:noProof/>
                <w:webHidden/>
              </w:rPr>
              <w:fldChar w:fldCharType="separate"/>
            </w:r>
            <w:r w:rsidR="00C66A14">
              <w:rPr>
                <w:noProof/>
                <w:webHidden/>
              </w:rPr>
              <w:t>50</w:t>
            </w:r>
            <w:r w:rsidR="006B42F2">
              <w:rPr>
                <w:noProof/>
                <w:webHidden/>
              </w:rPr>
              <w:fldChar w:fldCharType="end"/>
            </w:r>
          </w:hyperlink>
        </w:p>
        <w:p w14:paraId="284F146A" w14:textId="5A86D46D" w:rsidR="006B42F2" w:rsidRDefault="00DA72F7" w:rsidP="517874EE">
          <w:pPr>
            <w:pStyle w:val="TDC1"/>
            <w:tabs>
              <w:tab w:val="right" w:leader="dot" w:pos="10070"/>
            </w:tabs>
            <w:rPr>
              <w:rFonts w:eastAsiaTheme="minorEastAsia" w:cstheme="minorBidi"/>
              <w:noProof/>
              <w:color w:val="000000" w:themeColor="text1"/>
              <w:kern w:val="2"/>
              <w:lang w:val="es-ES" w:eastAsia="es-ES"/>
              <w14:ligatures w14:val="standardContextual"/>
            </w:rPr>
          </w:pPr>
          <w:hyperlink w:anchor="_Toc185949113" w:history="1">
            <w:r w:rsidR="006B42F2" w:rsidRPr="517874EE">
              <w:rPr>
                <w:rStyle w:val="Hipervnculo"/>
                <w:rFonts w:ascii="Times New Roman" w:hAnsi="Times New Roman" w:cs="Times New Roman"/>
                <w:noProof/>
                <w:lang w:val="es-ES"/>
              </w:rPr>
              <w:t>ARTÍCULO 19. GENERAL</w:t>
            </w:r>
            <w:r w:rsidR="006B42F2">
              <w:rPr>
                <w:noProof/>
                <w:webHidden/>
              </w:rPr>
              <w:tab/>
            </w:r>
            <w:r w:rsidR="006B42F2">
              <w:rPr>
                <w:noProof/>
                <w:webHidden/>
              </w:rPr>
              <w:fldChar w:fldCharType="begin"/>
            </w:r>
            <w:r w:rsidR="006B42F2">
              <w:rPr>
                <w:noProof/>
                <w:webHidden/>
              </w:rPr>
              <w:instrText xml:space="preserve"> PAGEREF _Toc185949113 \h </w:instrText>
            </w:r>
            <w:r w:rsidR="006B42F2">
              <w:rPr>
                <w:noProof/>
                <w:webHidden/>
              </w:rPr>
            </w:r>
            <w:r w:rsidR="006B42F2">
              <w:rPr>
                <w:noProof/>
                <w:webHidden/>
              </w:rPr>
              <w:fldChar w:fldCharType="separate"/>
            </w:r>
            <w:r w:rsidR="00C66A14">
              <w:rPr>
                <w:noProof/>
                <w:webHidden/>
              </w:rPr>
              <w:t>53</w:t>
            </w:r>
            <w:r w:rsidR="006B42F2">
              <w:rPr>
                <w:noProof/>
                <w:webHidden/>
              </w:rPr>
              <w:fldChar w:fldCharType="end"/>
            </w:r>
          </w:hyperlink>
        </w:p>
        <w:p w14:paraId="111B9737" w14:textId="643181AA" w:rsidR="006B42F2" w:rsidRDefault="006B42F2" w:rsidP="517874EE">
          <w:pPr>
            <w:rPr>
              <w:color w:val="000000" w:themeColor="text1"/>
            </w:rPr>
          </w:pPr>
          <w:r w:rsidRPr="517874EE">
            <w:rPr>
              <w:b/>
              <w:bCs/>
              <w:noProof/>
            </w:rPr>
            <w:fldChar w:fldCharType="end"/>
          </w:r>
        </w:p>
      </w:sdtContent>
    </w:sdt>
    <w:p w14:paraId="68039B36" w14:textId="6AC34E0A" w:rsidR="00C71885" w:rsidRPr="00121441" w:rsidRDefault="00C71885" w:rsidP="517874EE">
      <w:pPr>
        <w:spacing w:before="120" w:after="240" w:line="360" w:lineRule="auto"/>
        <w:ind w:right="567"/>
        <w:jc w:val="both"/>
        <w:rPr>
          <w:rFonts w:ascii="Times New Roman" w:hAnsi="Times New Roman" w:cs="Times New Roman"/>
          <w:b/>
          <w:bCs/>
          <w:color w:val="000000" w:themeColor="text1"/>
          <w:sz w:val="24"/>
          <w:szCs w:val="24"/>
          <w:lang w:val="es-ES"/>
        </w:rPr>
      </w:pPr>
    </w:p>
    <w:p w14:paraId="138D6772" w14:textId="77777777" w:rsidR="00477C32" w:rsidRDefault="00477C32" w:rsidP="517874EE">
      <w:pPr>
        <w:spacing w:before="120" w:after="240" w:line="360" w:lineRule="auto"/>
        <w:ind w:left="567" w:right="567"/>
        <w:jc w:val="both"/>
        <w:rPr>
          <w:rFonts w:ascii="Times New Roman" w:hAnsi="Times New Roman" w:cs="Times New Roman"/>
          <w:b/>
          <w:bCs/>
          <w:color w:val="000000" w:themeColor="text1"/>
          <w:sz w:val="24"/>
          <w:szCs w:val="24"/>
          <w:lang w:val="es-ES"/>
        </w:rPr>
      </w:pPr>
    </w:p>
    <w:p w14:paraId="7B736475" w14:textId="77777777" w:rsidR="00477C32" w:rsidRDefault="00477C32" w:rsidP="517874EE">
      <w:pPr>
        <w:spacing w:before="120" w:after="240" w:line="360" w:lineRule="auto"/>
        <w:ind w:left="567" w:right="567"/>
        <w:jc w:val="both"/>
        <w:rPr>
          <w:rFonts w:ascii="Times New Roman" w:hAnsi="Times New Roman" w:cs="Times New Roman"/>
          <w:b/>
          <w:bCs/>
          <w:color w:val="000000" w:themeColor="text1"/>
          <w:sz w:val="24"/>
          <w:szCs w:val="24"/>
          <w:lang w:val="es-ES"/>
        </w:rPr>
      </w:pPr>
    </w:p>
    <w:p w14:paraId="54FA0B45" w14:textId="4CCD9C09" w:rsidR="00DD117B" w:rsidRDefault="00DD117B" w:rsidP="517874EE">
      <w:pPr>
        <w:spacing w:before="120" w:after="240" w:line="360" w:lineRule="auto"/>
        <w:ind w:left="567" w:right="567"/>
        <w:jc w:val="both"/>
        <w:rPr>
          <w:rFonts w:ascii="Times New Roman" w:hAnsi="Times New Roman" w:cs="Times New Roman"/>
          <w:b/>
          <w:bCs/>
          <w:color w:val="000000" w:themeColor="text1"/>
          <w:sz w:val="24"/>
          <w:szCs w:val="24"/>
          <w:lang w:val="es-ES"/>
        </w:rPr>
      </w:pPr>
    </w:p>
    <w:p w14:paraId="42D8385F" w14:textId="77777777" w:rsidR="00C66A14" w:rsidRDefault="00C66A14" w:rsidP="517874EE">
      <w:pPr>
        <w:spacing w:before="120" w:after="240" w:line="360" w:lineRule="auto"/>
        <w:ind w:left="567" w:right="567"/>
        <w:jc w:val="both"/>
        <w:rPr>
          <w:rFonts w:ascii="Times New Roman" w:hAnsi="Times New Roman" w:cs="Times New Roman"/>
          <w:b/>
          <w:bCs/>
          <w:color w:val="000000" w:themeColor="text1"/>
          <w:sz w:val="24"/>
          <w:szCs w:val="24"/>
          <w:lang w:val="es-ES"/>
        </w:rPr>
      </w:pPr>
    </w:p>
    <w:p w14:paraId="5C3D7C4B" w14:textId="77777777" w:rsidR="00C66A14" w:rsidRDefault="00C66A14" w:rsidP="517874EE">
      <w:pPr>
        <w:spacing w:before="120" w:after="240" w:line="360" w:lineRule="auto"/>
        <w:ind w:left="567" w:right="567"/>
        <w:jc w:val="both"/>
        <w:rPr>
          <w:rFonts w:ascii="Times New Roman" w:hAnsi="Times New Roman" w:cs="Times New Roman"/>
          <w:b/>
          <w:bCs/>
          <w:color w:val="000000" w:themeColor="text1"/>
          <w:sz w:val="24"/>
          <w:szCs w:val="24"/>
          <w:lang w:val="es-ES"/>
        </w:rPr>
      </w:pPr>
    </w:p>
    <w:p w14:paraId="5A439DB7" w14:textId="77777777" w:rsidR="00C66A14" w:rsidRDefault="00C66A14" w:rsidP="517874EE">
      <w:pPr>
        <w:spacing w:before="120" w:after="240" w:line="360" w:lineRule="auto"/>
        <w:ind w:left="567" w:right="567"/>
        <w:jc w:val="both"/>
        <w:rPr>
          <w:rFonts w:ascii="Times New Roman" w:hAnsi="Times New Roman" w:cs="Times New Roman"/>
          <w:b/>
          <w:bCs/>
          <w:color w:val="000000" w:themeColor="text1"/>
          <w:sz w:val="24"/>
          <w:szCs w:val="24"/>
          <w:lang w:val="es-ES"/>
        </w:rPr>
      </w:pPr>
    </w:p>
    <w:p w14:paraId="63092CD6" w14:textId="77777777" w:rsidR="00C66A14" w:rsidRDefault="00C66A14" w:rsidP="517874EE">
      <w:pPr>
        <w:spacing w:before="120" w:after="240" w:line="360" w:lineRule="auto"/>
        <w:ind w:left="567" w:right="567"/>
        <w:jc w:val="both"/>
        <w:rPr>
          <w:rFonts w:ascii="Times New Roman" w:hAnsi="Times New Roman" w:cs="Times New Roman"/>
          <w:b/>
          <w:bCs/>
          <w:color w:val="000000" w:themeColor="text1"/>
          <w:sz w:val="24"/>
          <w:szCs w:val="24"/>
          <w:lang w:val="es-ES"/>
        </w:rPr>
      </w:pPr>
    </w:p>
    <w:p w14:paraId="75007A08" w14:textId="6F0662CC" w:rsidR="18F0821D"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 xml:space="preserve">EL PRESENTE </w:t>
      </w:r>
      <w:r w:rsidR="77428CA1" w:rsidRPr="517874EE">
        <w:rPr>
          <w:rFonts w:ascii="Times New Roman" w:hAnsi="Times New Roman" w:cs="Times New Roman"/>
          <w:b/>
          <w:bCs/>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se celebra en [----] el [</w:t>
      </w:r>
      <w:r>
        <w:tab/>
      </w:r>
      <w:r w:rsidRPr="517874EE">
        <w:rPr>
          <w:rFonts w:ascii="Times New Roman" w:hAnsi="Times New Roman" w:cs="Times New Roman"/>
          <w:color w:val="000000" w:themeColor="text1"/>
          <w:sz w:val="24"/>
          <w:szCs w:val="24"/>
          <w:lang w:val="es-ES"/>
        </w:rPr>
        <w:t>]</w:t>
      </w:r>
    </w:p>
    <w:p w14:paraId="570C9FCF" w14:textId="2240295E" w:rsidR="18F0821D" w:rsidRPr="00477C32" w:rsidRDefault="00E07945"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PARTES</w:t>
      </w:r>
    </w:p>
    <w:p w14:paraId="4EC01A45" w14:textId="488C3F62" w:rsidR="18F0821D"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63F6939E"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w:t>
      </w:r>
      <w:r w:rsidR="0B35D0B4" w:rsidRPr="517874EE">
        <w:rPr>
          <w:rFonts w:ascii="Times New Roman" w:hAnsi="Times New Roman" w:cs="Times New Roman"/>
          <w:color w:val="000000" w:themeColor="text1"/>
          <w:sz w:val="24"/>
          <w:szCs w:val="24"/>
          <w:lang w:val="es-ES"/>
        </w:rPr>
        <w:t xml:space="preserve">comunidad energética constituida en </w:t>
      </w:r>
      <w:r w:rsidR="1B5B6DB1" w:rsidRPr="517874EE">
        <w:rPr>
          <w:rFonts w:ascii="Times New Roman" w:hAnsi="Times New Roman" w:cs="Times New Roman"/>
          <w:color w:val="000000" w:themeColor="text1"/>
          <w:sz w:val="24"/>
          <w:szCs w:val="24"/>
          <w:lang w:val="es-ES"/>
        </w:rPr>
        <w:t>[</w:t>
      </w:r>
      <w:r w:rsidR="0B35D0B4" w:rsidRPr="517874EE">
        <w:rPr>
          <w:rFonts w:ascii="Times New Roman" w:hAnsi="Times New Roman" w:cs="Times New Roman"/>
          <w:color w:val="000000" w:themeColor="text1"/>
          <w:sz w:val="24"/>
          <w:szCs w:val="24"/>
          <w:lang w:val="es-ES"/>
        </w:rPr>
        <w:t>Asociación/Sociedad de Responsabilid</w:t>
      </w:r>
      <w:r w:rsidR="7F885225" w:rsidRPr="517874EE">
        <w:rPr>
          <w:rFonts w:ascii="Times New Roman" w:hAnsi="Times New Roman" w:cs="Times New Roman"/>
          <w:color w:val="000000" w:themeColor="text1"/>
          <w:sz w:val="24"/>
          <w:szCs w:val="24"/>
          <w:lang w:val="es-ES"/>
        </w:rPr>
        <w:t>ad</w:t>
      </w:r>
      <w:r w:rsidR="0B35D0B4" w:rsidRPr="517874EE">
        <w:rPr>
          <w:rFonts w:ascii="Times New Roman" w:hAnsi="Times New Roman" w:cs="Times New Roman"/>
          <w:color w:val="000000" w:themeColor="text1"/>
          <w:sz w:val="24"/>
          <w:szCs w:val="24"/>
          <w:lang w:val="es-ES"/>
        </w:rPr>
        <w:t xml:space="preserve"> Limitada/</w:t>
      </w:r>
      <w:r w:rsidR="5DC8FF37" w:rsidRPr="517874EE">
        <w:rPr>
          <w:rFonts w:ascii="Times New Roman" w:hAnsi="Times New Roman" w:cs="Times New Roman"/>
          <w:color w:val="000000" w:themeColor="text1"/>
          <w:sz w:val="24"/>
          <w:szCs w:val="24"/>
          <w:lang w:val="es-ES"/>
        </w:rPr>
        <w:t>C</w:t>
      </w:r>
      <w:r w:rsidR="0B35D0B4" w:rsidRPr="517874EE">
        <w:rPr>
          <w:rFonts w:ascii="Times New Roman" w:hAnsi="Times New Roman" w:cs="Times New Roman"/>
          <w:color w:val="000000" w:themeColor="text1"/>
          <w:sz w:val="24"/>
          <w:szCs w:val="24"/>
          <w:lang w:val="es-ES"/>
        </w:rPr>
        <w:t>ooperativa</w:t>
      </w:r>
      <w:r w:rsidR="402B18AE" w:rsidRPr="517874EE">
        <w:rPr>
          <w:rFonts w:ascii="Times New Roman" w:hAnsi="Times New Roman" w:cs="Times New Roman"/>
          <w:color w:val="000000" w:themeColor="text1"/>
          <w:sz w:val="24"/>
          <w:szCs w:val="24"/>
          <w:lang w:val="es-ES"/>
        </w:rPr>
        <w:t>]</w:t>
      </w:r>
      <w:r w:rsidR="0B35D0B4" w:rsidRPr="517874EE">
        <w:rPr>
          <w:rFonts w:ascii="Times New Roman" w:hAnsi="Times New Roman" w:cs="Times New Roman"/>
          <w:color w:val="000000" w:themeColor="text1"/>
          <w:sz w:val="24"/>
          <w:szCs w:val="24"/>
          <w:lang w:val="es-ES"/>
        </w:rPr>
        <w:t xml:space="preserve"> cuyo domicilio social se encuentra en </w:t>
      </w:r>
      <w:r w:rsidR="63F6939E" w:rsidRPr="517874EE">
        <w:rPr>
          <w:rFonts w:ascii="Times New Roman" w:hAnsi="Times New Roman" w:cs="Times New Roman"/>
          <w:color w:val="000000" w:themeColor="text1"/>
          <w:sz w:val="24"/>
          <w:szCs w:val="24"/>
          <w:lang w:val="es-ES"/>
        </w:rPr>
        <w:t xml:space="preserve">[dirección] </w:t>
      </w:r>
      <w:r w:rsidRPr="517874EE">
        <w:rPr>
          <w:rFonts w:ascii="Times New Roman" w:hAnsi="Times New Roman" w:cs="Times New Roman"/>
          <w:color w:val="000000" w:themeColor="text1"/>
          <w:sz w:val="24"/>
          <w:szCs w:val="24"/>
          <w:lang w:val="es-ES"/>
        </w:rPr>
        <w:t>(e</w:t>
      </w:r>
      <w:r w:rsidR="0B35D0B4" w:rsidRPr="517874EE">
        <w:rPr>
          <w:rFonts w:ascii="Times New Roman" w:hAnsi="Times New Roman" w:cs="Times New Roman"/>
          <w:color w:val="000000" w:themeColor="text1"/>
          <w:sz w:val="24"/>
          <w:szCs w:val="24"/>
          <w:lang w:val="es-ES"/>
        </w:rPr>
        <w:t>n lo sucesivo, e</w:t>
      </w:r>
      <w:r w:rsidRPr="517874EE">
        <w:rPr>
          <w:rFonts w:ascii="Times New Roman" w:hAnsi="Times New Roman" w:cs="Times New Roman"/>
          <w:color w:val="000000" w:themeColor="text1"/>
          <w:sz w:val="24"/>
          <w:szCs w:val="24"/>
          <w:lang w:val="es-ES"/>
        </w:rPr>
        <w:t>l "</w:t>
      </w:r>
      <w:r w:rsidRPr="517874EE">
        <w:rPr>
          <w:rFonts w:ascii="Times New Roman" w:hAnsi="Times New Roman" w:cs="Times New Roman"/>
          <w:b/>
          <w:bCs/>
          <w:color w:val="000000" w:themeColor="text1"/>
          <w:sz w:val="24"/>
          <w:szCs w:val="24"/>
          <w:lang w:val="es-ES"/>
        </w:rPr>
        <w:t>Vendedor</w:t>
      </w:r>
      <w:r w:rsidRPr="517874EE">
        <w:rPr>
          <w:rFonts w:ascii="Times New Roman" w:hAnsi="Times New Roman" w:cs="Times New Roman"/>
          <w:color w:val="000000" w:themeColor="text1"/>
          <w:sz w:val="24"/>
          <w:szCs w:val="24"/>
          <w:lang w:val="es-ES"/>
        </w:rPr>
        <w:t>").</w:t>
      </w:r>
    </w:p>
    <w:p w14:paraId="26645FE7" w14:textId="485DB628" w:rsidR="18F0821D"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Vendedor comparece en este acto debidamente representado;</w:t>
      </w:r>
    </w:p>
    <w:p w14:paraId="66A33C5E" w14:textId="3C245757" w:rsidR="18F0821D" w:rsidRPr="00121441"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sociedad de responsabilidad limitada válidamente constituida y existente con arreglo a las leyes españolas, con domicilio social en [----], inscrita en el Registro Mercantil de [</w:t>
      </w:r>
      <w:r w:rsidR="00121441" w:rsidRPr="517874EE">
        <w:rPr>
          <w:rFonts w:ascii="Times New Roman" w:hAnsi="Times New Roman" w:cs="Times New Roman"/>
          <w:color w:val="000000" w:themeColor="text1"/>
          <w:sz w:val="24"/>
          <w:szCs w:val="24"/>
          <w:lang w:val="es-ES"/>
        </w:rPr>
        <w:t>ciudad</w:t>
      </w:r>
      <w:r w:rsidRPr="517874EE">
        <w:rPr>
          <w:rFonts w:ascii="Times New Roman" w:hAnsi="Times New Roman" w:cs="Times New Roman"/>
          <w:color w:val="000000" w:themeColor="text1"/>
          <w:sz w:val="24"/>
          <w:szCs w:val="24"/>
          <w:lang w:val="es-ES"/>
        </w:rPr>
        <w:t>] y con CIF</w:t>
      </w:r>
      <w:r w:rsidR="389A18CC" w:rsidRPr="517874EE">
        <w:rPr>
          <w:rFonts w:ascii="Times New Roman" w:hAnsi="Times New Roman" w:cs="Times New Roman"/>
          <w:color w:val="000000" w:themeColor="text1"/>
          <w:sz w:val="24"/>
          <w:szCs w:val="24"/>
          <w:lang w:val="es-ES"/>
        </w:rPr>
        <w:t xml:space="preserve"> [</w:t>
      </w:r>
      <w:r w:rsidR="00121441" w:rsidRPr="517874EE">
        <w:rPr>
          <w:rFonts w:ascii="Times New Roman" w:hAnsi="Times New Roman" w:cs="Times New Roman"/>
          <w:color w:val="000000" w:themeColor="text1"/>
          <w:sz w:val="24"/>
          <w:szCs w:val="24"/>
          <w:lang w:val="es-ES"/>
        </w:rPr>
        <w:t>------</w:t>
      </w:r>
      <w:r w:rsidR="389A18CC"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(el "</w:t>
      </w:r>
      <w:r w:rsidRPr="517874EE">
        <w:rPr>
          <w:rFonts w:ascii="Times New Roman" w:hAnsi="Times New Roman" w:cs="Times New Roman"/>
          <w:b/>
          <w:bCs/>
          <w:color w:val="000000" w:themeColor="text1"/>
          <w:sz w:val="24"/>
          <w:szCs w:val="24"/>
          <w:lang w:val="es-ES"/>
        </w:rPr>
        <w:t>Comprador</w:t>
      </w:r>
      <w:r w:rsidRPr="517874EE">
        <w:rPr>
          <w:rFonts w:ascii="Times New Roman" w:hAnsi="Times New Roman" w:cs="Times New Roman"/>
          <w:color w:val="000000" w:themeColor="text1"/>
          <w:sz w:val="24"/>
          <w:szCs w:val="24"/>
          <w:lang w:val="es-ES"/>
        </w:rPr>
        <w:t>").</w:t>
      </w:r>
    </w:p>
    <w:p w14:paraId="4E849F04" w14:textId="09CCD6FA" w:rsidR="18F0821D"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Comprador comparece en este acto debidamente representado;</w:t>
      </w:r>
    </w:p>
    <w:p w14:paraId="387239E2" w14:textId="5BBBFC0B" w:rsidR="18F0821D" w:rsidRPr="00121441"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A los efectos del presente contrato, el Vendedor y el Comprador se denominarán conjuntamente las "</w:t>
      </w:r>
      <w:r w:rsidRPr="517874EE">
        <w:rPr>
          <w:rFonts w:ascii="Times New Roman" w:hAnsi="Times New Roman" w:cs="Times New Roman"/>
          <w:b/>
          <w:bCs/>
          <w:color w:val="000000" w:themeColor="text1"/>
          <w:sz w:val="24"/>
          <w:szCs w:val="24"/>
          <w:lang w:val="es-ES"/>
        </w:rPr>
        <w:t>Partes</w:t>
      </w:r>
      <w:r w:rsidRPr="517874EE">
        <w:rPr>
          <w:rFonts w:ascii="Times New Roman" w:hAnsi="Times New Roman" w:cs="Times New Roman"/>
          <w:color w:val="000000" w:themeColor="text1"/>
          <w:sz w:val="24"/>
          <w:szCs w:val="24"/>
          <w:lang w:val="es-ES"/>
        </w:rPr>
        <w:t xml:space="preserve">" y cada uno </w:t>
      </w:r>
      <w:r w:rsidR="2AC1566C" w:rsidRPr="517874EE">
        <w:rPr>
          <w:rFonts w:ascii="Times New Roman" w:hAnsi="Times New Roman" w:cs="Times New Roman"/>
          <w:color w:val="000000" w:themeColor="text1"/>
          <w:sz w:val="24"/>
          <w:szCs w:val="24"/>
          <w:lang w:val="es-ES"/>
        </w:rPr>
        <w:t>de</w:t>
      </w:r>
      <w:r w:rsidR="006B42F2" w:rsidRPr="517874EE">
        <w:rPr>
          <w:rFonts w:ascii="Times New Roman" w:hAnsi="Times New Roman" w:cs="Times New Roman"/>
          <w:color w:val="000000" w:themeColor="text1"/>
          <w:sz w:val="24"/>
          <w:szCs w:val="24"/>
          <w:lang w:val="es-ES"/>
        </w:rPr>
        <w:t xml:space="preserve"> e</w:t>
      </w:r>
      <w:r w:rsidR="2AC1566C" w:rsidRPr="517874EE">
        <w:rPr>
          <w:rFonts w:ascii="Times New Roman" w:hAnsi="Times New Roman" w:cs="Times New Roman"/>
          <w:color w:val="000000" w:themeColor="text1"/>
          <w:sz w:val="24"/>
          <w:szCs w:val="24"/>
          <w:lang w:val="es-ES"/>
        </w:rPr>
        <w:t>l</w:t>
      </w:r>
      <w:r w:rsidRPr="517874EE">
        <w:rPr>
          <w:rFonts w:ascii="Times New Roman" w:hAnsi="Times New Roman" w:cs="Times New Roman"/>
          <w:color w:val="000000" w:themeColor="text1"/>
          <w:sz w:val="24"/>
          <w:szCs w:val="24"/>
          <w:lang w:val="es-ES"/>
        </w:rPr>
        <w:t>los, individualmente, una "</w:t>
      </w:r>
      <w:r w:rsidRPr="517874EE">
        <w:rPr>
          <w:rFonts w:ascii="Times New Roman" w:hAnsi="Times New Roman" w:cs="Times New Roman"/>
          <w:b/>
          <w:bCs/>
          <w:color w:val="000000" w:themeColor="text1"/>
          <w:sz w:val="24"/>
          <w:szCs w:val="24"/>
          <w:lang w:val="es-ES"/>
        </w:rPr>
        <w:t>Parte</w:t>
      </w:r>
      <w:r w:rsidRPr="517874EE">
        <w:rPr>
          <w:rFonts w:ascii="Times New Roman" w:hAnsi="Times New Roman" w:cs="Times New Roman"/>
          <w:color w:val="000000" w:themeColor="text1"/>
          <w:sz w:val="24"/>
          <w:szCs w:val="24"/>
          <w:lang w:val="es-ES"/>
        </w:rPr>
        <w:t>".</w:t>
      </w:r>
    </w:p>
    <w:p w14:paraId="067B7BF3" w14:textId="1F0025E1" w:rsidR="18F0821D" w:rsidRPr="00121441"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CONSIDERANDO</w:t>
      </w:r>
    </w:p>
    <w:p w14:paraId="225EE676" w14:textId="4326CB9F" w:rsidR="00C71885" w:rsidRPr="00477C32" w:rsidRDefault="0B35D0B4"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Que</w:t>
      </w:r>
      <w:r w:rsidR="24F87EA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e</w:t>
      </w:r>
      <w:r w:rsidR="538B7B7F" w:rsidRPr="517874EE">
        <w:rPr>
          <w:rFonts w:ascii="Times New Roman" w:hAnsi="Times New Roman" w:cs="Times New Roman"/>
          <w:color w:val="000000" w:themeColor="text1"/>
          <w:sz w:val="24"/>
          <w:szCs w:val="24"/>
          <w:lang w:val="es-ES"/>
        </w:rPr>
        <w:t>n</w:t>
      </w:r>
      <w:r w:rsidRPr="517874EE">
        <w:rPr>
          <w:rFonts w:ascii="Times New Roman" w:hAnsi="Times New Roman" w:cs="Times New Roman"/>
          <w:color w:val="000000" w:themeColor="text1"/>
          <w:sz w:val="24"/>
          <w:szCs w:val="24"/>
          <w:lang w:val="es-ES"/>
        </w:rPr>
        <w:t xml:space="preserve"> la fecha del presente, el Vendedor está desarrollando </w:t>
      </w:r>
      <w:r w:rsidR="43FFE40F" w:rsidRPr="517874EE">
        <w:rPr>
          <w:rFonts w:ascii="Times New Roman" w:hAnsi="Times New Roman" w:cs="Times New Roman"/>
          <w:color w:val="000000" w:themeColor="text1"/>
          <w:sz w:val="24"/>
          <w:szCs w:val="24"/>
          <w:lang w:val="es-ES"/>
        </w:rPr>
        <w:t xml:space="preserve">los </w:t>
      </w:r>
      <w:r w:rsidRPr="517874EE">
        <w:rPr>
          <w:rFonts w:ascii="Times New Roman" w:hAnsi="Times New Roman" w:cs="Times New Roman"/>
          <w:color w:val="000000" w:themeColor="text1"/>
          <w:sz w:val="24"/>
          <w:szCs w:val="24"/>
          <w:lang w:val="es-ES"/>
        </w:rPr>
        <w:t>siguiente</w:t>
      </w:r>
      <w:r w:rsidR="31FDB011" w:rsidRPr="517874EE">
        <w:rPr>
          <w:rFonts w:ascii="Times New Roman" w:hAnsi="Times New Roman" w:cs="Times New Roman"/>
          <w:color w:val="000000" w:themeColor="text1"/>
          <w:sz w:val="24"/>
          <w:szCs w:val="24"/>
          <w:lang w:val="es-ES"/>
        </w:rPr>
        <w:t>s</w:t>
      </w:r>
      <w:r w:rsidRPr="517874EE">
        <w:rPr>
          <w:rFonts w:ascii="Times New Roman" w:hAnsi="Times New Roman" w:cs="Times New Roman"/>
          <w:color w:val="000000" w:themeColor="text1"/>
          <w:sz w:val="24"/>
          <w:szCs w:val="24"/>
          <w:lang w:val="es-ES"/>
        </w:rPr>
        <w:t xml:space="preserve"> proyecto</w:t>
      </w:r>
      <w:r w:rsidR="7893AAD5" w:rsidRPr="517874EE">
        <w:rPr>
          <w:rFonts w:ascii="Times New Roman" w:hAnsi="Times New Roman" w:cs="Times New Roman"/>
          <w:color w:val="000000" w:themeColor="text1"/>
          <w:sz w:val="24"/>
          <w:szCs w:val="24"/>
          <w:lang w:val="es-ES"/>
        </w:rPr>
        <w:t>s</w:t>
      </w:r>
      <w:r w:rsidRPr="517874EE">
        <w:rPr>
          <w:rFonts w:ascii="Times New Roman" w:hAnsi="Times New Roman" w:cs="Times New Roman"/>
          <w:color w:val="000000" w:themeColor="text1"/>
          <w:sz w:val="24"/>
          <w:szCs w:val="24"/>
          <w:lang w:val="es-ES"/>
        </w:rPr>
        <w:t xml:space="preserve"> </w:t>
      </w:r>
      <w:r w:rsidR="7A9C71DA" w:rsidRPr="517874EE">
        <w:rPr>
          <w:rFonts w:ascii="Times New Roman" w:hAnsi="Times New Roman" w:cs="Times New Roman"/>
          <w:color w:val="000000" w:themeColor="text1"/>
          <w:sz w:val="24"/>
          <w:szCs w:val="24"/>
          <w:lang w:val="es-ES"/>
        </w:rPr>
        <w:t>de instalación</w:t>
      </w:r>
      <w:r w:rsidRPr="517874EE">
        <w:rPr>
          <w:rFonts w:ascii="Times New Roman" w:hAnsi="Times New Roman" w:cs="Times New Roman"/>
          <w:color w:val="000000" w:themeColor="text1"/>
          <w:sz w:val="24"/>
          <w:szCs w:val="24"/>
          <w:lang w:val="es-ES"/>
        </w:rPr>
        <w:t xml:space="preserve"> fotovoltaic</w:t>
      </w:r>
      <w:r w:rsidR="7D9319D9" w:rsidRPr="517874EE">
        <w:rPr>
          <w:rFonts w:ascii="Times New Roman" w:hAnsi="Times New Roman" w:cs="Times New Roman"/>
          <w:color w:val="000000" w:themeColor="text1"/>
          <w:sz w:val="24"/>
          <w:szCs w:val="24"/>
          <w:lang w:val="es-ES"/>
        </w:rPr>
        <w:t>a</w:t>
      </w:r>
      <w:r w:rsidRPr="517874EE">
        <w:rPr>
          <w:rFonts w:ascii="Times New Roman" w:hAnsi="Times New Roman" w:cs="Times New Roman"/>
          <w:color w:val="000000" w:themeColor="text1"/>
          <w:sz w:val="24"/>
          <w:szCs w:val="24"/>
          <w:lang w:val="es-ES"/>
        </w:rPr>
        <w:t xml:space="preserve"> con una capacidad total instalada de [</w:t>
      </w:r>
      <w:r w:rsidR="63F6939E" w:rsidRPr="517874EE">
        <w:rPr>
          <w:rFonts w:ascii="Times New Roman" w:hAnsi="Times New Roman" w:cs="Times New Roman"/>
          <w:color w:val="000000" w:themeColor="text1"/>
          <w:sz w:val="24"/>
          <w:szCs w:val="24"/>
          <w:lang w:val="es-ES"/>
        </w:rPr>
        <w:t>0000</w:t>
      </w:r>
      <w:r w:rsidRPr="517874EE">
        <w:rPr>
          <w:rFonts w:ascii="Times New Roman" w:hAnsi="Times New Roman" w:cs="Times New Roman"/>
          <w:color w:val="000000" w:themeColor="text1"/>
          <w:sz w:val="24"/>
          <w:szCs w:val="24"/>
          <w:lang w:val="es-ES"/>
        </w:rPr>
        <w:t>] MW (en conjunto, los "</w:t>
      </w:r>
      <w:r w:rsidRPr="517874EE">
        <w:rPr>
          <w:rFonts w:ascii="Times New Roman" w:hAnsi="Times New Roman" w:cs="Times New Roman"/>
          <w:b/>
          <w:bCs/>
          <w:color w:val="000000" w:themeColor="text1"/>
          <w:sz w:val="24"/>
          <w:szCs w:val="24"/>
          <w:lang w:val="es-ES"/>
        </w:rPr>
        <w:t>Proyectos</w:t>
      </w:r>
      <w:r w:rsidRPr="517874EE">
        <w:rPr>
          <w:rFonts w:ascii="Times New Roman" w:hAnsi="Times New Roman" w:cs="Times New Roman"/>
          <w:color w:val="000000" w:themeColor="text1"/>
          <w:sz w:val="24"/>
          <w:szCs w:val="24"/>
          <w:lang w:val="es-ES"/>
        </w:rPr>
        <w:t>") como sigue:</w:t>
      </w:r>
    </w:p>
    <w:p w14:paraId="37C3AF59" w14:textId="35410371" w:rsidR="00C71885" w:rsidRPr="00DD117B" w:rsidRDefault="5972EC13" w:rsidP="517874EE">
      <w:pPr>
        <w:pStyle w:val="Prrafodelista"/>
        <w:numPr>
          <w:ilvl w:val="0"/>
          <w:numId w:val="3"/>
        </w:numPr>
        <w:spacing w:after="240" w:line="360" w:lineRule="auto"/>
        <w:ind w:left="567" w:right="567"/>
        <w:rPr>
          <w:rFonts w:ascii="Times New Roman" w:hAnsi="Times New Roman" w:cs="Times New Roman"/>
          <w:color w:val="000000" w:themeColor="text1"/>
          <w:sz w:val="24"/>
          <w:szCs w:val="24"/>
        </w:rPr>
      </w:pPr>
      <w:r w:rsidRPr="517874EE">
        <w:rPr>
          <w:rFonts w:ascii="Times New Roman" w:hAnsi="Times New Roman" w:cs="Times New Roman"/>
          <w:color w:val="000000" w:themeColor="text1"/>
          <w:sz w:val="24"/>
          <w:szCs w:val="24"/>
        </w:rPr>
        <w:t>P</w:t>
      </w:r>
      <w:r w:rsidR="004E2AF1" w:rsidRPr="517874EE">
        <w:rPr>
          <w:rFonts w:ascii="Times New Roman" w:hAnsi="Times New Roman" w:cs="Times New Roman"/>
          <w:color w:val="000000" w:themeColor="text1"/>
          <w:sz w:val="24"/>
          <w:szCs w:val="24"/>
        </w:rPr>
        <w:t xml:space="preserve">royecto de [----] MW de </w:t>
      </w:r>
      <w:proofErr w:type="spellStart"/>
      <w:r w:rsidR="004E2AF1" w:rsidRPr="517874EE">
        <w:rPr>
          <w:rFonts w:ascii="Times New Roman" w:hAnsi="Times New Roman" w:cs="Times New Roman"/>
          <w:color w:val="000000" w:themeColor="text1"/>
          <w:sz w:val="24"/>
          <w:szCs w:val="24"/>
        </w:rPr>
        <w:t>capacidad</w:t>
      </w:r>
      <w:proofErr w:type="spellEnd"/>
      <w:r w:rsidR="004E2AF1" w:rsidRPr="517874EE">
        <w:rPr>
          <w:rFonts w:ascii="Times New Roman" w:hAnsi="Times New Roman" w:cs="Times New Roman"/>
          <w:color w:val="000000" w:themeColor="text1"/>
          <w:sz w:val="24"/>
          <w:szCs w:val="24"/>
        </w:rPr>
        <w:t xml:space="preserve"> </w:t>
      </w:r>
      <w:proofErr w:type="spellStart"/>
      <w:r w:rsidR="004E2AF1" w:rsidRPr="517874EE">
        <w:rPr>
          <w:rFonts w:ascii="Times New Roman" w:hAnsi="Times New Roman" w:cs="Times New Roman"/>
          <w:color w:val="000000" w:themeColor="text1"/>
          <w:sz w:val="24"/>
          <w:szCs w:val="24"/>
        </w:rPr>
        <w:t>instalada</w:t>
      </w:r>
      <w:proofErr w:type="spellEnd"/>
      <w:r w:rsidR="004E2AF1" w:rsidRPr="517874EE">
        <w:rPr>
          <w:rFonts w:ascii="Times New Roman" w:hAnsi="Times New Roman" w:cs="Times New Roman"/>
          <w:color w:val="000000" w:themeColor="text1"/>
          <w:sz w:val="24"/>
          <w:szCs w:val="24"/>
        </w:rPr>
        <w:t xml:space="preserve"> </w:t>
      </w:r>
      <w:proofErr w:type="spellStart"/>
      <w:r w:rsidR="004E2AF1" w:rsidRPr="517874EE">
        <w:rPr>
          <w:rFonts w:ascii="Times New Roman" w:hAnsi="Times New Roman" w:cs="Times New Roman"/>
          <w:color w:val="000000" w:themeColor="text1"/>
          <w:sz w:val="24"/>
          <w:szCs w:val="24"/>
        </w:rPr>
        <w:t>situado</w:t>
      </w:r>
      <w:proofErr w:type="spellEnd"/>
      <w:r w:rsidR="004E2AF1" w:rsidRPr="517874EE">
        <w:rPr>
          <w:rFonts w:ascii="Times New Roman" w:hAnsi="Times New Roman" w:cs="Times New Roman"/>
          <w:color w:val="000000" w:themeColor="text1"/>
          <w:sz w:val="24"/>
          <w:szCs w:val="24"/>
        </w:rPr>
        <w:t xml:space="preserve"> </w:t>
      </w:r>
      <w:proofErr w:type="spellStart"/>
      <w:r w:rsidR="004E2AF1" w:rsidRPr="517874EE">
        <w:rPr>
          <w:rFonts w:ascii="Times New Roman" w:hAnsi="Times New Roman" w:cs="Times New Roman"/>
          <w:color w:val="000000" w:themeColor="text1"/>
          <w:sz w:val="24"/>
          <w:szCs w:val="24"/>
        </w:rPr>
        <w:t>en</w:t>
      </w:r>
      <w:proofErr w:type="spellEnd"/>
      <w:r w:rsidR="004E2AF1" w:rsidRPr="517874EE">
        <w:rPr>
          <w:rFonts w:ascii="Times New Roman" w:hAnsi="Times New Roman" w:cs="Times New Roman"/>
          <w:color w:val="000000" w:themeColor="text1"/>
          <w:sz w:val="24"/>
          <w:szCs w:val="24"/>
        </w:rPr>
        <w:t xml:space="preserve"> </w:t>
      </w:r>
      <w:proofErr w:type="spellStart"/>
      <w:r w:rsidR="004E2AF1" w:rsidRPr="517874EE">
        <w:rPr>
          <w:rFonts w:ascii="Times New Roman" w:hAnsi="Times New Roman" w:cs="Times New Roman"/>
          <w:color w:val="000000" w:themeColor="text1"/>
          <w:sz w:val="24"/>
          <w:szCs w:val="24"/>
        </w:rPr>
        <w:t>el</w:t>
      </w:r>
      <w:proofErr w:type="spellEnd"/>
      <w:r w:rsidR="004E2AF1" w:rsidRPr="517874EE">
        <w:rPr>
          <w:rFonts w:ascii="Times New Roman" w:hAnsi="Times New Roman" w:cs="Times New Roman"/>
          <w:color w:val="000000" w:themeColor="text1"/>
          <w:sz w:val="24"/>
          <w:szCs w:val="24"/>
        </w:rPr>
        <w:t xml:space="preserve"> </w:t>
      </w:r>
      <w:proofErr w:type="spellStart"/>
      <w:r w:rsidR="004E2AF1" w:rsidRPr="517874EE">
        <w:rPr>
          <w:rFonts w:ascii="Times New Roman" w:hAnsi="Times New Roman" w:cs="Times New Roman"/>
          <w:color w:val="000000" w:themeColor="text1"/>
          <w:sz w:val="24"/>
          <w:szCs w:val="24"/>
        </w:rPr>
        <w:t>municipio</w:t>
      </w:r>
      <w:proofErr w:type="spellEnd"/>
      <w:r w:rsidR="004E2AF1" w:rsidRPr="517874EE">
        <w:rPr>
          <w:rFonts w:ascii="Times New Roman" w:hAnsi="Times New Roman" w:cs="Times New Roman"/>
          <w:color w:val="000000" w:themeColor="text1"/>
          <w:sz w:val="24"/>
          <w:szCs w:val="24"/>
        </w:rPr>
        <w:t xml:space="preserve"> de </w:t>
      </w:r>
      <w:proofErr w:type="gramStart"/>
      <w:r w:rsidR="004E2AF1" w:rsidRPr="517874EE">
        <w:rPr>
          <w:rFonts w:ascii="Times New Roman" w:hAnsi="Times New Roman" w:cs="Times New Roman"/>
          <w:color w:val="000000" w:themeColor="text1"/>
          <w:sz w:val="24"/>
          <w:szCs w:val="24"/>
        </w:rPr>
        <w:t>[</w:t>
      </w:r>
      <w:r w:rsidR="006B44AD" w:rsidRPr="517874EE">
        <w:rPr>
          <w:rFonts w:ascii="Times New Roman" w:hAnsi="Times New Roman" w:cs="Times New Roman"/>
          <w:color w:val="000000" w:themeColor="text1"/>
          <w:sz w:val="24"/>
          <w:szCs w:val="24"/>
        </w:rPr>
        <w:t xml:space="preserve">  </w:t>
      </w:r>
      <w:r w:rsidR="004E2AF1" w:rsidRPr="517874EE">
        <w:rPr>
          <w:rFonts w:ascii="Times New Roman" w:hAnsi="Times New Roman" w:cs="Times New Roman"/>
          <w:color w:val="000000" w:themeColor="text1"/>
          <w:sz w:val="24"/>
          <w:szCs w:val="24"/>
        </w:rPr>
        <w:t>]</w:t>
      </w:r>
      <w:proofErr w:type="gramEnd"/>
      <w:r w:rsidR="006B44AD" w:rsidRPr="517874EE">
        <w:rPr>
          <w:rFonts w:ascii="Times New Roman" w:hAnsi="Times New Roman" w:cs="Times New Roman"/>
          <w:color w:val="000000" w:themeColor="text1"/>
          <w:sz w:val="24"/>
          <w:szCs w:val="24"/>
        </w:rPr>
        <w:t xml:space="preserve"> </w:t>
      </w:r>
      <w:r w:rsidR="004E2AF1" w:rsidRPr="517874EE">
        <w:rPr>
          <w:rFonts w:ascii="Times New Roman" w:hAnsi="Times New Roman" w:cs="Times New Roman"/>
          <w:color w:val="000000" w:themeColor="text1"/>
          <w:sz w:val="24"/>
          <w:szCs w:val="24"/>
        </w:rPr>
        <w:t>("</w:t>
      </w:r>
      <w:r w:rsidR="004E2AF1" w:rsidRPr="517874EE">
        <w:rPr>
          <w:rFonts w:ascii="Times New Roman" w:hAnsi="Times New Roman" w:cs="Times New Roman"/>
          <w:b/>
          <w:bCs/>
          <w:color w:val="000000" w:themeColor="text1"/>
          <w:sz w:val="24"/>
          <w:szCs w:val="24"/>
        </w:rPr>
        <w:t>Proyecto 1</w:t>
      </w:r>
      <w:r w:rsidR="004E2AF1" w:rsidRPr="517874EE">
        <w:rPr>
          <w:rFonts w:ascii="Times New Roman" w:hAnsi="Times New Roman" w:cs="Times New Roman"/>
          <w:color w:val="000000" w:themeColor="text1"/>
          <w:sz w:val="24"/>
          <w:szCs w:val="24"/>
        </w:rPr>
        <w:t>");</w:t>
      </w:r>
    </w:p>
    <w:p w14:paraId="36FCA5BC" w14:textId="1A2DE836" w:rsidR="18F0821D" w:rsidRPr="00DD117B" w:rsidRDefault="44C72457" w:rsidP="517874EE">
      <w:pPr>
        <w:pStyle w:val="Prrafodelista"/>
        <w:numPr>
          <w:ilvl w:val="0"/>
          <w:numId w:val="2"/>
        </w:numPr>
        <w:spacing w:after="240" w:line="360" w:lineRule="auto"/>
        <w:ind w:left="567" w:right="567"/>
        <w:rPr>
          <w:rFonts w:ascii="Times New Roman" w:hAnsi="Times New Roman" w:cs="Times New Roman"/>
          <w:color w:val="000000" w:themeColor="text1"/>
          <w:sz w:val="24"/>
          <w:szCs w:val="24"/>
        </w:rPr>
      </w:pPr>
      <w:r w:rsidRPr="517874EE">
        <w:rPr>
          <w:rFonts w:ascii="Times New Roman" w:hAnsi="Times New Roman" w:cs="Times New Roman"/>
          <w:color w:val="000000" w:themeColor="text1"/>
          <w:sz w:val="24"/>
          <w:szCs w:val="24"/>
        </w:rPr>
        <w:t>P</w:t>
      </w:r>
      <w:r w:rsidR="385B376F" w:rsidRPr="517874EE">
        <w:rPr>
          <w:rFonts w:ascii="Times New Roman" w:hAnsi="Times New Roman" w:cs="Times New Roman"/>
          <w:color w:val="000000" w:themeColor="text1"/>
          <w:sz w:val="24"/>
          <w:szCs w:val="24"/>
        </w:rPr>
        <w:t xml:space="preserve">royecto de [----] MW de </w:t>
      </w:r>
      <w:proofErr w:type="spellStart"/>
      <w:r w:rsidR="385B376F" w:rsidRPr="517874EE">
        <w:rPr>
          <w:rFonts w:ascii="Times New Roman" w:hAnsi="Times New Roman" w:cs="Times New Roman"/>
          <w:color w:val="000000" w:themeColor="text1"/>
          <w:sz w:val="24"/>
          <w:szCs w:val="24"/>
        </w:rPr>
        <w:t>capacidad</w:t>
      </w:r>
      <w:proofErr w:type="spellEnd"/>
      <w:r w:rsidR="385B376F" w:rsidRPr="517874EE">
        <w:rPr>
          <w:rFonts w:ascii="Times New Roman" w:hAnsi="Times New Roman" w:cs="Times New Roman"/>
          <w:color w:val="000000" w:themeColor="text1"/>
          <w:sz w:val="24"/>
          <w:szCs w:val="24"/>
        </w:rPr>
        <w:t xml:space="preserve"> </w:t>
      </w:r>
      <w:proofErr w:type="spellStart"/>
      <w:r w:rsidR="385B376F" w:rsidRPr="517874EE">
        <w:rPr>
          <w:rFonts w:ascii="Times New Roman" w:hAnsi="Times New Roman" w:cs="Times New Roman"/>
          <w:color w:val="000000" w:themeColor="text1"/>
          <w:sz w:val="24"/>
          <w:szCs w:val="24"/>
        </w:rPr>
        <w:t>instalada</w:t>
      </w:r>
      <w:proofErr w:type="spellEnd"/>
      <w:r w:rsidR="385B376F" w:rsidRPr="517874EE">
        <w:rPr>
          <w:rFonts w:ascii="Times New Roman" w:hAnsi="Times New Roman" w:cs="Times New Roman"/>
          <w:color w:val="000000" w:themeColor="text1"/>
          <w:sz w:val="24"/>
          <w:szCs w:val="24"/>
        </w:rPr>
        <w:t xml:space="preserve"> </w:t>
      </w:r>
      <w:proofErr w:type="spellStart"/>
      <w:r w:rsidR="385B376F" w:rsidRPr="517874EE">
        <w:rPr>
          <w:rFonts w:ascii="Times New Roman" w:hAnsi="Times New Roman" w:cs="Times New Roman"/>
          <w:color w:val="000000" w:themeColor="text1"/>
          <w:sz w:val="24"/>
          <w:szCs w:val="24"/>
        </w:rPr>
        <w:t>ubicado</w:t>
      </w:r>
      <w:proofErr w:type="spellEnd"/>
      <w:r w:rsidR="385B376F" w:rsidRPr="517874EE">
        <w:rPr>
          <w:rFonts w:ascii="Times New Roman" w:hAnsi="Times New Roman" w:cs="Times New Roman"/>
          <w:color w:val="000000" w:themeColor="text1"/>
          <w:sz w:val="24"/>
          <w:szCs w:val="24"/>
        </w:rPr>
        <w:t xml:space="preserve"> </w:t>
      </w:r>
      <w:proofErr w:type="spellStart"/>
      <w:r w:rsidR="385B376F" w:rsidRPr="517874EE">
        <w:rPr>
          <w:rFonts w:ascii="Times New Roman" w:hAnsi="Times New Roman" w:cs="Times New Roman"/>
          <w:color w:val="000000" w:themeColor="text1"/>
          <w:sz w:val="24"/>
          <w:szCs w:val="24"/>
        </w:rPr>
        <w:t>en</w:t>
      </w:r>
      <w:proofErr w:type="spellEnd"/>
      <w:r w:rsidR="385B376F" w:rsidRPr="517874EE">
        <w:rPr>
          <w:rFonts w:ascii="Times New Roman" w:hAnsi="Times New Roman" w:cs="Times New Roman"/>
          <w:color w:val="000000" w:themeColor="text1"/>
          <w:sz w:val="24"/>
          <w:szCs w:val="24"/>
        </w:rPr>
        <w:t xml:space="preserve"> </w:t>
      </w:r>
      <w:proofErr w:type="spellStart"/>
      <w:r w:rsidR="385B376F" w:rsidRPr="517874EE">
        <w:rPr>
          <w:rFonts w:ascii="Times New Roman" w:hAnsi="Times New Roman" w:cs="Times New Roman"/>
          <w:color w:val="000000" w:themeColor="text1"/>
          <w:sz w:val="24"/>
          <w:szCs w:val="24"/>
        </w:rPr>
        <w:t>el</w:t>
      </w:r>
      <w:proofErr w:type="spellEnd"/>
      <w:r w:rsidR="385B376F" w:rsidRPr="517874EE">
        <w:rPr>
          <w:rFonts w:ascii="Times New Roman" w:hAnsi="Times New Roman" w:cs="Times New Roman"/>
          <w:color w:val="000000" w:themeColor="text1"/>
          <w:sz w:val="24"/>
          <w:szCs w:val="24"/>
        </w:rPr>
        <w:t xml:space="preserve"> </w:t>
      </w:r>
      <w:proofErr w:type="spellStart"/>
      <w:r w:rsidR="385B376F" w:rsidRPr="517874EE">
        <w:rPr>
          <w:rFonts w:ascii="Times New Roman" w:hAnsi="Times New Roman" w:cs="Times New Roman"/>
          <w:color w:val="000000" w:themeColor="text1"/>
          <w:sz w:val="24"/>
          <w:szCs w:val="24"/>
        </w:rPr>
        <w:t>municipio</w:t>
      </w:r>
      <w:proofErr w:type="spellEnd"/>
      <w:r w:rsidR="385B376F" w:rsidRPr="517874EE">
        <w:rPr>
          <w:rFonts w:ascii="Times New Roman" w:hAnsi="Times New Roman" w:cs="Times New Roman"/>
          <w:color w:val="000000" w:themeColor="text1"/>
          <w:sz w:val="24"/>
          <w:szCs w:val="24"/>
        </w:rPr>
        <w:t xml:space="preserve"> de [</w:t>
      </w:r>
      <w:proofErr w:type="gramStart"/>
      <w:r>
        <w:tab/>
      </w:r>
      <w:r w:rsidR="385B376F" w:rsidRPr="517874EE">
        <w:rPr>
          <w:rFonts w:ascii="Times New Roman" w:hAnsi="Times New Roman" w:cs="Times New Roman"/>
          <w:color w:val="000000" w:themeColor="text1"/>
          <w:sz w:val="24"/>
          <w:szCs w:val="24"/>
        </w:rPr>
        <w:t>](</w:t>
      </w:r>
      <w:proofErr w:type="gramEnd"/>
      <w:r w:rsidR="385B376F" w:rsidRPr="517874EE">
        <w:rPr>
          <w:rFonts w:ascii="Times New Roman" w:hAnsi="Times New Roman" w:cs="Times New Roman"/>
          <w:color w:val="000000" w:themeColor="text1"/>
          <w:sz w:val="24"/>
          <w:szCs w:val="24"/>
        </w:rPr>
        <w:t>"</w:t>
      </w:r>
      <w:r w:rsidR="385B376F" w:rsidRPr="517874EE">
        <w:rPr>
          <w:rFonts w:ascii="Times New Roman" w:hAnsi="Times New Roman" w:cs="Times New Roman"/>
          <w:b/>
          <w:bCs/>
          <w:color w:val="000000" w:themeColor="text1"/>
          <w:sz w:val="24"/>
          <w:szCs w:val="24"/>
        </w:rPr>
        <w:t>Proyecto 2</w:t>
      </w:r>
      <w:r w:rsidR="385B376F" w:rsidRPr="517874EE">
        <w:rPr>
          <w:rFonts w:ascii="Times New Roman" w:hAnsi="Times New Roman" w:cs="Times New Roman"/>
          <w:color w:val="000000" w:themeColor="text1"/>
          <w:sz w:val="24"/>
          <w:szCs w:val="24"/>
        </w:rPr>
        <w:t>").</w:t>
      </w:r>
    </w:p>
    <w:p w14:paraId="64886B3F" w14:textId="76F417D5" w:rsidR="18F0821D" w:rsidRPr="00C30A06" w:rsidRDefault="0B35D0B4"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Que el Comprador y/u otras empresas del mismo Grupo, presta servicios de gestión energética, optimización de carteras y ofertas a generadores renovables, y comercializa energía y gas a grandes clientes industriales españoles en el mercado energético español, siendo agente activo en el mismo.</w:t>
      </w:r>
    </w:p>
    <w:p w14:paraId="23AC3F74" w14:textId="7DB5A423" w:rsidR="00C71885" w:rsidRPr="00477C32" w:rsidRDefault="00E07945"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Que las Partes celebran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para establecer los términos y condiciones en los que: (i) el Vendedor o el Comprador, según corresponda, pagará el Importe de Liquidación Mensual a la otra Parte; y (</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el Vendedor Transferirá y el Comprador aceptará la Cantidad Contractual de Garantías de Origen.</w:t>
      </w:r>
    </w:p>
    <w:p w14:paraId="340FFCC2" w14:textId="564B63EE" w:rsidR="18F0821D" w:rsidRPr="00477C32"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POR LA PRESENTE SE ACUERDA:</w:t>
      </w:r>
    </w:p>
    <w:p w14:paraId="7288E6D8" w14:textId="73BA89F5" w:rsidR="18F0821D" w:rsidRPr="006B42F2" w:rsidRDefault="258AA2E2" w:rsidP="517874EE">
      <w:pPr>
        <w:pStyle w:val="Ttulo1"/>
        <w:rPr>
          <w:rFonts w:ascii="Times New Roman" w:hAnsi="Times New Roman" w:cs="Times New Roman"/>
          <w:color w:val="000000" w:themeColor="text1"/>
          <w:sz w:val="24"/>
          <w:szCs w:val="24"/>
          <w:lang w:val="es-ES"/>
        </w:rPr>
      </w:pPr>
      <w:bookmarkStart w:id="0" w:name="_Toc185949095"/>
      <w:r w:rsidRPr="517874EE">
        <w:rPr>
          <w:rFonts w:ascii="Times New Roman" w:hAnsi="Times New Roman" w:cs="Times New Roman"/>
          <w:color w:val="000000" w:themeColor="text1"/>
          <w:sz w:val="24"/>
          <w:szCs w:val="24"/>
          <w:lang w:val="es-ES"/>
        </w:rPr>
        <w:t xml:space="preserve">ARTÍCULO 1. </w:t>
      </w:r>
      <w:r w:rsidR="004E2AF1" w:rsidRPr="517874EE">
        <w:rPr>
          <w:rFonts w:ascii="Times New Roman" w:hAnsi="Times New Roman" w:cs="Times New Roman"/>
          <w:color w:val="000000" w:themeColor="text1"/>
          <w:sz w:val="24"/>
          <w:szCs w:val="24"/>
          <w:lang w:val="es-ES"/>
        </w:rPr>
        <w:t>DEFINICIONES E INTERPRETACIÓN</w:t>
      </w:r>
      <w:bookmarkEnd w:id="0"/>
    </w:p>
    <w:p w14:paraId="0359941F" w14:textId="4C43DABF" w:rsidR="18F0821D"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En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las siguientes expresiones tendrán, salvo que el contexto exija lo contrario, los significados respectivos que se indican a continuación:</w:t>
      </w:r>
    </w:p>
    <w:p w14:paraId="07B55071" w14:textId="12007046"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Proveedor de apoyo crediticio aceptable</w:t>
      </w:r>
      <w:r w:rsidRPr="517874EE">
        <w:rPr>
          <w:rFonts w:ascii="Times New Roman" w:hAnsi="Times New Roman" w:cs="Times New Roman"/>
          <w:color w:val="000000" w:themeColor="text1"/>
          <w:sz w:val="24"/>
          <w:szCs w:val="24"/>
          <w:lang w:val="es-ES"/>
        </w:rPr>
        <w:t>" significa:</w:t>
      </w:r>
    </w:p>
    <w:p w14:paraId="117A44CE" w14:textId="1B48B079" w:rsidR="000D2294" w:rsidRDefault="385B376F" w:rsidP="517874EE">
      <w:pPr>
        <w:pStyle w:val="Prrafodelista"/>
        <w:numPr>
          <w:ilvl w:val="0"/>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con respecto a un PCG Vendedor, una Matriz Vendedora que tenga una calificación crediticia de al menos "BBB" o superior por parte de S&amp;P (o la calificación crediticia equivalente por parte de Moody's); o bien</w:t>
      </w:r>
    </w:p>
    <w:p w14:paraId="3D3B8D83" w14:textId="7206B157" w:rsidR="18F0821D" w:rsidRPr="000D2294" w:rsidRDefault="004E2AF1" w:rsidP="517874EE">
      <w:pPr>
        <w:pStyle w:val="Prrafodelista"/>
        <w:numPr>
          <w:ilvl w:val="0"/>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con respecto a una Carta de Crédito del Vendedor, un banco internacional de primera clase que tenga una calificación crediticia de al menos "BBB" o superior por S&amp;P (o la calificación crediticia equivalente por Moody's).</w:t>
      </w:r>
    </w:p>
    <w:p w14:paraId="2026C59D" w14:textId="3F15F899" w:rsidR="18F0821D"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Fecha de Operación Comercial Real</w:t>
      </w:r>
      <w:r w:rsidRPr="517874EE">
        <w:rPr>
          <w:rFonts w:ascii="Times New Roman" w:hAnsi="Times New Roman" w:cs="Times New Roman"/>
          <w:color w:val="000000" w:themeColor="text1"/>
          <w:sz w:val="24"/>
          <w:szCs w:val="24"/>
          <w:lang w:val="es-ES"/>
        </w:rPr>
        <w:t>"</w:t>
      </w:r>
      <w:r w:rsidR="00E0794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la fecha en la que el Vendedor proporciona una notificación al Comprador en virtud y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6.3(a).</w:t>
      </w:r>
    </w:p>
    <w:p w14:paraId="05C09386" w14:textId="6A2555C7" w:rsidR="18F0821D"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Afiliada</w:t>
      </w:r>
      <w:r w:rsidRPr="517874EE">
        <w:rPr>
          <w:rFonts w:ascii="Times New Roman" w:hAnsi="Times New Roman" w:cs="Times New Roman"/>
          <w:color w:val="000000" w:themeColor="text1"/>
          <w:sz w:val="24"/>
          <w:szCs w:val="24"/>
          <w:lang w:val="es-ES"/>
        </w:rPr>
        <w:t>"</w:t>
      </w:r>
      <w:r w:rsidR="00E0794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respecto a cualquier Persona, cada Persona que directa o indirectamente Controla, está Controlada por, o está bajo Control común con dicha Persona designada</w:t>
      </w:r>
    </w:p>
    <w:p w14:paraId="186DE518" w14:textId="7F899048" w:rsidR="18F0821D"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00D8355B" w:rsidRPr="517874EE">
        <w:rPr>
          <w:rFonts w:ascii="Times New Roman" w:hAnsi="Times New Roman" w:cs="Times New Roman"/>
          <w:b/>
          <w:bCs/>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r w:rsidR="00E0794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incluidos los Anexos del mismo.</w:t>
      </w:r>
    </w:p>
    <w:p w14:paraId="18ACFBA2" w14:textId="0482B634" w:rsidR="00F56245" w:rsidRPr="00966453" w:rsidRDefault="004E2AF1" w:rsidP="00966453">
      <w:pPr>
        <w:pStyle w:val="Prrafodelista"/>
        <w:numPr>
          <w:ilvl w:val="0"/>
          <w:numId w:val="1"/>
        </w:numPr>
        <w:spacing w:line="360" w:lineRule="auto"/>
        <w:rPr>
          <w:rFonts w:ascii="Aptos" w:eastAsia="Times New Roman" w:hAnsi="Aptos"/>
          <w:color w:val="000000"/>
          <w:sz w:val="24"/>
          <w:szCs w:val="24"/>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Legislación Aplicable</w:t>
      </w:r>
      <w:r w:rsidR="008122AC" w:rsidRPr="517874EE">
        <w:rPr>
          <w:rFonts w:ascii="Times New Roman" w:hAnsi="Times New Roman" w:cs="Times New Roman"/>
          <w:b/>
          <w:bCs/>
          <w:color w:val="000000" w:themeColor="text1"/>
          <w:sz w:val="24"/>
          <w:szCs w:val="24"/>
          <w:lang w:val="es-ES"/>
        </w:rPr>
        <w:t>”</w:t>
      </w:r>
      <w:r w:rsidR="008122AC" w:rsidRPr="517874EE">
        <w:rPr>
          <w:rFonts w:ascii="Times New Roman" w:hAnsi="Times New Roman" w:cs="Times New Roman"/>
          <w:color w:val="000000" w:themeColor="text1"/>
          <w:sz w:val="24"/>
          <w:szCs w:val="24"/>
          <w:lang w:val="es-ES"/>
        </w:rPr>
        <w:t>: todas</w:t>
      </w:r>
      <w:r w:rsidRPr="517874EE">
        <w:rPr>
          <w:rFonts w:ascii="Times New Roman" w:hAnsi="Times New Roman" w:cs="Times New Roman"/>
          <w:color w:val="000000" w:themeColor="text1"/>
          <w:sz w:val="24"/>
          <w:szCs w:val="24"/>
          <w:lang w:val="es-ES"/>
        </w:rPr>
        <w:t xml:space="preserve"> las leyes, estatutos, normas, políticas, directivas y reglamentos aplicables de cualquier Autoridad Gubernamental en vigor en cada momento y que tengan fuerza de ley</w:t>
      </w:r>
      <w:r w:rsidR="00E0794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w:t>
      </w:r>
      <w:r w:rsidR="00E07945" w:rsidRPr="517874EE">
        <w:rPr>
          <w:rFonts w:ascii="Times New Roman" w:hAnsi="Times New Roman" w:cs="Times New Roman"/>
          <w:color w:val="000000" w:themeColor="text1"/>
          <w:sz w:val="24"/>
          <w:szCs w:val="24"/>
          <w:lang w:val="es-ES"/>
        </w:rPr>
        <w:t xml:space="preserve">incluyendo </w:t>
      </w:r>
      <w:r w:rsidRPr="517874EE">
        <w:rPr>
          <w:rFonts w:ascii="Times New Roman" w:hAnsi="Times New Roman" w:cs="Times New Roman"/>
          <w:color w:val="000000" w:themeColor="text1"/>
          <w:sz w:val="24"/>
          <w:szCs w:val="24"/>
          <w:lang w:val="es-ES"/>
        </w:rPr>
        <w:t>sin limitación, la Directiva 2009/28/CE de la UE</w:t>
      </w:r>
      <w:r w:rsidR="00966453" w:rsidRPr="517874EE">
        <w:rPr>
          <w:rFonts w:ascii="Times New Roman" w:hAnsi="Times New Roman" w:cs="Times New Roman"/>
          <w:color w:val="000000" w:themeColor="text1"/>
          <w:sz w:val="24"/>
          <w:szCs w:val="24"/>
          <w:lang w:val="es-ES"/>
        </w:rPr>
        <w:t>,</w:t>
      </w:r>
      <w:r w:rsidR="00966453" w:rsidRPr="517874EE">
        <w:rPr>
          <w:rFonts w:ascii="Aptos" w:eastAsia="Times New Roman" w:hAnsi="Aptos"/>
          <w:color w:val="000000" w:themeColor="text1"/>
          <w:sz w:val="24"/>
          <w:szCs w:val="24"/>
        </w:rPr>
        <w:t xml:space="preserve"> </w:t>
      </w:r>
      <w:r w:rsidR="00966453" w:rsidRPr="517874EE">
        <w:rPr>
          <w:rFonts w:ascii="Times New Roman" w:hAnsi="Times New Roman" w:cs="Times New Roman"/>
          <w:color w:val="000000" w:themeColor="text1"/>
          <w:sz w:val="24"/>
          <w:szCs w:val="24"/>
          <w:lang w:val="es-ES"/>
        </w:rPr>
        <w:t>la Directiva 2018/2001 del Parlamento y del Consejo de 11 de diciembre de 2018</w:t>
      </w:r>
      <w:r w:rsidR="21B88E7E" w:rsidRPr="517874EE">
        <w:rPr>
          <w:rFonts w:ascii="Times New Roman" w:hAnsi="Times New Roman" w:cs="Times New Roman"/>
          <w:color w:val="000000" w:themeColor="text1"/>
          <w:sz w:val="24"/>
          <w:szCs w:val="24"/>
          <w:lang w:val="es-ES"/>
        </w:rPr>
        <w:t>, que deroga la anterior,</w:t>
      </w:r>
      <w:r w:rsidRPr="517874EE">
        <w:rPr>
          <w:rFonts w:ascii="Times New Roman" w:hAnsi="Times New Roman" w:cs="Times New Roman"/>
          <w:color w:val="000000" w:themeColor="text1"/>
          <w:sz w:val="24"/>
          <w:szCs w:val="24"/>
          <w:lang w:val="es-ES"/>
        </w:rPr>
        <w:t xml:space="preserve"> y las Normas EECS</w:t>
      </w:r>
      <w:r w:rsidR="00966453" w:rsidRPr="517874EE">
        <w:rPr>
          <w:rFonts w:ascii="Times New Roman" w:hAnsi="Times New Roman" w:cs="Times New Roman"/>
          <w:color w:val="000000" w:themeColor="text1"/>
          <w:sz w:val="24"/>
          <w:szCs w:val="24"/>
          <w:lang w:val="es-ES"/>
        </w:rPr>
        <w:t>. (</w:t>
      </w:r>
      <w:r w:rsidR="00966453" w:rsidRPr="517874EE">
        <w:rPr>
          <w:rFonts w:ascii="Times New Roman" w:eastAsia="Times New Roman" w:hAnsi="Times New Roman" w:cs="Times New Roman"/>
          <w:color w:val="000000" w:themeColor="text1"/>
          <w:sz w:val="24"/>
          <w:szCs w:val="24"/>
          <w:lang w:val="es-ES"/>
        </w:rPr>
        <w:t xml:space="preserve"> </w:t>
      </w:r>
      <w:hyperlink r:id="rId8">
        <w:r w:rsidR="00966453" w:rsidRPr="517874EE">
          <w:rPr>
            <w:rStyle w:val="Hipervnculo"/>
            <w:rFonts w:ascii="Times New Roman" w:eastAsia="Times New Roman" w:hAnsi="Times New Roman" w:cs="Times New Roman"/>
            <w:color w:val="000000" w:themeColor="text1"/>
            <w:sz w:val="24"/>
            <w:szCs w:val="24"/>
          </w:rPr>
          <w:t>https://www.aib-net.org/eecs/eecsr-rules</w:t>
        </w:r>
      </w:hyperlink>
      <w:r w:rsidR="00966453" w:rsidRPr="517874EE">
        <w:rPr>
          <w:rFonts w:ascii="Aptos" w:eastAsia="Times New Roman" w:hAnsi="Aptos"/>
          <w:color w:val="000000" w:themeColor="text1"/>
          <w:sz w:val="24"/>
          <w:szCs w:val="24"/>
        </w:rPr>
        <w:t xml:space="preserve"> )</w:t>
      </w:r>
    </w:p>
    <w:p w14:paraId="5C734807" w14:textId="327DDC70" w:rsidR="00C71885" w:rsidRPr="000D2294" w:rsidRDefault="00F56245"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Resoluciones</w:t>
      </w: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todas las sentencias, órdenes, laudos, decretos, directivas oficiales, autos y mandamientos judiciales que sean legalmente vinculantes</w:t>
      </w:r>
      <w:r w:rsidR="00E07945" w:rsidRPr="517874EE">
        <w:rPr>
          <w:rFonts w:ascii="Times New Roman" w:hAnsi="Times New Roman" w:cs="Times New Roman"/>
          <w:color w:val="000000" w:themeColor="text1"/>
          <w:sz w:val="24"/>
          <w:szCs w:val="24"/>
          <w:lang w:val="es-ES"/>
        </w:rPr>
        <w:t>.</w:t>
      </w:r>
    </w:p>
    <w:p w14:paraId="4A6D7CB4" w14:textId="0AA8EB36" w:rsidR="18F0821D"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Aprobacione</w:t>
      </w:r>
      <w:r w:rsidRPr="517874EE">
        <w:rPr>
          <w:rFonts w:ascii="Times New Roman" w:hAnsi="Times New Roman" w:cs="Times New Roman"/>
          <w:color w:val="000000" w:themeColor="text1"/>
          <w:sz w:val="24"/>
          <w:szCs w:val="24"/>
          <w:lang w:val="es-ES"/>
        </w:rPr>
        <w:t>s"</w:t>
      </w:r>
      <w:r w:rsidR="00E07945" w:rsidRPr="517874EE">
        <w:rPr>
          <w:rFonts w:ascii="Times New Roman" w:hAnsi="Times New Roman" w:cs="Times New Roman"/>
          <w:color w:val="000000" w:themeColor="text1"/>
          <w:sz w:val="24"/>
          <w:szCs w:val="24"/>
          <w:lang w:val="es-ES"/>
        </w:rPr>
        <w:t>:</w:t>
      </w:r>
      <w:r w:rsidR="04D16105"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todas las solicitudes, autorizaciones, consentimientos, presentaciones, licencias, concesiones, permisos o requisitos similares emitidos o exigidos por cualquier Autoridad Gubernamental para desarrollar, construir, operar y mantener el Proyecto o para generar y suministrar electricidad o para que se emita cualquier Garantía de Origen.</w:t>
      </w:r>
    </w:p>
    <w:p w14:paraId="093370ED" w14:textId="36C4E515" w:rsidR="18F0821D"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"Día hábi</w:t>
      </w:r>
      <w:r w:rsidRPr="517874EE">
        <w:rPr>
          <w:rFonts w:ascii="Times New Roman" w:hAnsi="Times New Roman" w:cs="Times New Roman"/>
          <w:color w:val="000000" w:themeColor="text1"/>
          <w:sz w:val="24"/>
          <w:szCs w:val="24"/>
          <w:lang w:val="es-ES"/>
        </w:rPr>
        <w:t>l"</w:t>
      </w:r>
      <w:r w:rsidR="00E07945" w:rsidRPr="517874EE">
        <w:rPr>
          <w:rFonts w:ascii="Times New Roman" w:hAnsi="Times New Roman" w:cs="Times New Roman"/>
          <w:color w:val="000000" w:themeColor="text1"/>
          <w:sz w:val="24"/>
          <w:szCs w:val="24"/>
          <w:lang w:val="es-ES"/>
        </w:rPr>
        <w:t>:</w:t>
      </w:r>
      <w:r w:rsidR="6E6F9A22"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día en el que los bancos comerciales están abiertos para realizar operaciones</w:t>
      </w:r>
      <w:r w:rsidR="00E07945" w:rsidRPr="517874EE">
        <w:rPr>
          <w:rFonts w:ascii="Times New Roman" w:hAnsi="Times New Roman" w:cs="Times New Roman"/>
          <w:color w:val="000000" w:themeColor="text1"/>
          <w:sz w:val="24"/>
          <w:szCs w:val="24"/>
          <w:lang w:val="es-ES"/>
        </w:rPr>
        <w:t>.</w:t>
      </w:r>
    </w:p>
    <w:p w14:paraId="6D2178DF" w14:textId="0EC1A6A0" w:rsidR="18F0821D"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Apoyo al Crédito del Comprado</w:t>
      </w:r>
      <w:r w:rsidRPr="517874EE">
        <w:rPr>
          <w:rFonts w:ascii="Times New Roman" w:hAnsi="Times New Roman" w:cs="Times New Roman"/>
          <w:color w:val="000000" w:themeColor="text1"/>
          <w:sz w:val="24"/>
          <w:szCs w:val="24"/>
          <w:lang w:val="es-ES"/>
        </w:rPr>
        <w:t>r" tiene el significado que se le da a dicho</w:t>
      </w:r>
      <w:r w:rsidR="05C738A2"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7.2. </w:t>
      </w:r>
    </w:p>
    <w:p w14:paraId="3FEEF69B" w14:textId="750645EE" w:rsidR="18F0821D" w:rsidRPr="000D2294"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Importe del Apoyo al Crédito del Comprado</w:t>
      </w:r>
      <w:r w:rsidRPr="517874EE">
        <w:rPr>
          <w:rFonts w:ascii="Times New Roman" w:hAnsi="Times New Roman" w:cs="Times New Roman"/>
          <w:color w:val="000000" w:themeColor="text1"/>
          <w:sz w:val="24"/>
          <w:szCs w:val="24"/>
          <w:lang w:val="es-ES"/>
        </w:rPr>
        <w:t>r" significa [</w:t>
      </w:r>
      <w:r w:rsidR="4B075714" w:rsidRPr="517874EE">
        <w:rPr>
          <w:rFonts w:ascii="Times New Roman" w:hAnsi="Times New Roman" w:cs="Times New Roman"/>
          <w:color w:val="000000" w:themeColor="text1"/>
          <w:sz w:val="24"/>
          <w:szCs w:val="24"/>
          <w:lang w:val="es-ES"/>
        </w:rPr>
        <w:t>la cuantía que se establezca como apoyo al crédito del comprador conforme a su concepto fijado en el artículo 7.2.</w:t>
      </w:r>
      <w:r w:rsidRPr="517874EE">
        <w:rPr>
          <w:rFonts w:ascii="Times New Roman" w:hAnsi="Times New Roman" w:cs="Times New Roman"/>
          <w:color w:val="000000" w:themeColor="text1"/>
          <w:sz w:val="24"/>
          <w:szCs w:val="24"/>
          <w:lang w:val="es-ES"/>
        </w:rPr>
        <w:t>].</w:t>
      </w:r>
      <w:r w:rsidR="0B35D0B4" w:rsidRPr="517874EE">
        <w:rPr>
          <w:rFonts w:ascii="Times New Roman" w:hAnsi="Times New Roman" w:cs="Times New Roman"/>
          <w:color w:val="000000" w:themeColor="text1"/>
          <w:sz w:val="24"/>
          <w:szCs w:val="24"/>
          <w:lang w:val="es-ES"/>
        </w:rPr>
        <w:t xml:space="preserve"> </w:t>
      </w:r>
    </w:p>
    <w:p w14:paraId="37B2A866" w14:textId="52256473" w:rsidR="18F0821D" w:rsidRPr="000D2294" w:rsidRDefault="008122AC"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Partes Compradoras</w:t>
      </w:r>
      <w:r w:rsidRPr="517874EE">
        <w:rPr>
          <w:rFonts w:ascii="Times New Roman" w:hAnsi="Times New Roman" w:cs="Times New Roman"/>
          <w:color w:val="000000" w:themeColor="text1"/>
          <w:sz w:val="24"/>
          <w:szCs w:val="24"/>
          <w:lang w:val="es-ES"/>
        </w:rPr>
        <w:t xml:space="preserve">”: tiene el significado dado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12.2.</w:t>
      </w:r>
    </w:p>
    <w:p w14:paraId="749313FC" w14:textId="7BCED42C" w:rsidR="18F0821D" w:rsidRPr="000D2294"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Sociedad Matriz del Comprador</w:t>
      </w:r>
      <w:r w:rsidRPr="517874EE">
        <w:rPr>
          <w:rFonts w:ascii="Times New Roman" w:hAnsi="Times New Roman" w:cs="Times New Roman"/>
          <w:color w:val="000000" w:themeColor="text1"/>
          <w:sz w:val="24"/>
          <w:szCs w:val="24"/>
          <w:lang w:val="es-ES"/>
        </w:rPr>
        <w:t>"</w:t>
      </w:r>
      <w:r w:rsidR="0B35D0B4"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significa [</w:t>
      </w:r>
      <w:r w:rsidR="48889628" w:rsidRPr="517874EE">
        <w:rPr>
          <w:rFonts w:ascii="Times New Roman" w:hAnsi="Times New Roman" w:cs="Times New Roman"/>
          <w:i/>
          <w:iCs/>
          <w:color w:val="000000" w:themeColor="text1"/>
          <w:sz w:val="24"/>
          <w:szCs w:val="24"/>
          <w:lang w:val="es-ES"/>
        </w:rPr>
        <w:t>cualquier persona jurídica</w:t>
      </w:r>
      <w:r w:rsidR="354D4997" w:rsidRPr="517874EE">
        <w:rPr>
          <w:rFonts w:ascii="Times New Roman" w:hAnsi="Times New Roman" w:cs="Times New Roman"/>
          <w:i/>
          <w:iCs/>
          <w:color w:val="000000" w:themeColor="text1"/>
          <w:sz w:val="24"/>
          <w:szCs w:val="24"/>
          <w:lang w:val="es-ES"/>
        </w:rPr>
        <w:t>,</w:t>
      </w:r>
      <w:r w:rsidR="48889628" w:rsidRPr="517874EE">
        <w:rPr>
          <w:rFonts w:ascii="Times New Roman" w:hAnsi="Times New Roman" w:cs="Times New Roman"/>
          <w:i/>
          <w:iCs/>
          <w:color w:val="000000" w:themeColor="text1"/>
          <w:sz w:val="24"/>
          <w:szCs w:val="24"/>
          <w:lang w:val="es-ES"/>
        </w:rPr>
        <w:t xml:space="preserve"> ya esté constituida con arreglo a leyes españolas o de un tercer estado</w:t>
      </w:r>
      <w:r w:rsidR="354D4997" w:rsidRPr="517874EE">
        <w:rPr>
          <w:rFonts w:ascii="Times New Roman" w:hAnsi="Times New Roman" w:cs="Times New Roman"/>
          <w:i/>
          <w:iCs/>
          <w:color w:val="000000" w:themeColor="text1"/>
          <w:sz w:val="24"/>
          <w:szCs w:val="24"/>
          <w:lang w:val="es-ES"/>
        </w:rPr>
        <w:t>,</w:t>
      </w:r>
      <w:r w:rsidR="48889628" w:rsidRPr="517874EE">
        <w:rPr>
          <w:rFonts w:ascii="Times New Roman" w:hAnsi="Times New Roman" w:cs="Times New Roman"/>
          <w:i/>
          <w:iCs/>
          <w:color w:val="000000" w:themeColor="text1"/>
          <w:sz w:val="24"/>
          <w:szCs w:val="24"/>
          <w:lang w:val="es-ES"/>
        </w:rPr>
        <w:t xml:space="preserve"> que ostente una participación </w:t>
      </w:r>
      <w:r w:rsidR="505DBF15" w:rsidRPr="517874EE">
        <w:rPr>
          <w:rFonts w:ascii="Times New Roman" w:hAnsi="Times New Roman" w:cs="Times New Roman"/>
          <w:i/>
          <w:iCs/>
          <w:color w:val="000000" w:themeColor="text1"/>
          <w:sz w:val="24"/>
          <w:szCs w:val="24"/>
          <w:lang w:val="es-ES"/>
        </w:rPr>
        <w:t>de control</w:t>
      </w:r>
      <w:r w:rsidR="48889628" w:rsidRPr="517874EE">
        <w:rPr>
          <w:rFonts w:ascii="Times New Roman" w:hAnsi="Times New Roman" w:cs="Times New Roman"/>
          <w:i/>
          <w:iCs/>
          <w:color w:val="000000" w:themeColor="text1"/>
          <w:sz w:val="24"/>
          <w:szCs w:val="24"/>
          <w:lang w:val="es-ES"/>
        </w:rPr>
        <w:t xml:space="preserve"> </w:t>
      </w:r>
      <w:r w:rsidR="354D4997" w:rsidRPr="517874EE">
        <w:rPr>
          <w:rFonts w:ascii="Times New Roman" w:hAnsi="Times New Roman" w:cs="Times New Roman"/>
          <w:i/>
          <w:iCs/>
          <w:color w:val="000000" w:themeColor="text1"/>
          <w:sz w:val="24"/>
          <w:szCs w:val="24"/>
          <w:lang w:val="es-ES"/>
        </w:rPr>
        <w:t>o sea titular de todas las acciones o participaciones del comprador</w:t>
      </w:r>
      <w:r w:rsidRPr="517874EE">
        <w:rPr>
          <w:rFonts w:ascii="Times New Roman" w:hAnsi="Times New Roman" w:cs="Times New Roman"/>
          <w:color w:val="000000" w:themeColor="text1"/>
          <w:sz w:val="24"/>
          <w:szCs w:val="24"/>
          <w:lang w:val="es-ES"/>
        </w:rPr>
        <w:t>].</w:t>
      </w:r>
    </w:p>
    <w:p w14:paraId="4A10A8FA" w14:textId="4B52BB9B" w:rsidR="004E2AF1" w:rsidRPr="000D2294"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Período de cálculo</w:t>
      </w:r>
      <w:r w:rsidR="7FFC6FF1" w:rsidRPr="517874EE">
        <w:rPr>
          <w:rFonts w:ascii="Times New Roman" w:hAnsi="Times New Roman" w:cs="Times New Roman"/>
          <w:color w:val="000000" w:themeColor="text1"/>
          <w:sz w:val="24"/>
          <w:szCs w:val="24"/>
          <w:lang w:val="es-ES"/>
        </w:rPr>
        <w:t>”: período</w:t>
      </w:r>
      <w:r w:rsidRPr="517874EE">
        <w:rPr>
          <w:rFonts w:ascii="Times New Roman" w:hAnsi="Times New Roman" w:cs="Times New Roman"/>
          <w:color w:val="000000" w:themeColor="text1"/>
          <w:sz w:val="24"/>
          <w:szCs w:val="24"/>
          <w:lang w:val="es-ES"/>
        </w:rPr>
        <w:t xml:space="preserve"> que va </w:t>
      </w:r>
      <w:proofErr w:type="spellStart"/>
      <w:r w:rsidRPr="517874EE">
        <w:rPr>
          <w:rFonts w:ascii="Times New Roman" w:hAnsi="Times New Roman" w:cs="Times New Roman"/>
          <w:color w:val="000000" w:themeColor="text1"/>
          <w:sz w:val="24"/>
          <w:szCs w:val="24"/>
          <w:lang w:val="es-ES"/>
        </w:rPr>
        <w:t>des</w:t>
      </w:r>
      <w:r w:rsidR="2AC1566C" w:rsidRPr="517874EE">
        <w:rPr>
          <w:rFonts w:ascii="Times New Roman" w:hAnsi="Times New Roman" w:cs="Times New Roman"/>
          <w:color w:val="000000" w:themeColor="text1"/>
          <w:sz w:val="24"/>
          <w:szCs w:val="24"/>
          <w:lang w:val="es-ES"/>
        </w:rPr>
        <w:t>del</w:t>
      </w:r>
      <w:proofErr w:type="spellEnd"/>
      <w:r w:rsidRPr="517874EE">
        <w:rPr>
          <w:rFonts w:ascii="Times New Roman" w:hAnsi="Times New Roman" w:cs="Times New Roman"/>
          <w:color w:val="000000" w:themeColor="text1"/>
          <w:sz w:val="24"/>
          <w:szCs w:val="24"/>
          <w:lang w:val="es-ES"/>
        </w:rPr>
        <w:t xml:space="preserve"> primer día de cada mes natural hasta el último de dicho mes natural</w:t>
      </w:r>
      <w:r w:rsidR="0B35D0B4" w:rsidRPr="517874EE">
        <w:rPr>
          <w:rFonts w:ascii="Times New Roman" w:hAnsi="Times New Roman" w:cs="Times New Roman"/>
          <w:color w:val="000000" w:themeColor="text1"/>
          <w:sz w:val="24"/>
          <w:szCs w:val="24"/>
          <w:lang w:val="es-ES"/>
        </w:rPr>
        <w:t>.</w:t>
      </w:r>
      <w:r w:rsidR="7FFC6FF1" w:rsidRPr="517874EE">
        <w:rPr>
          <w:rFonts w:ascii="Times New Roman" w:hAnsi="Times New Roman" w:cs="Times New Roman"/>
          <w:color w:val="000000" w:themeColor="text1"/>
          <w:sz w:val="24"/>
          <w:szCs w:val="24"/>
          <w:lang w:val="es-ES"/>
        </w:rPr>
        <w:t xml:space="preserve"> </w:t>
      </w:r>
      <w:r w:rsidR="0B35D0B4" w:rsidRPr="517874EE">
        <w:rPr>
          <w:rFonts w:ascii="Times New Roman" w:hAnsi="Times New Roman" w:cs="Times New Roman"/>
          <w:color w:val="000000" w:themeColor="text1"/>
          <w:sz w:val="24"/>
          <w:szCs w:val="24"/>
          <w:lang w:val="es-ES"/>
        </w:rPr>
        <w:t xml:space="preserve">El </w:t>
      </w:r>
      <w:r w:rsidRPr="517874EE">
        <w:rPr>
          <w:rFonts w:ascii="Times New Roman" w:hAnsi="Times New Roman" w:cs="Times New Roman"/>
          <w:color w:val="000000" w:themeColor="text1"/>
          <w:sz w:val="24"/>
          <w:szCs w:val="24"/>
          <w:lang w:val="es-ES"/>
        </w:rPr>
        <w:t xml:space="preserve">primer Período de </w:t>
      </w:r>
      <w:r w:rsidR="7FFC6FF1" w:rsidRPr="517874EE">
        <w:rPr>
          <w:rFonts w:ascii="Times New Roman" w:hAnsi="Times New Roman" w:cs="Times New Roman"/>
          <w:color w:val="000000" w:themeColor="text1"/>
          <w:sz w:val="24"/>
          <w:szCs w:val="24"/>
          <w:lang w:val="es-ES"/>
        </w:rPr>
        <w:t>Cálculo, desde</w:t>
      </w:r>
      <w:r w:rsidR="0B35D0B4"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la Fecha de Operación Comercial </w:t>
      </w:r>
      <w:r w:rsidR="0B35D0B4" w:rsidRPr="517874EE">
        <w:rPr>
          <w:rFonts w:ascii="Times New Roman" w:hAnsi="Times New Roman" w:cs="Times New Roman"/>
          <w:color w:val="000000" w:themeColor="text1"/>
          <w:sz w:val="24"/>
          <w:szCs w:val="24"/>
          <w:lang w:val="es-ES"/>
        </w:rPr>
        <w:t>hasta</w:t>
      </w:r>
      <w:r w:rsidRPr="517874EE">
        <w:rPr>
          <w:rFonts w:ascii="Times New Roman" w:hAnsi="Times New Roman" w:cs="Times New Roman"/>
          <w:color w:val="000000" w:themeColor="text1"/>
          <w:sz w:val="24"/>
          <w:szCs w:val="24"/>
          <w:lang w:val="es-ES"/>
        </w:rPr>
        <w:t xml:space="preserve"> el último día del mes natural en el que se produzca la Fecha de Operación Comercial</w:t>
      </w:r>
      <w:r w:rsidR="0B35D0B4" w:rsidRPr="517874EE">
        <w:rPr>
          <w:rFonts w:ascii="Times New Roman" w:hAnsi="Times New Roman" w:cs="Times New Roman"/>
          <w:color w:val="000000" w:themeColor="text1"/>
          <w:sz w:val="24"/>
          <w:szCs w:val="24"/>
          <w:lang w:val="es-ES"/>
        </w:rPr>
        <w:t>.</w:t>
      </w:r>
      <w:r w:rsidR="7DB52EE4" w:rsidRPr="517874EE">
        <w:rPr>
          <w:rFonts w:ascii="Times New Roman" w:hAnsi="Times New Roman" w:cs="Times New Roman"/>
          <w:color w:val="000000" w:themeColor="text1"/>
          <w:sz w:val="24"/>
          <w:szCs w:val="24"/>
          <w:lang w:val="es-ES"/>
        </w:rPr>
        <w:t xml:space="preserve"> El último Periodo de Cálculo compren</w:t>
      </w:r>
      <w:r w:rsidR="2AC1566C" w:rsidRPr="517874EE">
        <w:rPr>
          <w:rFonts w:ascii="Times New Roman" w:hAnsi="Times New Roman" w:cs="Times New Roman"/>
          <w:color w:val="000000" w:themeColor="text1"/>
          <w:sz w:val="24"/>
          <w:szCs w:val="24"/>
          <w:lang w:val="es-ES"/>
        </w:rPr>
        <w:t>de</w:t>
      </w:r>
      <w:r w:rsidR="732AFF68" w:rsidRPr="517874EE">
        <w:rPr>
          <w:rFonts w:ascii="Times New Roman" w:hAnsi="Times New Roman" w:cs="Times New Roman"/>
          <w:color w:val="000000" w:themeColor="text1"/>
          <w:sz w:val="24"/>
          <w:szCs w:val="24"/>
          <w:lang w:val="es-ES"/>
        </w:rPr>
        <w:t xml:space="preserve"> e</w:t>
      </w:r>
      <w:r w:rsidR="2AC1566C" w:rsidRPr="517874EE">
        <w:rPr>
          <w:rFonts w:ascii="Times New Roman" w:hAnsi="Times New Roman" w:cs="Times New Roman"/>
          <w:color w:val="000000" w:themeColor="text1"/>
          <w:sz w:val="24"/>
          <w:szCs w:val="24"/>
          <w:lang w:val="es-ES"/>
        </w:rPr>
        <w:t>l</w:t>
      </w:r>
      <w:r w:rsidR="7DB52EE4" w:rsidRPr="517874EE">
        <w:rPr>
          <w:rFonts w:ascii="Times New Roman" w:hAnsi="Times New Roman" w:cs="Times New Roman"/>
          <w:color w:val="000000" w:themeColor="text1"/>
          <w:sz w:val="24"/>
          <w:szCs w:val="24"/>
          <w:lang w:val="es-ES"/>
        </w:rPr>
        <w:t xml:space="preserve"> periodo que transcurre desde </w:t>
      </w:r>
      <w:r w:rsidR="3D957D20" w:rsidRPr="517874EE">
        <w:rPr>
          <w:rFonts w:ascii="Times New Roman" w:hAnsi="Times New Roman" w:cs="Times New Roman"/>
          <w:color w:val="000000" w:themeColor="text1"/>
          <w:sz w:val="24"/>
          <w:szCs w:val="24"/>
          <w:lang w:val="es-ES"/>
        </w:rPr>
        <w:t xml:space="preserve">(i) </w:t>
      </w:r>
      <w:r w:rsidR="7DB52EE4" w:rsidRPr="517874EE">
        <w:rPr>
          <w:rFonts w:ascii="Times New Roman" w:hAnsi="Times New Roman" w:cs="Times New Roman"/>
          <w:color w:val="000000" w:themeColor="text1"/>
          <w:sz w:val="24"/>
          <w:szCs w:val="24"/>
          <w:lang w:val="es-ES"/>
        </w:rPr>
        <w:t xml:space="preserve">el primer día del mes natural en el que expira este </w:t>
      </w:r>
      <w:r w:rsidR="77428CA1" w:rsidRPr="517874EE">
        <w:rPr>
          <w:rFonts w:ascii="Times New Roman" w:hAnsi="Times New Roman" w:cs="Times New Roman"/>
          <w:color w:val="000000" w:themeColor="text1"/>
          <w:sz w:val="24"/>
          <w:szCs w:val="24"/>
          <w:lang w:val="es-ES"/>
        </w:rPr>
        <w:t>Contrato</w:t>
      </w:r>
      <w:r w:rsidR="7DB52EE4" w:rsidRPr="517874EE">
        <w:rPr>
          <w:rFonts w:ascii="Times New Roman" w:hAnsi="Times New Roman" w:cs="Times New Roman"/>
          <w:color w:val="000000" w:themeColor="text1"/>
          <w:sz w:val="24"/>
          <w:szCs w:val="24"/>
          <w:lang w:val="es-ES"/>
        </w:rPr>
        <w:t xml:space="preserve">, </w:t>
      </w:r>
      <w:r w:rsidR="4BF214FC" w:rsidRPr="517874EE">
        <w:rPr>
          <w:rFonts w:ascii="Times New Roman" w:hAnsi="Times New Roman" w:cs="Times New Roman"/>
          <w:color w:val="000000" w:themeColor="text1"/>
          <w:sz w:val="24"/>
          <w:szCs w:val="24"/>
          <w:lang w:val="es-ES"/>
        </w:rPr>
        <w:t>(</w:t>
      </w:r>
      <w:proofErr w:type="spellStart"/>
      <w:r w:rsidR="4BF214FC" w:rsidRPr="517874EE">
        <w:rPr>
          <w:rFonts w:ascii="Times New Roman" w:hAnsi="Times New Roman" w:cs="Times New Roman"/>
          <w:color w:val="000000" w:themeColor="text1"/>
          <w:sz w:val="24"/>
          <w:szCs w:val="24"/>
          <w:lang w:val="es-ES"/>
        </w:rPr>
        <w:t>ii</w:t>
      </w:r>
      <w:proofErr w:type="spellEnd"/>
      <w:r w:rsidR="4BF214FC" w:rsidRPr="517874EE">
        <w:rPr>
          <w:rFonts w:ascii="Times New Roman" w:hAnsi="Times New Roman" w:cs="Times New Roman"/>
          <w:color w:val="000000" w:themeColor="text1"/>
          <w:sz w:val="24"/>
          <w:szCs w:val="24"/>
          <w:lang w:val="es-ES"/>
        </w:rPr>
        <w:t xml:space="preserve">) </w:t>
      </w:r>
      <w:r w:rsidR="7DB52EE4" w:rsidRPr="517874EE">
        <w:rPr>
          <w:rFonts w:ascii="Times New Roman" w:hAnsi="Times New Roman" w:cs="Times New Roman"/>
          <w:color w:val="000000" w:themeColor="text1"/>
          <w:sz w:val="24"/>
          <w:szCs w:val="24"/>
          <w:lang w:val="es-ES"/>
        </w:rPr>
        <w:t xml:space="preserve">se produce la Fecha de Resolución Anticipada o </w:t>
      </w:r>
      <w:r w:rsidR="22DCAE3E" w:rsidRPr="517874EE">
        <w:rPr>
          <w:rFonts w:ascii="Times New Roman" w:hAnsi="Times New Roman" w:cs="Times New Roman"/>
          <w:color w:val="000000" w:themeColor="text1"/>
          <w:sz w:val="24"/>
          <w:szCs w:val="24"/>
          <w:lang w:val="es-ES"/>
        </w:rPr>
        <w:t>(</w:t>
      </w:r>
      <w:proofErr w:type="spellStart"/>
      <w:r w:rsidR="22DCAE3E" w:rsidRPr="517874EE">
        <w:rPr>
          <w:rFonts w:ascii="Times New Roman" w:hAnsi="Times New Roman" w:cs="Times New Roman"/>
          <w:color w:val="000000" w:themeColor="text1"/>
          <w:sz w:val="24"/>
          <w:szCs w:val="24"/>
          <w:lang w:val="es-ES"/>
        </w:rPr>
        <w:t>iii</w:t>
      </w:r>
      <w:proofErr w:type="spellEnd"/>
      <w:r w:rsidR="22DCAE3E" w:rsidRPr="517874EE">
        <w:rPr>
          <w:rFonts w:ascii="Times New Roman" w:hAnsi="Times New Roman" w:cs="Times New Roman"/>
          <w:color w:val="000000" w:themeColor="text1"/>
          <w:sz w:val="24"/>
          <w:szCs w:val="24"/>
          <w:lang w:val="es-ES"/>
        </w:rPr>
        <w:t xml:space="preserve">) </w:t>
      </w:r>
      <w:r w:rsidR="7DB52EE4" w:rsidRPr="517874EE">
        <w:rPr>
          <w:rFonts w:ascii="Times New Roman" w:hAnsi="Times New Roman" w:cs="Times New Roman"/>
          <w:color w:val="000000" w:themeColor="text1"/>
          <w:sz w:val="24"/>
          <w:szCs w:val="24"/>
          <w:lang w:val="es-ES"/>
        </w:rPr>
        <w:t xml:space="preserve">el </w:t>
      </w:r>
      <w:r w:rsidR="77428CA1" w:rsidRPr="517874EE">
        <w:rPr>
          <w:rFonts w:ascii="Times New Roman" w:hAnsi="Times New Roman" w:cs="Times New Roman"/>
          <w:color w:val="000000" w:themeColor="text1"/>
          <w:sz w:val="24"/>
          <w:szCs w:val="24"/>
          <w:lang w:val="es-ES"/>
        </w:rPr>
        <w:t>Contrato</w:t>
      </w:r>
      <w:r w:rsidR="7DB52EE4" w:rsidRPr="517874EE">
        <w:rPr>
          <w:rFonts w:ascii="Times New Roman" w:hAnsi="Times New Roman" w:cs="Times New Roman"/>
          <w:color w:val="000000" w:themeColor="text1"/>
          <w:sz w:val="24"/>
          <w:szCs w:val="24"/>
          <w:lang w:val="es-ES"/>
        </w:rPr>
        <w:t xml:space="preserve"> finaliza de otro modo de conformidad con sus términos, hasta </w:t>
      </w:r>
      <w:r w:rsidR="44BBE7B8" w:rsidRPr="517874EE">
        <w:rPr>
          <w:rFonts w:ascii="Times New Roman" w:hAnsi="Times New Roman" w:cs="Times New Roman"/>
          <w:color w:val="000000" w:themeColor="text1"/>
          <w:sz w:val="24"/>
          <w:szCs w:val="24"/>
          <w:lang w:val="es-ES"/>
        </w:rPr>
        <w:t xml:space="preserve">(i) </w:t>
      </w:r>
      <w:r w:rsidR="7DB52EE4" w:rsidRPr="517874EE">
        <w:rPr>
          <w:rFonts w:ascii="Times New Roman" w:hAnsi="Times New Roman" w:cs="Times New Roman"/>
          <w:color w:val="000000" w:themeColor="text1"/>
          <w:sz w:val="24"/>
          <w:szCs w:val="24"/>
          <w:lang w:val="es-ES"/>
        </w:rPr>
        <w:t xml:space="preserve">la fecha de expiración de este </w:t>
      </w:r>
      <w:r w:rsidR="77428CA1" w:rsidRPr="517874EE">
        <w:rPr>
          <w:rFonts w:ascii="Times New Roman" w:hAnsi="Times New Roman" w:cs="Times New Roman"/>
          <w:color w:val="000000" w:themeColor="text1"/>
          <w:sz w:val="24"/>
          <w:szCs w:val="24"/>
          <w:lang w:val="es-ES"/>
        </w:rPr>
        <w:t>Contrato</w:t>
      </w:r>
      <w:r w:rsidR="7DB52EE4" w:rsidRPr="517874EE">
        <w:rPr>
          <w:rFonts w:ascii="Times New Roman" w:hAnsi="Times New Roman" w:cs="Times New Roman"/>
          <w:color w:val="000000" w:themeColor="text1"/>
          <w:sz w:val="24"/>
          <w:szCs w:val="24"/>
          <w:lang w:val="es-ES"/>
        </w:rPr>
        <w:t xml:space="preserve">, </w:t>
      </w:r>
      <w:r w:rsidR="2E2D75BA" w:rsidRPr="517874EE">
        <w:rPr>
          <w:rFonts w:ascii="Times New Roman" w:hAnsi="Times New Roman" w:cs="Times New Roman"/>
          <w:color w:val="000000" w:themeColor="text1"/>
          <w:sz w:val="24"/>
          <w:szCs w:val="24"/>
          <w:lang w:val="es-ES"/>
        </w:rPr>
        <w:t>(</w:t>
      </w:r>
      <w:proofErr w:type="spellStart"/>
      <w:r w:rsidR="2E2D75BA" w:rsidRPr="517874EE">
        <w:rPr>
          <w:rFonts w:ascii="Times New Roman" w:hAnsi="Times New Roman" w:cs="Times New Roman"/>
          <w:color w:val="000000" w:themeColor="text1"/>
          <w:sz w:val="24"/>
          <w:szCs w:val="24"/>
          <w:lang w:val="es-ES"/>
        </w:rPr>
        <w:t>ii</w:t>
      </w:r>
      <w:proofErr w:type="spellEnd"/>
      <w:r w:rsidR="2E2D75BA" w:rsidRPr="517874EE">
        <w:rPr>
          <w:rFonts w:ascii="Times New Roman" w:hAnsi="Times New Roman" w:cs="Times New Roman"/>
          <w:color w:val="000000" w:themeColor="text1"/>
          <w:sz w:val="24"/>
          <w:szCs w:val="24"/>
          <w:lang w:val="es-ES"/>
        </w:rPr>
        <w:t xml:space="preserve">) </w:t>
      </w:r>
      <w:r w:rsidR="7DB52EE4" w:rsidRPr="517874EE">
        <w:rPr>
          <w:rFonts w:ascii="Times New Roman" w:hAnsi="Times New Roman" w:cs="Times New Roman"/>
          <w:color w:val="000000" w:themeColor="text1"/>
          <w:sz w:val="24"/>
          <w:szCs w:val="24"/>
          <w:lang w:val="es-ES"/>
        </w:rPr>
        <w:t xml:space="preserve">la Fecha de Resolución Anticipada o </w:t>
      </w:r>
      <w:r w:rsidR="645F8438" w:rsidRPr="517874EE">
        <w:rPr>
          <w:rFonts w:ascii="Times New Roman" w:hAnsi="Times New Roman" w:cs="Times New Roman"/>
          <w:color w:val="000000" w:themeColor="text1"/>
          <w:sz w:val="24"/>
          <w:szCs w:val="24"/>
          <w:lang w:val="es-ES"/>
        </w:rPr>
        <w:t>(</w:t>
      </w:r>
      <w:proofErr w:type="spellStart"/>
      <w:r w:rsidR="645F8438" w:rsidRPr="517874EE">
        <w:rPr>
          <w:rFonts w:ascii="Times New Roman" w:hAnsi="Times New Roman" w:cs="Times New Roman"/>
          <w:color w:val="000000" w:themeColor="text1"/>
          <w:sz w:val="24"/>
          <w:szCs w:val="24"/>
          <w:lang w:val="es-ES"/>
        </w:rPr>
        <w:t>iii</w:t>
      </w:r>
      <w:proofErr w:type="spellEnd"/>
      <w:r w:rsidR="645F8438" w:rsidRPr="517874EE">
        <w:rPr>
          <w:rFonts w:ascii="Times New Roman" w:hAnsi="Times New Roman" w:cs="Times New Roman"/>
          <w:color w:val="000000" w:themeColor="text1"/>
          <w:sz w:val="24"/>
          <w:szCs w:val="24"/>
          <w:lang w:val="es-ES"/>
        </w:rPr>
        <w:t xml:space="preserve">) </w:t>
      </w:r>
      <w:r w:rsidR="7DB52EE4" w:rsidRPr="517874EE">
        <w:rPr>
          <w:rFonts w:ascii="Times New Roman" w:hAnsi="Times New Roman" w:cs="Times New Roman"/>
          <w:color w:val="000000" w:themeColor="text1"/>
          <w:sz w:val="24"/>
          <w:szCs w:val="24"/>
          <w:lang w:val="es-ES"/>
        </w:rPr>
        <w:t xml:space="preserve">la fecha de finalización de este </w:t>
      </w:r>
      <w:r w:rsidR="77428CA1" w:rsidRPr="517874EE">
        <w:rPr>
          <w:rFonts w:ascii="Times New Roman" w:hAnsi="Times New Roman" w:cs="Times New Roman"/>
          <w:color w:val="000000" w:themeColor="text1"/>
          <w:sz w:val="24"/>
          <w:szCs w:val="24"/>
          <w:lang w:val="es-ES"/>
        </w:rPr>
        <w:t>Contrato</w:t>
      </w:r>
      <w:r w:rsidR="7DB52EE4" w:rsidRPr="517874EE">
        <w:rPr>
          <w:rFonts w:ascii="Times New Roman" w:hAnsi="Times New Roman" w:cs="Times New Roman"/>
          <w:color w:val="000000" w:themeColor="text1"/>
          <w:sz w:val="24"/>
          <w:szCs w:val="24"/>
          <w:lang w:val="es-ES"/>
        </w:rPr>
        <w:t>.</w:t>
      </w:r>
    </w:p>
    <w:p w14:paraId="7EBAAF72" w14:textId="154C5A4F"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Cambio de Ley</w:t>
      </w:r>
      <w:r w:rsidRPr="517874EE">
        <w:rPr>
          <w:rFonts w:ascii="Times New Roman" w:hAnsi="Times New Roman" w:cs="Times New Roman"/>
          <w:color w:val="000000" w:themeColor="text1"/>
          <w:sz w:val="24"/>
          <w:szCs w:val="24"/>
          <w:lang w:val="es-ES"/>
        </w:rPr>
        <w:t>"</w:t>
      </w:r>
      <w:r w:rsidR="00E07945"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promulgación, ejecución o ratificación de cualquier cambio o modificación de cualquier Ley Aplicable</w:t>
      </w:r>
      <w:r w:rsidR="00E07945" w:rsidRPr="517874EE">
        <w:rPr>
          <w:rFonts w:ascii="Times New Roman" w:hAnsi="Times New Roman" w:cs="Times New Roman"/>
          <w:color w:val="000000" w:themeColor="text1"/>
          <w:sz w:val="24"/>
          <w:szCs w:val="24"/>
          <w:lang w:val="es-ES"/>
        </w:rPr>
        <w:t>.</w:t>
      </w:r>
    </w:p>
    <w:p w14:paraId="5AE9B6DA" w14:textId="10458AD3"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Reclamación</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 xml:space="preserve">: toda </w:t>
      </w:r>
      <w:r w:rsidRPr="517874EE">
        <w:rPr>
          <w:rFonts w:ascii="Times New Roman" w:hAnsi="Times New Roman" w:cs="Times New Roman"/>
          <w:color w:val="000000" w:themeColor="text1"/>
          <w:sz w:val="24"/>
          <w:szCs w:val="24"/>
          <w:lang w:val="es-ES"/>
        </w:rPr>
        <w:t>demanda, procedimient</w:t>
      </w:r>
      <w:r w:rsidR="00013678" w:rsidRPr="517874EE">
        <w:rPr>
          <w:rFonts w:ascii="Times New Roman" w:hAnsi="Times New Roman" w:cs="Times New Roman"/>
          <w:color w:val="000000" w:themeColor="text1"/>
          <w:sz w:val="24"/>
          <w:szCs w:val="24"/>
          <w:lang w:val="es-ES"/>
        </w:rPr>
        <w:t>o</w:t>
      </w:r>
      <w:r w:rsidRPr="517874EE">
        <w:rPr>
          <w:rFonts w:ascii="Times New Roman" w:hAnsi="Times New Roman" w:cs="Times New Roman"/>
          <w:color w:val="000000" w:themeColor="text1"/>
          <w:sz w:val="24"/>
          <w:szCs w:val="24"/>
          <w:lang w:val="es-ES"/>
        </w:rPr>
        <w:t xml:space="preserve"> legal o acci</w:t>
      </w:r>
      <w:r w:rsidR="00013678" w:rsidRPr="517874EE">
        <w:rPr>
          <w:rFonts w:ascii="Times New Roman" w:hAnsi="Times New Roman" w:cs="Times New Roman"/>
          <w:color w:val="000000" w:themeColor="text1"/>
          <w:sz w:val="24"/>
          <w:szCs w:val="24"/>
          <w:lang w:val="es-ES"/>
        </w:rPr>
        <w:t>ón</w:t>
      </w:r>
      <w:r w:rsidRPr="517874EE">
        <w:rPr>
          <w:rFonts w:ascii="Times New Roman" w:hAnsi="Times New Roman" w:cs="Times New Roman"/>
          <w:color w:val="000000" w:themeColor="text1"/>
          <w:sz w:val="24"/>
          <w:szCs w:val="24"/>
          <w:lang w:val="es-ES"/>
        </w:rPr>
        <w:t xml:space="preserve"> que pueda existir, surgir actualmente o en cualquier momento posterior a la fecha del presente Contrato, sean o no del tipo contemplado por cualquiera de las Partes, y estén basadas en el derecho estatal, local, estatutario, civil o común o en cualquier otra Legislación Aplicable.</w:t>
      </w:r>
    </w:p>
    <w:p w14:paraId="5318AE93" w14:textId="65EC39F3" w:rsidR="00C71885" w:rsidRPr="000D2294"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Explotación comercial</w:t>
      </w:r>
      <w:r w:rsidRPr="517874EE">
        <w:rPr>
          <w:rFonts w:ascii="Times New Roman" w:hAnsi="Times New Roman" w:cs="Times New Roman"/>
          <w:color w:val="000000" w:themeColor="text1"/>
          <w:sz w:val="24"/>
          <w:szCs w:val="24"/>
          <w:lang w:val="es-ES"/>
        </w:rPr>
        <w:t>"</w:t>
      </w:r>
      <w:r w:rsidR="6D15E7C7"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significa que los Proyectos [</w:t>
      </w:r>
      <w:r w:rsidR="78018CD5" w:rsidRPr="517874EE">
        <w:rPr>
          <w:rFonts w:ascii="Times New Roman" w:hAnsi="Times New Roman" w:cs="Times New Roman"/>
          <w:color w:val="000000" w:themeColor="text1"/>
          <w:sz w:val="24"/>
          <w:szCs w:val="24"/>
          <w:lang w:val="es-ES"/>
        </w:rPr>
        <w:t>comienzan a producir energía eléctrica y ésta se vende en el mercado</w:t>
      </w:r>
      <w:r w:rsidRPr="517874EE">
        <w:rPr>
          <w:rFonts w:ascii="Times New Roman" w:hAnsi="Times New Roman" w:cs="Times New Roman"/>
          <w:color w:val="000000" w:themeColor="text1"/>
          <w:sz w:val="24"/>
          <w:szCs w:val="24"/>
          <w:lang w:val="es-ES"/>
        </w:rPr>
        <w:t>].</w:t>
      </w:r>
    </w:p>
    <w:p w14:paraId="59C79BE8" w14:textId="3FC44EB1" w:rsidR="003913B6"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Fecha de Operación Comercial</w:t>
      </w:r>
      <w:r w:rsidRPr="517874EE">
        <w:rPr>
          <w:rFonts w:ascii="Times New Roman" w:hAnsi="Times New Roman" w:cs="Times New Roman"/>
          <w:color w:val="000000" w:themeColor="text1"/>
          <w:sz w:val="24"/>
          <w:szCs w:val="24"/>
          <w:lang w:val="es-ES"/>
        </w:rPr>
        <w:t>" significa la primera de:</w:t>
      </w:r>
    </w:p>
    <w:p w14:paraId="6B9CE71A" w14:textId="4FD4F6F5" w:rsidR="00C71885" w:rsidRPr="003913B6" w:rsidRDefault="004E2AF1" w:rsidP="517874EE">
      <w:pPr>
        <w:pStyle w:val="Prrafodelista"/>
        <w:numPr>
          <w:ilvl w:val="0"/>
          <w:numId w:val="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la fecha prevista de explotación comercial; y</w:t>
      </w:r>
    </w:p>
    <w:p w14:paraId="7D5AB213" w14:textId="52A9F9B1" w:rsidR="00C71885" w:rsidRPr="003913B6" w:rsidRDefault="004E2AF1" w:rsidP="517874EE">
      <w:pPr>
        <w:pStyle w:val="Prrafodelista"/>
        <w:numPr>
          <w:ilvl w:val="0"/>
          <w:numId w:val="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Fecha de Operación Comercial Real.</w:t>
      </w:r>
    </w:p>
    <w:p w14:paraId="1B6E76D2" w14:textId="25989EF5"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Condiciones Precedentes</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dado a las Partes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2.2(b).</w:t>
      </w:r>
    </w:p>
    <w:p w14:paraId="77D109C3" w14:textId="70F90276"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Cantidad Contractual</w:t>
      </w:r>
      <w:r w:rsidRPr="517874EE">
        <w:rPr>
          <w:rFonts w:ascii="Times New Roman" w:hAnsi="Times New Roman" w:cs="Times New Roman"/>
          <w:color w:val="000000" w:themeColor="text1"/>
          <w:sz w:val="24"/>
          <w:szCs w:val="24"/>
          <w:lang w:val="es-ES"/>
        </w:rPr>
        <w:t>"</w:t>
      </w:r>
      <w:r w:rsidR="003913B6"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significa, con respecto a cada Periodo de Cálculo durante el Plazo de Entrega, la cantidad de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a ser Transferida por el Vendedor al Comprador bajo este Contrato, calculada de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con el Anexo C.</w:t>
      </w:r>
    </w:p>
    <w:p w14:paraId="297075E0" w14:textId="22EFE83B"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Año Contractual</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período de doce (12) meses consecutivos, comenzando el primer </w:t>
      </w:r>
      <w:r w:rsidR="002B43A4" w:rsidRPr="517874EE">
        <w:rPr>
          <w:rFonts w:ascii="Times New Roman" w:hAnsi="Times New Roman" w:cs="Times New Roman"/>
          <w:color w:val="000000" w:themeColor="text1"/>
          <w:sz w:val="24"/>
          <w:szCs w:val="24"/>
          <w:lang w:val="es-ES"/>
        </w:rPr>
        <w:t>año c</w:t>
      </w:r>
      <w:r w:rsidRPr="517874EE">
        <w:rPr>
          <w:rFonts w:ascii="Times New Roman" w:hAnsi="Times New Roman" w:cs="Times New Roman"/>
          <w:color w:val="000000" w:themeColor="text1"/>
          <w:sz w:val="24"/>
          <w:szCs w:val="24"/>
          <w:lang w:val="es-ES"/>
        </w:rPr>
        <w:t xml:space="preserve">ontractual en la Fecha de Operación Comercial y cada </w:t>
      </w:r>
      <w:r w:rsidR="002B43A4" w:rsidRPr="517874EE">
        <w:rPr>
          <w:rFonts w:ascii="Times New Roman" w:hAnsi="Times New Roman" w:cs="Times New Roman"/>
          <w:color w:val="000000" w:themeColor="text1"/>
          <w:sz w:val="24"/>
          <w:szCs w:val="24"/>
          <w:lang w:val="es-ES"/>
        </w:rPr>
        <w:t>añ</w:t>
      </w:r>
      <w:r w:rsidRPr="517874EE">
        <w:rPr>
          <w:rFonts w:ascii="Times New Roman" w:hAnsi="Times New Roman" w:cs="Times New Roman"/>
          <w:color w:val="000000" w:themeColor="text1"/>
          <w:sz w:val="24"/>
          <w:szCs w:val="24"/>
          <w:lang w:val="es-ES"/>
        </w:rPr>
        <w:t xml:space="preserve">o </w:t>
      </w:r>
      <w:r w:rsidR="002B43A4" w:rsidRPr="517874EE">
        <w:rPr>
          <w:rFonts w:ascii="Times New Roman" w:hAnsi="Times New Roman" w:cs="Times New Roman"/>
          <w:color w:val="000000" w:themeColor="text1"/>
          <w:sz w:val="24"/>
          <w:szCs w:val="24"/>
          <w:lang w:val="es-ES"/>
        </w:rPr>
        <w:t>c</w:t>
      </w:r>
      <w:r w:rsidRPr="517874EE">
        <w:rPr>
          <w:rFonts w:ascii="Times New Roman" w:hAnsi="Times New Roman" w:cs="Times New Roman"/>
          <w:color w:val="000000" w:themeColor="text1"/>
          <w:sz w:val="24"/>
          <w:szCs w:val="24"/>
          <w:lang w:val="es-ES"/>
        </w:rPr>
        <w:t>ontractual subsiguiente en el aniversario de la Fecha de Operación Comercial.</w:t>
      </w:r>
    </w:p>
    <w:p w14:paraId="3ADE8FDD" w14:textId="3AFB4109"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Control</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la posesión, directa o indirecta, de más del cincuenta por ciento (50%) de los derechos de voto de una Persona; o</w:t>
      </w:r>
      <w:r w:rsidR="003913B6"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de las participaciones en el capital de dicha Persona; o</w:t>
      </w:r>
      <w:r w:rsidR="003913B6"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tener, directa o indirectamente, la capacidad de dirigir o procurar la dirección de la gestión y las políticas de dicha Persona, ya sea mediante la propiedad de acciones, por contrato o de otro modo.</w:t>
      </w:r>
    </w:p>
    <w:p w14:paraId="64B343F7" w14:textId="1697AC96" w:rsidR="003913B6"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CNMC</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002B43A4"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Comisión Nacional de los Mercados y la Competencia</w:t>
      </w:r>
      <w:r w:rsidR="002B43A4" w:rsidRPr="517874EE">
        <w:rPr>
          <w:rFonts w:ascii="Times New Roman" w:hAnsi="Times New Roman" w:cs="Times New Roman"/>
          <w:color w:val="000000" w:themeColor="text1"/>
          <w:sz w:val="24"/>
          <w:szCs w:val="24"/>
          <w:lang w:val="es-ES"/>
        </w:rPr>
        <w:t>.</w:t>
      </w:r>
    </w:p>
    <w:p w14:paraId="400CC900" w14:textId="663485C0"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 xml:space="preserve">Fecha </w:t>
      </w:r>
      <w:proofErr w:type="spellStart"/>
      <w:r w:rsidRPr="517874EE">
        <w:rPr>
          <w:rFonts w:ascii="Times New Roman" w:hAnsi="Times New Roman" w:cs="Times New Roman"/>
          <w:b/>
          <w:bCs/>
          <w:color w:val="000000" w:themeColor="text1"/>
          <w:sz w:val="24"/>
          <w:szCs w:val="24"/>
          <w:lang w:val="es-ES"/>
        </w:rPr>
        <w:t>Longstop</w:t>
      </w:r>
      <w:proofErr w:type="spellEnd"/>
      <w:r w:rsidRPr="517874EE">
        <w:rPr>
          <w:rFonts w:ascii="Times New Roman" w:hAnsi="Times New Roman" w:cs="Times New Roman"/>
          <w:b/>
          <w:bCs/>
          <w:color w:val="000000" w:themeColor="text1"/>
          <w:sz w:val="24"/>
          <w:szCs w:val="24"/>
          <w:lang w:val="es-ES"/>
        </w:rPr>
        <w:t xml:space="preserve"> CP</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2.2(d).</w:t>
      </w:r>
    </w:p>
    <w:p w14:paraId="7B57D6EC" w14:textId="547F71A3" w:rsidR="00013678"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Apoyo al Crédito</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003913B6"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Apoyo al Crédito del Comprador o Apoyo al Crédito del Vendedor, según corresponda. </w:t>
      </w:r>
    </w:p>
    <w:p w14:paraId="4587D33A" w14:textId="685216A1"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Parte Incumplidora</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10.1.</w:t>
      </w:r>
    </w:p>
    <w:p w14:paraId="43C96FF6" w14:textId="61F0B934" w:rsidR="002B43A4" w:rsidRPr="000D2294" w:rsidRDefault="002B43A4"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Plazo de Entrega</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3.2 (a).</w:t>
      </w:r>
    </w:p>
    <w:p w14:paraId="0519D42A" w14:textId="28AAA031" w:rsidR="002B43A4" w:rsidRPr="000D2294" w:rsidRDefault="002B43A4"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00D8355B" w:rsidRPr="517874EE">
        <w:rPr>
          <w:rFonts w:ascii="Times New Roman" w:hAnsi="Times New Roman" w:cs="Times New Roman"/>
          <w:b/>
          <w:bCs/>
          <w:color w:val="000000" w:themeColor="text1"/>
          <w:sz w:val="24"/>
          <w:szCs w:val="24"/>
          <w:lang w:val="es-ES"/>
        </w:rPr>
        <w:t>Contrato</w:t>
      </w:r>
      <w:r w:rsidRPr="517874EE">
        <w:rPr>
          <w:rFonts w:ascii="Times New Roman" w:hAnsi="Times New Roman" w:cs="Times New Roman"/>
          <w:b/>
          <w:bCs/>
          <w:color w:val="000000" w:themeColor="text1"/>
          <w:sz w:val="24"/>
          <w:szCs w:val="24"/>
          <w:lang w:val="es-ES"/>
        </w:rPr>
        <w:t xml:space="preserve"> Directo</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17.5.</w:t>
      </w:r>
    </w:p>
    <w:p w14:paraId="6DCE21A1" w14:textId="5221F01D"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Disputa</w:t>
      </w:r>
      <w:r w:rsidR="003913B6" w:rsidRPr="517874EE">
        <w:rPr>
          <w:rFonts w:ascii="Times New Roman" w:hAnsi="Times New Roman" w:cs="Times New Roman"/>
          <w:color w:val="000000" w:themeColor="text1"/>
          <w:sz w:val="24"/>
          <w:szCs w:val="24"/>
          <w:lang w:val="es-ES"/>
        </w:rPr>
        <w:t>”: cualquier</w:t>
      </w:r>
      <w:r w:rsidRPr="517874EE">
        <w:rPr>
          <w:rFonts w:ascii="Times New Roman" w:hAnsi="Times New Roman" w:cs="Times New Roman"/>
          <w:color w:val="000000" w:themeColor="text1"/>
          <w:sz w:val="24"/>
          <w:szCs w:val="24"/>
          <w:lang w:val="es-ES"/>
        </w:rPr>
        <w:t xml:space="preserve"> controversia o Reclamación que surja en relación con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incluyendo cualquier cuestión relativa a su existencia, validez o terminación.</w:t>
      </w:r>
    </w:p>
    <w:p w14:paraId="17ECFE60" w14:textId="35016776"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Fecha de Terminación Anticipada</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10.3</w:t>
      </w:r>
      <w:r w:rsidR="001E5CB4"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(a).</w:t>
      </w:r>
    </w:p>
    <w:p w14:paraId="79E7571A" w14:textId="22199F11"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w:t>
      </w:r>
      <w:r w:rsidRPr="517874EE">
        <w:rPr>
          <w:rFonts w:ascii="Times New Roman" w:hAnsi="Times New Roman" w:cs="Times New Roman"/>
          <w:b/>
          <w:bCs/>
          <w:color w:val="000000" w:themeColor="text1"/>
          <w:sz w:val="24"/>
          <w:szCs w:val="24"/>
          <w:lang w:val="es-ES"/>
        </w:rPr>
        <w:t>Reglas EECS</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Principios y Reglas de Funcionamiento de los Miembros de la Asociación de Organismos Emisores del Sistema Europeo de Certificación Energética.</w:t>
      </w:r>
    </w:p>
    <w:p w14:paraId="5C342B5F" w14:textId="4E4972D1" w:rsidR="0053152A"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Precio Spot de la Electricidad</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tiene el significado que se le da a dicho término en e</w:t>
      </w:r>
      <w:r w:rsidR="0053152A" w:rsidRPr="517874EE">
        <w:rPr>
          <w:rFonts w:ascii="Times New Roman" w:hAnsi="Times New Roman" w:cs="Times New Roman"/>
          <w:color w:val="000000" w:themeColor="text1"/>
          <w:sz w:val="24"/>
          <w:szCs w:val="24"/>
          <w:lang w:val="es-ES"/>
        </w:rPr>
        <w:t xml:space="preserve">l </w:t>
      </w:r>
      <w:r w:rsidRPr="517874EE">
        <w:rPr>
          <w:rFonts w:ascii="Times New Roman" w:hAnsi="Times New Roman" w:cs="Times New Roman"/>
          <w:color w:val="000000" w:themeColor="text1"/>
          <w:sz w:val="24"/>
          <w:szCs w:val="24"/>
          <w:lang w:val="es-ES"/>
        </w:rPr>
        <w:t xml:space="preserve">[Anexo B]. </w:t>
      </w:r>
    </w:p>
    <w:p w14:paraId="739440DF" w14:textId="28E16148"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Cuenta de garantía bloqueada</w:t>
      </w:r>
      <w:r w:rsidRPr="517874EE">
        <w:rPr>
          <w:rFonts w:ascii="Times New Roman" w:hAnsi="Times New Roman" w:cs="Times New Roman"/>
          <w:color w:val="000000" w:themeColor="text1"/>
          <w:sz w:val="24"/>
          <w:szCs w:val="24"/>
          <w:lang w:val="es-ES"/>
        </w:rPr>
        <w:t>" significa una cuenta que es:</w:t>
      </w:r>
      <w:r w:rsidR="0079712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establecid</w:t>
      </w:r>
      <w:r w:rsidR="00A37F07" w:rsidRPr="517874EE">
        <w:rPr>
          <w:rFonts w:ascii="Times New Roman" w:hAnsi="Times New Roman" w:cs="Times New Roman"/>
          <w:color w:val="000000" w:themeColor="text1"/>
          <w:sz w:val="24"/>
          <w:szCs w:val="24"/>
          <w:lang w:val="es-ES"/>
        </w:rPr>
        <w:t xml:space="preserve">a </w:t>
      </w:r>
      <w:r w:rsidRPr="517874EE">
        <w:rPr>
          <w:rFonts w:ascii="Times New Roman" w:hAnsi="Times New Roman" w:cs="Times New Roman"/>
          <w:color w:val="000000" w:themeColor="text1"/>
          <w:sz w:val="24"/>
          <w:szCs w:val="24"/>
          <w:lang w:val="es-ES"/>
        </w:rPr>
        <w:t>con un Proveedor de Apoyo Crediticio Aceptable;</w:t>
      </w:r>
      <w:r w:rsidR="0079712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financiad</w:t>
      </w:r>
      <w:r w:rsidR="00797128" w:rsidRPr="517874EE">
        <w:rPr>
          <w:rFonts w:ascii="Times New Roman" w:hAnsi="Times New Roman" w:cs="Times New Roman"/>
          <w:color w:val="000000" w:themeColor="text1"/>
          <w:sz w:val="24"/>
          <w:szCs w:val="24"/>
          <w:lang w:val="es-ES"/>
        </w:rPr>
        <w:t>a</w:t>
      </w:r>
      <w:r w:rsidRPr="517874EE">
        <w:rPr>
          <w:rFonts w:ascii="Times New Roman" w:hAnsi="Times New Roman" w:cs="Times New Roman"/>
          <w:color w:val="000000" w:themeColor="text1"/>
          <w:sz w:val="24"/>
          <w:szCs w:val="24"/>
          <w:lang w:val="es-ES"/>
        </w:rPr>
        <w:t xml:space="preserve"> por un importe igual, como mínimo, al Importe de Apoyo al Crédito del Vendedor; y</w:t>
      </w:r>
      <w:r w:rsidR="0079712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que sea objeto de un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de custodia que se celebrará entre el Vendedor, el Comprador y un Proveedor de Crédito Aceptable en una forma razonablemente aceptable para dichas partes.</w:t>
      </w:r>
    </w:p>
    <w:p w14:paraId="1989A23A" w14:textId="76413ED2"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EURIBOR</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0079712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tipo anual igual al tipo ofrecido interbancario en euros calculado por el Global </w:t>
      </w:r>
      <w:proofErr w:type="spellStart"/>
      <w:r w:rsidRPr="517874EE">
        <w:rPr>
          <w:rFonts w:ascii="Times New Roman" w:hAnsi="Times New Roman" w:cs="Times New Roman"/>
          <w:color w:val="000000" w:themeColor="text1"/>
          <w:sz w:val="24"/>
          <w:szCs w:val="24"/>
          <w:lang w:val="es-ES"/>
        </w:rPr>
        <w:t>Rate</w:t>
      </w:r>
      <w:proofErr w:type="spellEnd"/>
      <w:r w:rsidRPr="517874EE">
        <w:rPr>
          <w:rFonts w:ascii="Times New Roman" w:hAnsi="Times New Roman" w:cs="Times New Roman"/>
          <w:color w:val="000000" w:themeColor="text1"/>
          <w:sz w:val="24"/>
          <w:szCs w:val="24"/>
          <w:lang w:val="es-ES"/>
        </w:rPr>
        <w:t xml:space="preserve"> Set </w:t>
      </w:r>
      <w:proofErr w:type="spellStart"/>
      <w:r w:rsidRPr="517874EE">
        <w:rPr>
          <w:rFonts w:ascii="Times New Roman" w:hAnsi="Times New Roman" w:cs="Times New Roman"/>
          <w:color w:val="000000" w:themeColor="text1"/>
          <w:sz w:val="24"/>
          <w:szCs w:val="24"/>
          <w:lang w:val="es-ES"/>
        </w:rPr>
        <w:t>System</w:t>
      </w:r>
      <w:proofErr w:type="spellEnd"/>
      <w:r w:rsidRPr="517874EE">
        <w:rPr>
          <w:rFonts w:ascii="Times New Roman" w:hAnsi="Times New Roman" w:cs="Times New Roman"/>
          <w:color w:val="000000" w:themeColor="text1"/>
          <w:sz w:val="24"/>
          <w:szCs w:val="24"/>
          <w:lang w:val="es-ES"/>
        </w:rPr>
        <w:t xml:space="preserve"> (GRSS) actuando como agente del </w:t>
      </w:r>
      <w:proofErr w:type="spellStart"/>
      <w:r w:rsidRPr="517874EE">
        <w:rPr>
          <w:rFonts w:ascii="Times New Roman" w:hAnsi="Times New Roman" w:cs="Times New Roman"/>
          <w:color w:val="000000" w:themeColor="text1"/>
          <w:sz w:val="24"/>
          <w:szCs w:val="24"/>
          <w:lang w:val="es-ES"/>
        </w:rPr>
        <w:t>European</w:t>
      </w:r>
      <w:proofErr w:type="spellEnd"/>
      <w:r w:rsidRPr="517874EE">
        <w:rPr>
          <w:rFonts w:ascii="Times New Roman" w:hAnsi="Times New Roman" w:cs="Times New Roman"/>
          <w:color w:val="000000" w:themeColor="text1"/>
          <w:sz w:val="24"/>
          <w:szCs w:val="24"/>
          <w:lang w:val="es-ES"/>
        </w:rPr>
        <w:t xml:space="preserve"> Money </w:t>
      </w:r>
      <w:proofErr w:type="spellStart"/>
      <w:r w:rsidRPr="517874EE">
        <w:rPr>
          <w:rFonts w:ascii="Times New Roman" w:hAnsi="Times New Roman" w:cs="Times New Roman"/>
          <w:color w:val="000000" w:themeColor="text1"/>
          <w:sz w:val="24"/>
          <w:szCs w:val="24"/>
          <w:lang w:val="es-ES"/>
        </w:rPr>
        <w:t>Markets</w:t>
      </w:r>
      <w:proofErr w:type="spellEnd"/>
      <w:r w:rsidRPr="517874EE">
        <w:rPr>
          <w:rFonts w:ascii="Times New Roman" w:hAnsi="Times New Roman" w:cs="Times New Roman"/>
          <w:color w:val="000000" w:themeColor="text1"/>
          <w:sz w:val="24"/>
          <w:szCs w:val="24"/>
          <w:lang w:val="es-ES"/>
        </w:rPr>
        <w:t xml:space="preserve"> </w:t>
      </w:r>
      <w:proofErr w:type="spellStart"/>
      <w:r w:rsidRPr="517874EE">
        <w:rPr>
          <w:rFonts w:ascii="Times New Roman" w:hAnsi="Times New Roman" w:cs="Times New Roman"/>
          <w:color w:val="000000" w:themeColor="text1"/>
          <w:sz w:val="24"/>
          <w:szCs w:val="24"/>
          <w:lang w:val="es-ES"/>
        </w:rPr>
        <w:t>Institute</w:t>
      </w:r>
      <w:proofErr w:type="spellEnd"/>
      <w:r w:rsidRPr="517874EE">
        <w:rPr>
          <w:rFonts w:ascii="Times New Roman" w:hAnsi="Times New Roman" w:cs="Times New Roman"/>
          <w:color w:val="000000" w:themeColor="text1"/>
          <w:sz w:val="24"/>
          <w:szCs w:val="24"/>
          <w:lang w:val="es-ES"/>
        </w:rPr>
        <w:t xml:space="preserve"> (EMMI) (o cualquier otra Persona que asuma la administración de dicho tipo) para depósitos a tres (3) meses en euros, tal y como se muestra en la página EURIBOR01 de la pantalla de Thomson Reuters (o cualquier página sustitutiva de Thomson Reuters que muestre dicho tipo) a las 14:00 horas (hora central europea) del primer Día Hábil en o después de la fecha en la que deba calcularse cualquier interés pagadero en virtud de este Contrato.</w:t>
      </w:r>
    </w:p>
    <w:p w14:paraId="73E0A089" w14:textId="7B4F928C" w:rsidR="000F2173"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Evento de Incumplimiento</w:t>
      </w:r>
      <w:r w:rsidRPr="517874EE">
        <w:rPr>
          <w:rFonts w:ascii="Times New Roman" w:hAnsi="Times New Roman" w:cs="Times New Roman"/>
          <w:color w:val="000000" w:themeColor="text1"/>
          <w:sz w:val="24"/>
          <w:szCs w:val="24"/>
          <w:lang w:val="es-ES"/>
        </w:rPr>
        <w:t>"</w:t>
      </w:r>
      <w:r w:rsidR="0079712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a dicho término</w:t>
      </w:r>
      <w:r w:rsidR="0053152A"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10.1. </w:t>
      </w:r>
    </w:p>
    <w:p w14:paraId="6FE39385" w14:textId="07DCAB57"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RGO Exportable</w:t>
      </w:r>
      <w:r w:rsidRPr="517874EE">
        <w:rPr>
          <w:rFonts w:ascii="Times New Roman" w:hAnsi="Times New Roman" w:cs="Times New Roman"/>
          <w:color w:val="000000" w:themeColor="text1"/>
          <w:sz w:val="24"/>
          <w:szCs w:val="24"/>
          <w:lang w:val="es-ES"/>
        </w:rPr>
        <w:t>"</w:t>
      </w:r>
      <w:r w:rsidR="00DB1494"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dado a dicho término en la Directiva 2009/28/CE del Parlamento Europeo y del Consejo, de 23 de abril de 2009,</w:t>
      </w:r>
      <w:r w:rsidR="00966453" w:rsidRPr="517874EE">
        <w:rPr>
          <w:rFonts w:ascii="Times New Roman" w:hAnsi="Times New Roman" w:cs="Times New Roman"/>
          <w:color w:val="000000" w:themeColor="text1"/>
          <w:sz w:val="24"/>
          <w:szCs w:val="24"/>
          <w:lang w:val="es-ES"/>
        </w:rPr>
        <w:t xml:space="preserve"> derogada por la Directiva 2018/2001 del Parlamento y del Consejo de 11 de diciembre de 2018</w:t>
      </w:r>
      <w:r w:rsidRPr="517874EE">
        <w:rPr>
          <w:rFonts w:ascii="Times New Roman" w:hAnsi="Times New Roman" w:cs="Times New Roman"/>
          <w:color w:val="000000" w:themeColor="text1"/>
          <w:sz w:val="24"/>
          <w:szCs w:val="24"/>
          <w:lang w:val="es-ES"/>
        </w:rPr>
        <w:t xml:space="preserve"> tal y como se regula en la normativa española (entre otras, en la Orden ITC/1522/2007, de 24 de mayo, por la que se regulan las garantías de origen de instalaciones de producción de energía eléctrica a partir de fuentes renovables y cogeneración de alta eficiencia (modificada en cada momento) y en la Nota Circular 1/2018, de 8 de abril, de la CNMC, por la que se regula la gestión del sistema de garantías de origen de instalaciones de producción de energía eléctrica a partir de fuentes renovables y cogeneración de alta eficiencia).</w:t>
      </w:r>
    </w:p>
    <w:p w14:paraId="089F5586" w14:textId="7E211D3F"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Resolución Definitiva</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12.3.</w:t>
      </w:r>
    </w:p>
    <w:p w14:paraId="63A0A110" w14:textId="758AB4A1"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w:t>
      </w:r>
      <w:r w:rsidRPr="517874EE">
        <w:rPr>
          <w:rFonts w:ascii="Times New Roman" w:hAnsi="Times New Roman" w:cs="Times New Roman"/>
          <w:b/>
          <w:bCs/>
          <w:color w:val="000000" w:themeColor="text1"/>
          <w:sz w:val="24"/>
          <w:szCs w:val="24"/>
          <w:lang w:val="es-ES"/>
        </w:rPr>
        <w:t>Partes Financieras</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00DB1494"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cualquier prestamista garantizado, financiero, contraparte de cobertura u otro proveedor de crédito (y, cuando el contexto lo permita, incluye cualquier agente, asesor o fideicomisario de cualquiera de dichos prestamistas, financieros u otros proveedores de crédito) que proporcione o proponga proporcionar financiación de deuda al Comprador y/o a las Filiales del Comprador o al Vendedor y/o a las Filiales del Vendedor, incluida cualquier refinanciación de dicha financiación de deuda.</w:t>
      </w:r>
    </w:p>
    <w:p w14:paraId="244FC32C" w14:textId="7E1C7325"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Cierre Financiero</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fecha en la que el Vendedor y el Comprador certifican que todas las </w:t>
      </w:r>
      <w:r w:rsidR="000F2173" w:rsidRPr="517874EE">
        <w:rPr>
          <w:rFonts w:ascii="Times New Roman" w:hAnsi="Times New Roman" w:cs="Times New Roman"/>
          <w:color w:val="000000" w:themeColor="text1"/>
          <w:sz w:val="24"/>
          <w:szCs w:val="24"/>
          <w:lang w:val="es-ES"/>
        </w:rPr>
        <w:t>c</w:t>
      </w:r>
      <w:r w:rsidRPr="517874EE">
        <w:rPr>
          <w:rFonts w:ascii="Times New Roman" w:hAnsi="Times New Roman" w:cs="Times New Roman"/>
          <w:color w:val="000000" w:themeColor="text1"/>
          <w:sz w:val="24"/>
          <w:szCs w:val="24"/>
          <w:lang w:val="es-ES"/>
        </w:rPr>
        <w:t xml:space="preserve">ondiciones </w:t>
      </w:r>
      <w:r w:rsidR="000F2173" w:rsidRPr="517874EE">
        <w:rPr>
          <w:rFonts w:ascii="Times New Roman" w:hAnsi="Times New Roman" w:cs="Times New Roman"/>
          <w:color w:val="000000" w:themeColor="text1"/>
          <w:sz w:val="24"/>
          <w:szCs w:val="24"/>
          <w:lang w:val="es-ES"/>
        </w:rPr>
        <w:t>p</w:t>
      </w:r>
      <w:r w:rsidRPr="517874EE">
        <w:rPr>
          <w:rFonts w:ascii="Times New Roman" w:hAnsi="Times New Roman" w:cs="Times New Roman"/>
          <w:color w:val="000000" w:themeColor="text1"/>
          <w:sz w:val="24"/>
          <w:szCs w:val="24"/>
          <w:lang w:val="es-ES"/>
        </w:rPr>
        <w:t>revias han sido cumplidas o renunciadas por el Vendedor o el Comprador (según proceda).</w:t>
      </w:r>
    </w:p>
    <w:p w14:paraId="22FF3917" w14:textId="66741E82"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Fuerza Mayor</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9.1(a).</w:t>
      </w:r>
    </w:p>
    <w:p w14:paraId="343DF37C" w14:textId="06C67F1A" w:rsidR="00C71885" w:rsidRPr="000D229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Buenas Prácticas de la Industria</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grado de habilidad, diligencia, prudencia y previsión que razonable y ordinariamente se esperaría de un operador capacitado y experimentado que cumpla con las Leyes Aplicables y que se dedique al mismo tipo de empresa bajo las mismas o similares circunstancias y condiciones.</w:t>
      </w:r>
    </w:p>
    <w:p w14:paraId="19D07598" w14:textId="50BDC59C" w:rsidR="00C71885" w:rsidRPr="000D2294"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Supuesto de Insolvencia</w:t>
      </w:r>
      <w:r w:rsidRPr="517874EE">
        <w:rPr>
          <w:rFonts w:ascii="Times New Roman" w:hAnsi="Times New Roman" w:cs="Times New Roman"/>
          <w:color w:val="000000" w:themeColor="text1"/>
          <w:sz w:val="24"/>
          <w:szCs w:val="24"/>
          <w:lang w:val="es-ES"/>
        </w:rPr>
        <w:t>"</w:t>
      </w:r>
      <w:r w:rsidR="6D15E7C7"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significa, con respecto a una Parte, </w:t>
      </w:r>
      <w:r w:rsidR="438DD598" w:rsidRPr="517874EE">
        <w:rPr>
          <w:rFonts w:ascii="Times New Roman" w:hAnsi="Times New Roman" w:cs="Times New Roman"/>
          <w:color w:val="000000" w:themeColor="text1"/>
          <w:sz w:val="24"/>
          <w:szCs w:val="24"/>
          <w:lang w:val="es-ES"/>
        </w:rPr>
        <w:t xml:space="preserve">cuando </w:t>
      </w:r>
      <w:r w:rsidRPr="517874EE">
        <w:rPr>
          <w:rFonts w:ascii="Times New Roman" w:hAnsi="Times New Roman" w:cs="Times New Roman"/>
          <w:color w:val="000000" w:themeColor="text1"/>
          <w:sz w:val="24"/>
          <w:szCs w:val="24"/>
          <w:lang w:val="es-ES"/>
        </w:rPr>
        <w:t>dicha Parte</w:t>
      </w:r>
      <w:r w:rsidR="438DD59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presenta una solicitud voluntaria de liquidación, suspensión de pagos o quiebra;</w:t>
      </w:r>
      <w:r w:rsidR="2B911E4B" w:rsidRPr="517874EE">
        <w:rPr>
          <w:rFonts w:ascii="Times New Roman" w:hAnsi="Times New Roman" w:cs="Times New Roman"/>
          <w:color w:val="000000" w:themeColor="text1"/>
          <w:sz w:val="24"/>
          <w:szCs w:val="24"/>
          <w:lang w:val="es-ES"/>
        </w:rPr>
        <w:t xml:space="preserve"> se declare</w:t>
      </w:r>
      <w:r w:rsidRPr="517874EE">
        <w:rPr>
          <w:rFonts w:ascii="Times New Roman" w:hAnsi="Times New Roman" w:cs="Times New Roman"/>
          <w:color w:val="000000" w:themeColor="text1"/>
          <w:sz w:val="24"/>
          <w:szCs w:val="24"/>
          <w:lang w:val="es-ES"/>
        </w:rPr>
        <w:t xml:space="preserve"> en liquidación, quiebra o insolvencia, o se presente una solicitud de liquidación respecto de dicha Parte y no sea desestimada o suspendida en el plazo de treinta (30) días;</w:t>
      </w:r>
      <w:r w:rsidR="37668ECC"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está sujeta a una resolución aprobada por sus miembros con el fin de ponerla en liquidación voluntaria;</w:t>
      </w:r>
      <w:r w:rsidR="37668ECC"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está sujeta a una orden de liquidación de cualquier tribunal competente;</w:t>
      </w:r>
      <w:r w:rsidR="37668ECC"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sea objeto del nombramiento de un administrador judicial o de un síndico o gestor o funcionario similar de la totalidad o de una parte de sus activos;</w:t>
      </w:r>
      <w:r w:rsidR="37668ECC"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es incapaz de pagar sus deudas a su vencimiento; o</w:t>
      </w:r>
      <w:r w:rsidR="37668ECC"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suscribe o se propone suscribir un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voluntario o un plan de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con sus acreedores o con cualquiera </w:t>
      </w:r>
      <w:proofErr w:type="spellStart"/>
      <w:r w:rsidR="2AC1566C" w:rsidRPr="517874EE">
        <w:rPr>
          <w:rFonts w:ascii="Times New Roman" w:hAnsi="Times New Roman" w:cs="Times New Roman"/>
          <w:color w:val="000000" w:themeColor="text1"/>
          <w:sz w:val="24"/>
          <w:szCs w:val="24"/>
          <w:lang w:val="es-ES"/>
        </w:rPr>
        <w:t>del</w:t>
      </w:r>
      <w:r w:rsidRPr="517874EE">
        <w:rPr>
          <w:rFonts w:ascii="Times New Roman" w:hAnsi="Times New Roman" w:cs="Times New Roman"/>
          <w:color w:val="000000" w:themeColor="text1"/>
          <w:sz w:val="24"/>
          <w:szCs w:val="24"/>
          <w:lang w:val="es-ES"/>
        </w:rPr>
        <w:t>los</w:t>
      </w:r>
      <w:proofErr w:type="spellEnd"/>
      <w:r w:rsidRPr="517874EE">
        <w:rPr>
          <w:rFonts w:ascii="Times New Roman" w:hAnsi="Times New Roman" w:cs="Times New Roman"/>
          <w:color w:val="000000" w:themeColor="text1"/>
          <w:sz w:val="24"/>
          <w:szCs w:val="24"/>
          <w:lang w:val="es-ES"/>
        </w:rPr>
        <w:t>,</w:t>
      </w:r>
      <w:r w:rsidR="37668ECC"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o cualquier </w:t>
      </w:r>
      <w:r w:rsidR="37668ECC" w:rsidRPr="517874EE">
        <w:rPr>
          <w:rFonts w:ascii="Times New Roman" w:hAnsi="Times New Roman" w:cs="Times New Roman"/>
          <w:color w:val="000000" w:themeColor="text1"/>
          <w:sz w:val="24"/>
          <w:szCs w:val="24"/>
          <w:lang w:val="es-ES"/>
        </w:rPr>
        <w:t>otro supuesto análogo a</w:t>
      </w:r>
      <w:r w:rsidRPr="517874EE">
        <w:rPr>
          <w:rFonts w:ascii="Times New Roman" w:hAnsi="Times New Roman" w:cs="Times New Roman"/>
          <w:color w:val="000000" w:themeColor="text1"/>
          <w:sz w:val="24"/>
          <w:szCs w:val="24"/>
          <w:lang w:val="es-ES"/>
        </w:rPr>
        <w:t xml:space="preserve"> l</w:t>
      </w:r>
      <w:r w:rsidR="37668ECC" w:rsidRPr="517874EE">
        <w:rPr>
          <w:rFonts w:ascii="Times New Roman" w:hAnsi="Times New Roman" w:cs="Times New Roman"/>
          <w:color w:val="000000" w:themeColor="text1"/>
          <w:sz w:val="24"/>
          <w:szCs w:val="24"/>
          <w:lang w:val="es-ES"/>
        </w:rPr>
        <w:t>o</w:t>
      </w:r>
      <w:r w:rsidRPr="517874EE">
        <w:rPr>
          <w:rFonts w:ascii="Times New Roman" w:hAnsi="Times New Roman" w:cs="Times New Roman"/>
          <w:color w:val="000000" w:themeColor="text1"/>
          <w:sz w:val="24"/>
          <w:szCs w:val="24"/>
          <w:lang w:val="es-ES"/>
        </w:rPr>
        <w:t>s anteriores respecto a dicha Parte en cualquier jurisdicción pertinente; siempre que lo anterior no incluya ningún procedimiento voluntario con fines de fusión, reconstrucción o reorganización que no se adopte a petición de los acreedores de la Parte o para satisfacer sus exigencias.</w:t>
      </w:r>
    </w:p>
    <w:p w14:paraId="07266BE8" w14:textId="0C66D008" w:rsidR="00C71885" w:rsidRPr="00501539"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Garantía de Origen</w:t>
      </w:r>
      <w:r w:rsidRPr="517874EE">
        <w:rPr>
          <w:rFonts w:ascii="Times New Roman" w:hAnsi="Times New Roman" w:cs="Times New Roman"/>
          <w:color w:val="000000" w:themeColor="text1"/>
          <w:sz w:val="24"/>
          <w:szCs w:val="24"/>
          <w:lang w:val="es-ES"/>
        </w:rPr>
        <w:t>" o "</w:t>
      </w:r>
      <w:r w:rsidRPr="517874EE">
        <w:rPr>
          <w:rFonts w:ascii="Times New Roman" w:hAnsi="Times New Roman" w:cs="Times New Roman"/>
          <w:b/>
          <w:bCs/>
          <w:color w:val="000000" w:themeColor="text1"/>
          <w:sz w:val="24"/>
          <w:szCs w:val="24"/>
          <w:lang w:val="es-ES"/>
        </w:rPr>
        <w:t>RGO</w:t>
      </w:r>
      <w:r w:rsidRPr="517874EE">
        <w:rPr>
          <w:rFonts w:ascii="Times New Roman" w:hAnsi="Times New Roman" w:cs="Times New Roman"/>
          <w:color w:val="000000" w:themeColor="text1"/>
          <w:sz w:val="24"/>
          <w:szCs w:val="24"/>
          <w:lang w:val="es-ES"/>
        </w:rPr>
        <w:t>"</w:t>
      </w:r>
      <w:r w:rsidR="00331E92"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un RGO No Exportable durante el Periodo Pre-COD; </w:t>
      </w:r>
      <w:r w:rsidR="00331E92" w:rsidRPr="517874EE">
        <w:rPr>
          <w:rFonts w:ascii="Times New Roman" w:hAnsi="Times New Roman" w:cs="Times New Roman"/>
          <w:color w:val="000000" w:themeColor="text1"/>
          <w:sz w:val="24"/>
          <w:szCs w:val="24"/>
          <w:lang w:val="es-ES"/>
        </w:rPr>
        <w:t xml:space="preserve">o </w:t>
      </w:r>
      <w:r w:rsidRPr="517874EE">
        <w:rPr>
          <w:rFonts w:ascii="Times New Roman" w:hAnsi="Times New Roman" w:cs="Times New Roman"/>
          <w:color w:val="000000" w:themeColor="text1"/>
          <w:sz w:val="24"/>
          <w:szCs w:val="24"/>
          <w:lang w:val="es-ES"/>
        </w:rPr>
        <w:t>un RGO Exportable durante el Periodo Post-COD.</w:t>
      </w:r>
    </w:p>
    <w:p w14:paraId="68066A76" w14:textId="181DFFF7" w:rsidR="00C71885" w:rsidRPr="00501539"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w:t>
      </w:r>
      <w:r w:rsidRPr="517874EE">
        <w:rPr>
          <w:rFonts w:ascii="Times New Roman" w:hAnsi="Times New Roman" w:cs="Times New Roman"/>
          <w:b/>
          <w:bCs/>
          <w:color w:val="000000" w:themeColor="text1"/>
          <w:sz w:val="24"/>
          <w:szCs w:val="24"/>
          <w:lang w:val="es-ES"/>
        </w:rPr>
        <w:t>Autoridad Gubernamental</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cualquier gobierno nacional, regional, provincial, municipal, estatal o local u otro gobierno, o cualquier subdivisión, agencia, comisión, autoridad, organización, legislatura, poder judicial, departamento, inspección, ministro, ministerio, comisión u otra Persona pública, administrativa, reguladora o estatutaria (autónoma o no) de los mismos (incluyendo CNMC y REE), actuando dentro de su autoridad legal (y con respecto a los Impuestos a efectos del presente Contrato siendo competente para imponer o recaudar Impuestos) y, en cada caso, en la medida en que tenga (según lo requiera el contexto) jurisdicción sobre una Parte (o cualquier Filial), el presente Contrato y/o el objeto del presente Contrato; No obstante, la "Autoridad Gubernamental" no incluirá en ningún caso a ninguna de las Partes.</w:t>
      </w:r>
    </w:p>
    <w:p w14:paraId="173FA6E0" w14:textId="658DDD42" w:rsidR="000F2173" w:rsidRPr="00501539"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CCI</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Cámara de Comercio Internacional. </w:t>
      </w:r>
    </w:p>
    <w:p w14:paraId="592F2022" w14:textId="0F2CB095" w:rsidR="00C71885" w:rsidRPr="00501539"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Reglamento CCI</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000F2173"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Reglamento de Arbitraje de la</w:t>
      </w:r>
      <w:r w:rsidR="0001367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CCI.</w:t>
      </w:r>
    </w:p>
    <w:p w14:paraId="7FF0AE6F" w14:textId="63A4267E" w:rsidR="00C71885" w:rsidRPr="00640F29"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IVPE</w:t>
      </w:r>
      <w:r w:rsidRPr="517874EE">
        <w:rPr>
          <w:rFonts w:ascii="Times New Roman" w:hAnsi="Times New Roman" w:cs="Times New Roman"/>
          <w:color w:val="000000" w:themeColor="text1"/>
          <w:sz w:val="24"/>
          <w:szCs w:val="24"/>
          <w:lang w:val="es-ES"/>
        </w:rPr>
        <w:t>": Impuesto sobre el valor de la producción de la energía eléctrica establecido en la Ley 15/2012, de 27 de diciembre, de medidas fiscales para la sostenibilidad energética, con las modificaciones o sustituciones que se produzcan en cada momento.</w:t>
      </w:r>
    </w:p>
    <w:p w14:paraId="52E67333" w14:textId="7C6A2DC4" w:rsidR="00C71885" w:rsidRPr="00640F29"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Pérdida</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todas y cada una de las pérdidas, responsabilidades, daños y perjuicios, costes, sentencias,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s y gastos (en cada caso, resultantes o no de </w:t>
      </w:r>
      <w:r w:rsidR="00BB423D" w:rsidRPr="517874EE">
        <w:rPr>
          <w:rFonts w:ascii="Times New Roman" w:hAnsi="Times New Roman" w:cs="Times New Roman"/>
          <w:color w:val="000000" w:themeColor="text1"/>
          <w:sz w:val="24"/>
          <w:szCs w:val="24"/>
          <w:lang w:val="es-ES"/>
        </w:rPr>
        <w:t>r</w:t>
      </w:r>
      <w:r w:rsidRPr="517874EE">
        <w:rPr>
          <w:rFonts w:ascii="Times New Roman" w:hAnsi="Times New Roman" w:cs="Times New Roman"/>
          <w:color w:val="000000" w:themeColor="text1"/>
          <w:sz w:val="24"/>
          <w:szCs w:val="24"/>
          <w:lang w:val="es-ES"/>
        </w:rPr>
        <w:t>eclamaciones de terceros), incluidos los intereses y sanciones con respecto a los mismos y los honorarios y gastos legales razonables.</w:t>
      </w:r>
    </w:p>
    <w:p w14:paraId="17F0C926" w14:textId="4F3B6B67" w:rsidR="0053152A" w:rsidRPr="00A72652"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Evento de perturbación del mercado</w:t>
      </w:r>
      <w:r w:rsidRPr="517874EE">
        <w:rPr>
          <w:rFonts w:ascii="Times New Roman" w:hAnsi="Times New Roman" w:cs="Times New Roman"/>
          <w:color w:val="000000" w:themeColor="text1"/>
          <w:sz w:val="24"/>
          <w:szCs w:val="24"/>
          <w:lang w:val="es-ES"/>
        </w:rPr>
        <w:t>":</w:t>
      </w:r>
      <w:r w:rsidR="00331E92"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la desaparición o interrupción del anuncio o publicación del Precio Spot de la Electricidad;</w:t>
      </w:r>
      <w:r w:rsidR="00331E92"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un cambio sustancial en la fórmula o el método de determinación del Precio de la Electricidad al Contado; o</w:t>
      </w:r>
      <w:r w:rsidR="00A8670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un cambio sustancial en el contenido o composición del Precio Spot de la Electricidad. </w:t>
      </w:r>
    </w:p>
    <w:p w14:paraId="68C0D080" w14:textId="53BA3EF0" w:rsidR="00C71885" w:rsidRPr="00A72652"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Periodo de Interrupción del Mercado</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11.1</w:t>
      </w:r>
      <w:r w:rsidR="00A8670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(c).</w:t>
      </w:r>
    </w:p>
    <w:p w14:paraId="00E88762" w14:textId="055DE48E" w:rsidR="00C71885" w:rsidRPr="00A72652"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Reglas de Funcionamiento del Mercado</w:t>
      </w:r>
      <w:r w:rsidRPr="517874EE">
        <w:rPr>
          <w:rFonts w:ascii="Times New Roman" w:hAnsi="Times New Roman" w:cs="Times New Roman"/>
          <w:color w:val="000000" w:themeColor="text1"/>
          <w:sz w:val="24"/>
          <w:szCs w:val="24"/>
          <w:lang w:val="es-ES"/>
        </w:rPr>
        <w:t>"</w:t>
      </w:r>
      <w:r w:rsidR="000F2173"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reglas de funcionamiento del mercado vigentes en cada momento </w:t>
      </w:r>
      <w:hyperlink r:id="rId9">
        <w:r w:rsidR="00C71885" w:rsidRPr="517874EE">
          <w:rPr>
            <w:rStyle w:val="Hipervnculo"/>
            <w:rFonts w:ascii="Times New Roman" w:hAnsi="Times New Roman" w:cs="Times New Roman"/>
            <w:color w:val="000000" w:themeColor="text1"/>
            <w:sz w:val="24"/>
            <w:szCs w:val="24"/>
            <w:lang w:val="es-ES"/>
          </w:rPr>
          <w:t>(http://www.omie.es/files/market_rules_2018_0.pdf)</w:t>
        </w:r>
      </w:hyperlink>
      <w:r w:rsidRPr="517874EE">
        <w:rPr>
          <w:rFonts w:ascii="Times New Roman" w:hAnsi="Times New Roman" w:cs="Times New Roman"/>
          <w:color w:val="000000" w:themeColor="text1"/>
          <w:sz w:val="24"/>
          <w:szCs w:val="24"/>
          <w:lang w:val="es-ES"/>
        </w:rPr>
        <w:t xml:space="preserve">, publicadas por el Operador Independiente del Mercado - OMIE </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que contienen los procedimientos y </w:t>
      </w:r>
      <w:r w:rsidRPr="517874EE">
        <w:rPr>
          <w:rFonts w:ascii="Times New Roman" w:hAnsi="Times New Roman" w:cs="Times New Roman"/>
          <w:color w:val="000000" w:themeColor="text1"/>
          <w:sz w:val="24"/>
          <w:szCs w:val="24"/>
          <w:lang w:val="es-ES"/>
        </w:rPr>
        <w:lastRenderedPageBreak/>
        <w:t xml:space="preserve">condiciones de carácter general que son necesarios para el funcionamiento eficaz de los mercados diario e </w:t>
      </w:r>
      <w:proofErr w:type="spellStart"/>
      <w:r w:rsidRPr="517874EE">
        <w:rPr>
          <w:rFonts w:ascii="Times New Roman" w:hAnsi="Times New Roman" w:cs="Times New Roman"/>
          <w:color w:val="000000" w:themeColor="text1"/>
          <w:sz w:val="24"/>
          <w:szCs w:val="24"/>
          <w:lang w:val="es-ES"/>
        </w:rPr>
        <w:t>intradiario</w:t>
      </w:r>
      <w:proofErr w:type="spellEnd"/>
      <w:r w:rsidRPr="517874EE">
        <w:rPr>
          <w:rFonts w:ascii="Times New Roman" w:hAnsi="Times New Roman" w:cs="Times New Roman"/>
          <w:color w:val="000000" w:themeColor="text1"/>
          <w:sz w:val="24"/>
          <w:szCs w:val="24"/>
          <w:lang w:val="es-ES"/>
        </w:rPr>
        <w:t xml:space="preserve"> de producción de energía eléctrica y, en concreto, para su gestión económica, y para la participación tanto de las entidades que realizan actividades de suministro de energía eléctrica como de los consumidores directos del mercado</w:t>
      </w:r>
      <w:r w:rsidR="000F2173" w:rsidRPr="517874EE">
        <w:rPr>
          <w:rFonts w:ascii="Times New Roman" w:hAnsi="Times New Roman" w:cs="Times New Roman"/>
          <w:color w:val="000000" w:themeColor="text1"/>
          <w:sz w:val="24"/>
          <w:szCs w:val="24"/>
          <w:lang w:val="es-ES"/>
        </w:rPr>
        <w:t>.</w:t>
      </w:r>
    </w:p>
    <w:p w14:paraId="739E721F" w14:textId="47B8194A" w:rsidR="00C71885" w:rsidRPr="003B75B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Cantidad Fija Mensual</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con respecto a cada Periodo de Cálculo, </w:t>
      </w:r>
      <w:r w:rsidR="00013678" w:rsidRPr="517874EE">
        <w:rPr>
          <w:rFonts w:ascii="Times New Roman" w:hAnsi="Times New Roman" w:cs="Times New Roman"/>
          <w:color w:val="000000" w:themeColor="text1"/>
          <w:sz w:val="24"/>
          <w:szCs w:val="24"/>
          <w:lang w:val="es-ES"/>
        </w:rPr>
        <w:t xml:space="preserve">es </w:t>
      </w:r>
      <w:r w:rsidRPr="517874EE">
        <w:rPr>
          <w:rFonts w:ascii="Times New Roman" w:hAnsi="Times New Roman" w:cs="Times New Roman"/>
          <w:color w:val="000000" w:themeColor="text1"/>
          <w:sz w:val="24"/>
          <w:szCs w:val="24"/>
          <w:lang w:val="es-ES"/>
        </w:rPr>
        <w:t>la cantidad teórica de energía (en MW) que se utilizará a efectos del cálculo del Importe de Liquidación Mensual, tal y como se establece en el Anexo C.</w:t>
      </w:r>
    </w:p>
    <w:p w14:paraId="208CFFF5" w14:textId="587DFFFC" w:rsidR="00C71885" w:rsidRPr="003B75BE"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Importe de Liquidación Mensual</w:t>
      </w:r>
      <w:r w:rsidRPr="517874EE">
        <w:rPr>
          <w:rFonts w:ascii="Times New Roman" w:hAnsi="Times New Roman" w:cs="Times New Roman"/>
          <w:color w:val="000000" w:themeColor="text1"/>
          <w:sz w:val="24"/>
          <w:szCs w:val="24"/>
          <w:lang w:val="es-ES"/>
        </w:rPr>
        <w:t>"</w:t>
      </w:r>
      <w:r w:rsidR="6D15E7C7"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con respecto a cada Periodo de Cálculo, </w:t>
      </w:r>
      <w:r w:rsidR="6D15E7C7" w:rsidRPr="517874EE">
        <w:rPr>
          <w:rFonts w:ascii="Times New Roman" w:hAnsi="Times New Roman" w:cs="Times New Roman"/>
          <w:color w:val="000000" w:themeColor="text1"/>
          <w:sz w:val="24"/>
          <w:szCs w:val="24"/>
          <w:lang w:val="es-ES"/>
        </w:rPr>
        <w:t xml:space="preserve">es </w:t>
      </w:r>
      <w:r w:rsidRPr="517874EE">
        <w:rPr>
          <w:rFonts w:ascii="Times New Roman" w:hAnsi="Times New Roman" w:cs="Times New Roman"/>
          <w:color w:val="000000" w:themeColor="text1"/>
          <w:sz w:val="24"/>
          <w:szCs w:val="24"/>
          <w:lang w:val="es-ES"/>
        </w:rPr>
        <w:t xml:space="preserve">el importe en </w:t>
      </w:r>
      <w:proofErr w:type="gramStart"/>
      <w:r w:rsidRPr="517874EE">
        <w:rPr>
          <w:rFonts w:ascii="Times New Roman" w:hAnsi="Times New Roman" w:cs="Times New Roman"/>
          <w:color w:val="000000" w:themeColor="text1"/>
          <w:sz w:val="24"/>
          <w:szCs w:val="24"/>
          <w:lang w:val="es-ES"/>
        </w:rPr>
        <w:t>Euros</w:t>
      </w:r>
      <w:proofErr w:type="gramEnd"/>
      <w:r w:rsidRPr="517874EE">
        <w:rPr>
          <w:rFonts w:ascii="Times New Roman" w:hAnsi="Times New Roman" w:cs="Times New Roman"/>
          <w:color w:val="000000" w:themeColor="text1"/>
          <w:sz w:val="24"/>
          <w:szCs w:val="24"/>
          <w:lang w:val="es-ES"/>
        </w:rPr>
        <w:t xml:space="preserve"> pagadero por el Comprador o el Vendedor en virtud d</w:t>
      </w:r>
      <w:r w:rsidR="30CBE2E4"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3.3, calculado de conformidad con el Anexo B.</w:t>
      </w:r>
    </w:p>
    <w:p w14:paraId="37FF5BE5" w14:textId="5CC67AD5" w:rsidR="00A92D88" w:rsidRPr="003B75B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Precio Medio Ponderado Mensual</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a dicho término en el Anexo B. </w:t>
      </w:r>
    </w:p>
    <w:p w14:paraId="5C442036" w14:textId="3291F8CE" w:rsidR="00C71885" w:rsidRPr="003B75B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Moody's</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Moody's Investor </w:t>
      </w:r>
      <w:proofErr w:type="spellStart"/>
      <w:r w:rsidRPr="517874EE">
        <w:rPr>
          <w:rFonts w:ascii="Times New Roman" w:hAnsi="Times New Roman" w:cs="Times New Roman"/>
          <w:color w:val="000000" w:themeColor="text1"/>
          <w:sz w:val="24"/>
          <w:szCs w:val="24"/>
          <w:lang w:val="es-ES"/>
        </w:rPr>
        <w:t>Services</w:t>
      </w:r>
      <w:proofErr w:type="spellEnd"/>
      <w:r w:rsidRPr="517874EE">
        <w:rPr>
          <w:rFonts w:ascii="Times New Roman" w:hAnsi="Times New Roman" w:cs="Times New Roman"/>
          <w:color w:val="000000" w:themeColor="text1"/>
          <w:sz w:val="24"/>
          <w:szCs w:val="24"/>
          <w:lang w:val="es-ES"/>
        </w:rPr>
        <w:t>, Inc. y cualquier sucesor de la misma.</w:t>
      </w:r>
    </w:p>
    <w:p w14:paraId="54AE5D76" w14:textId="292DF7EE" w:rsidR="0053152A" w:rsidRPr="003B75B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MW</w:t>
      </w:r>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megavatios. </w:t>
      </w:r>
    </w:p>
    <w:p w14:paraId="3C949906" w14:textId="0427C5C2" w:rsidR="00C71885" w:rsidRPr="003B75B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b/>
          <w:bCs/>
          <w:color w:val="000000" w:themeColor="text1"/>
          <w:sz w:val="24"/>
          <w:szCs w:val="24"/>
          <w:lang w:val="es-ES"/>
        </w:rPr>
        <w:t>MWh</w:t>
      </w:r>
      <w:proofErr w:type="spellEnd"/>
      <w:r w:rsidRPr="517874EE">
        <w:rPr>
          <w:rFonts w:ascii="Times New Roman" w:hAnsi="Times New Roman" w:cs="Times New Roman"/>
          <w:color w:val="000000" w:themeColor="text1"/>
          <w:sz w:val="24"/>
          <w:szCs w:val="24"/>
          <w:lang w:val="es-ES"/>
        </w:rPr>
        <w:t>"</w:t>
      </w:r>
      <w:r w:rsidR="00013678"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MW por hora.</w:t>
      </w:r>
    </w:p>
    <w:p w14:paraId="410DA8C7" w14:textId="30D6E788" w:rsidR="00013678" w:rsidRPr="006E3F68"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Nuevo Precio Spot de la Electricidad</w:t>
      </w:r>
      <w:r w:rsidRPr="517874EE">
        <w:rPr>
          <w:rFonts w:ascii="Times New Roman" w:hAnsi="Times New Roman" w:cs="Times New Roman"/>
          <w:color w:val="000000" w:themeColor="text1"/>
          <w:sz w:val="24"/>
          <w:szCs w:val="24"/>
          <w:lang w:val="es-ES"/>
        </w:rPr>
        <w:t>"</w:t>
      </w:r>
      <w:r w:rsidR="00A92D8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11.1(c). </w:t>
      </w:r>
    </w:p>
    <w:p w14:paraId="2BBF5A1E" w14:textId="3C6B1081" w:rsidR="00C71885" w:rsidRPr="006E3F68"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Parte No Incumplidora</w:t>
      </w:r>
      <w:r w:rsidRPr="517874EE">
        <w:rPr>
          <w:rFonts w:ascii="Times New Roman" w:hAnsi="Times New Roman" w:cs="Times New Roman"/>
          <w:color w:val="000000" w:themeColor="text1"/>
          <w:sz w:val="24"/>
          <w:szCs w:val="24"/>
          <w:lang w:val="es-ES"/>
        </w:rPr>
        <w:t>"</w:t>
      </w:r>
      <w:r w:rsidR="00A92D88" w:rsidRPr="517874EE">
        <w:rPr>
          <w:rFonts w:ascii="Times New Roman" w:hAnsi="Times New Roman" w:cs="Times New Roman"/>
          <w:color w:val="000000" w:themeColor="text1"/>
          <w:sz w:val="24"/>
          <w:szCs w:val="24"/>
          <w:lang w:val="es-ES"/>
        </w:rPr>
        <w:t>: tiene el</w:t>
      </w:r>
      <w:r w:rsidRPr="517874EE">
        <w:rPr>
          <w:rFonts w:ascii="Times New Roman" w:hAnsi="Times New Roman" w:cs="Times New Roman"/>
          <w:color w:val="000000" w:themeColor="text1"/>
          <w:sz w:val="24"/>
          <w:szCs w:val="24"/>
          <w:lang w:val="es-ES"/>
        </w:rPr>
        <w:t xml:space="preserve"> significa</w:t>
      </w:r>
      <w:r w:rsidR="00A92D88" w:rsidRPr="517874EE">
        <w:rPr>
          <w:rFonts w:ascii="Times New Roman" w:hAnsi="Times New Roman" w:cs="Times New Roman"/>
          <w:color w:val="000000" w:themeColor="text1"/>
          <w:sz w:val="24"/>
          <w:szCs w:val="24"/>
          <w:lang w:val="es-ES"/>
        </w:rPr>
        <w:t xml:space="preserve">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10.2(a).</w:t>
      </w:r>
    </w:p>
    <w:p w14:paraId="66F0E9B1" w14:textId="79621B76" w:rsidR="00C71885" w:rsidRPr="0088722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RGO no exportable</w:t>
      </w:r>
      <w:r w:rsidRPr="517874EE">
        <w:rPr>
          <w:rFonts w:ascii="Times New Roman" w:hAnsi="Times New Roman" w:cs="Times New Roman"/>
          <w:color w:val="000000" w:themeColor="text1"/>
          <w:sz w:val="24"/>
          <w:szCs w:val="24"/>
          <w:lang w:val="es-ES"/>
        </w:rPr>
        <w:t xml:space="preserve">" tiene el significado que se le atribuye a dicho término en la Directiva 2009/28/CE del Parlamento Europeo y del Consejo, de 23 de abril de 2009, </w:t>
      </w:r>
      <w:r w:rsidR="00966453" w:rsidRPr="517874EE">
        <w:rPr>
          <w:rFonts w:ascii="Times New Roman" w:hAnsi="Times New Roman" w:cs="Times New Roman"/>
          <w:color w:val="000000" w:themeColor="text1"/>
          <w:sz w:val="24"/>
          <w:szCs w:val="24"/>
          <w:lang w:val="es-ES"/>
        </w:rPr>
        <w:t>derogada por la</w:t>
      </w:r>
      <w:r w:rsidR="00966453" w:rsidRPr="517874EE">
        <w:rPr>
          <w:rFonts w:ascii="Aptos" w:eastAsia="Times New Roman" w:hAnsi="Aptos"/>
          <w:color w:val="000000" w:themeColor="text1"/>
          <w:sz w:val="24"/>
          <w:szCs w:val="24"/>
        </w:rPr>
        <w:t xml:space="preserve"> </w:t>
      </w:r>
      <w:r w:rsidR="00966453" w:rsidRPr="517874EE">
        <w:rPr>
          <w:rFonts w:ascii="Times New Roman" w:hAnsi="Times New Roman" w:cs="Times New Roman"/>
          <w:color w:val="000000" w:themeColor="text1"/>
          <w:sz w:val="24"/>
          <w:szCs w:val="24"/>
          <w:lang w:val="es-ES"/>
        </w:rPr>
        <w:t xml:space="preserve">Directiva 2018/2001 del Parlamento y del Consejo de 11 de diciembre de 2018, y </w:t>
      </w:r>
      <w:r w:rsidRPr="517874EE">
        <w:rPr>
          <w:rFonts w:ascii="Times New Roman" w:hAnsi="Times New Roman" w:cs="Times New Roman"/>
          <w:color w:val="000000" w:themeColor="text1"/>
          <w:sz w:val="24"/>
          <w:szCs w:val="24"/>
          <w:lang w:val="es-ES"/>
        </w:rPr>
        <w:t xml:space="preserve">tal y como se regula en la normativa española (entre otras, en la Orden ITC/1522/2007, de 24 de mayo, por la que se regulan las garantías de origen de instalaciones de producción de energía eléctrica a partir de fuentes renovables y cogeneración de alta eficiencia (modificada en cada momento) y en la Nota Circular 1/2018, de 8 de abril, de la CNMC, por la que se regula la gestión del sistema de garantías de origen de instalaciones de producción de energía eléctrica </w:t>
      </w:r>
      <w:r w:rsidRPr="517874EE">
        <w:rPr>
          <w:rFonts w:ascii="Times New Roman" w:hAnsi="Times New Roman" w:cs="Times New Roman"/>
          <w:color w:val="000000" w:themeColor="text1"/>
          <w:sz w:val="24"/>
          <w:szCs w:val="24"/>
          <w:lang w:val="es-ES"/>
        </w:rPr>
        <w:lastRenderedPageBreak/>
        <w:t>a partir de fuentes renovables y cogeneración de alta eficiencia).</w:t>
      </w:r>
    </w:p>
    <w:p w14:paraId="43421F5D" w14:textId="495D2EAF" w:rsidR="00C71885" w:rsidRPr="0088722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OMIE</w:t>
      </w:r>
      <w:r w:rsidRPr="517874EE">
        <w:rPr>
          <w:rFonts w:ascii="Times New Roman" w:hAnsi="Times New Roman" w:cs="Times New Roman"/>
          <w:color w:val="000000" w:themeColor="text1"/>
          <w:sz w:val="24"/>
          <w:szCs w:val="24"/>
          <w:lang w:val="es-ES"/>
        </w:rPr>
        <w:t>"</w:t>
      </w:r>
      <w:r w:rsidR="00A92D8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OMI-Polo Español, S.A. como "Operador del Mercado Ibérico de la Electricidad", el operador independiente del mercado.</w:t>
      </w:r>
    </w:p>
    <w:p w14:paraId="5ABA1A7C" w14:textId="3583E19C" w:rsidR="00C71885" w:rsidRPr="0088722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Procedimientos de Operación</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los Procedimientos de Operación de REE, publicados por REE</w:t>
      </w:r>
      <w:r w:rsidR="00966453" w:rsidRPr="517874EE">
        <w:rPr>
          <w:rFonts w:ascii="Times New Roman" w:hAnsi="Times New Roman" w:cs="Times New Roman"/>
          <w:color w:val="000000" w:themeColor="text1"/>
          <w:sz w:val="24"/>
          <w:szCs w:val="24"/>
          <w:lang w:val="es-ES"/>
        </w:rPr>
        <w:t xml:space="preserve"> ( </w:t>
      </w:r>
      <w:hyperlink r:id="rId10">
        <w:r w:rsidR="00966453" w:rsidRPr="517874EE">
          <w:rPr>
            <w:rStyle w:val="Hipervnculo"/>
            <w:rFonts w:ascii="Times New Roman" w:eastAsia="Times New Roman" w:hAnsi="Times New Roman" w:cs="Times New Roman"/>
            <w:color w:val="000000" w:themeColor="text1"/>
            <w:sz w:val="24"/>
            <w:szCs w:val="24"/>
          </w:rPr>
          <w:t>https://www.ree.es/es/conocenos/marco-regulatorio/procedimientos-de-operacion</w:t>
        </w:r>
      </w:hyperlink>
      <w:r w:rsidR="00966453" w:rsidRPr="517874EE">
        <w:rPr>
          <w:rFonts w:ascii="Aptos" w:eastAsia="Times New Roman" w:hAnsi="Aptos"/>
          <w:color w:val="000000" w:themeColor="text1"/>
          <w:sz w:val="24"/>
          <w:szCs w:val="24"/>
        </w:rPr>
        <w:t> </w:t>
      </w:r>
      <w:r w:rsidRPr="517874EE">
        <w:rPr>
          <w:rFonts w:ascii="Times New Roman" w:hAnsi="Times New Roman" w:cs="Times New Roman"/>
          <w:color w:val="000000" w:themeColor="text1"/>
          <w:sz w:val="24"/>
          <w:szCs w:val="24"/>
          <w:lang w:val="es-ES"/>
        </w:rPr>
        <w:t>) que contienen los procedimientos y condiciones de carácter general necesarios para el funcionamiento efectivo de los mercados de restricciones, desbalances, reserva y tiempo real de producción de energía eléctrica y, específicamente, para su gestión financiera y liquidación</w:t>
      </w:r>
      <w:r w:rsidR="008C3E7A" w:rsidRPr="517874EE">
        <w:rPr>
          <w:rFonts w:ascii="Times New Roman" w:hAnsi="Times New Roman" w:cs="Times New Roman"/>
          <w:color w:val="000000" w:themeColor="text1"/>
          <w:sz w:val="24"/>
          <w:szCs w:val="24"/>
          <w:lang w:val="es-ES"/>
        </w:rPr>
        <w:t>.</w:t>
      </w:r>
    </w:p>
    <w:p w14:paraId="3096EFDF" w14:textId="117D1FA1" w:rsidR="00C71885" w:rsidRPr="0088722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Sociedad Matriz</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la Sociedad Matriz del Vendedor o la Sociedad Matriz del Comprador, según corresponda.</w:t>
      </w:r>
    </w:p>
    <w:p w14:paraId="3FB2703D" w14:textId="61D57821" w:rsidR="00C71885" w:rsidRPr="00887224"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Persona</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cualquier persona física, sociedad, empresa conjunta, empresa unipersonal, sociedad anónima (con o sin capital social), fideicomiso, fideicomisario, albacea, administrador u otros representantes legales personales, organismo o agencia reguladora, sociedad de responsabilidad limitada, sociedad de responsabilidad ilimitada, asociación, fundación, sociedad anónima, organización no constituida en sociedad, Autoridad Gubernamental o cualquier otra entidad, en cada caso, esté o no constituida en sociedad y tenga o no una identidad jurídica independiente.</w:t>
      </w:r>
    </w:p>
    <w:p w14:paraId="61CD9A1C" w14:textId="24CBD0C0" w:rsidR="000F2173" w:rsidRPr="00C5264E" w:rsidRDefault="000F2173"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Periodo Pre-COD</w:t>
      </w:r>
      <w:r w:rsidRPr="517874EE">
        <w:rPr>
          <w:rFonts w:ascii="Times New Roman" w:hAnsi="Times New Roman" w:cs="Times New Roman"/>
          <w:color w:val="000000" w:themeColor="text1"/>
          <w:sz w:val="24"/>
          <w:szCs w:val="24"/>
          <w:lang w:val="es-ES"/>
        </w:rPr>
        <w:t xml:space="preserve">" tiene el significado que se le da a este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5.1(a).</w:t>
      </w:r>
    </w:p>
    <w:p w14:paraId="1070CB08" w14:textId="2F78F34F" w:rsidR="004E1B65" w:rsidRPr="00C5264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Periodo Post-COD</w:t>
      </w:r>
      <w:r w:rsidRPr="517874EE">
        <w:rPr>
          <w:rFonts w:ascii="Times New Roman" w:hAnsi="Times New Roman" w:cs="Times New Roman"/>
          <w:color w:val="000000" w:themeColor="text1"/>
          <w:sz w:val="24"/>
          <w:szCs w:val="24"/>
          <w:lang w:val="es-ES"/>
        </w:rPr>
        <w:t xml:space="preserve">" tiene el significado que se le da a este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5.1(b). </w:t>
      </w:r>
    </w:p>
    <w:p w14:paraId="55EE68F5" w14:textId="3BDBD872" w:rsidR="004E1B65" w:rsidRPr="00C5264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Proyectos</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instalaciones </w:t>
      </w:r>
      <w:r w:rsidR="000F2173" w:rsidRPr="517874EE">
        <w:rPr>
          <w:rFonts w:ascii="Times New Roman" w:hAnsi="Times New Roman" w:cs="Times New Roman"/>
          <w:color w:val="000000" w:themeColor="text1"/>
          <w:sz w:val="24"/>
          <w:szCs w:val="24"/>
          <w:lang w:val="es-ES"/>
        </w:rPr>
        <w:t xml:space="preserve">fotovoltaicas </w:t>
      </w:r>
      <w:r w:rsidRPr="517874EE">
        <w:rPr>
          <w:rFonts w:ascii="Times New Roman" w:hAnsi="Times New Roman" w:cs="Times New Roman"/>
          <w:color w:val="000000" w:themeColor="text1"/>
          <w:sz w:val="24"/>
          <w:szCs w:val="24"/>
          <w:lang w:val="es-ES"/>
        </w:rPr>
        <w:t xml:space="preserve">del Vendedor, descritas en el Anexo A. </w:t>
      </w:r>
    </w:p>
    <w:p w14:paraId="03857ED3" w14:textId="1110C1E6"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REE</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Red Eléctrica de España, S.A.</w:t>
      </w:r>
    </w:p>
    <w:p w14:paraId="335F2072" w14:textId="59ACB442"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Precio de Referencia</w:t>
      </w:r>
      <w:r w:rsidRPr="517874EE">
        <w:rPr>
          <w:rFonts w:ascii="Times New Roman" w:hAnsi="Times New Roman" w:cs="Times New Roman"/>
          <w:color w:val="000000" w:themeColor="text1"/>
          <w:sz w:val="24"/>
          <w:szCs w:val="24"/>
          <w:lang w:val="es-ES"/>
        </w:rPr>
        <w:t>" o "</w:t>
      </w:r>
      <w:r w:rsidRPr="517874EE">
        <w:rPr>
          <w:rFonts w:ascii="Times New Roman" w:hAnsi="Times New Roman" w:cs="Times New Roman"/>
          <w:b/>
          <w:bCs/>
          <w:color w:val="000000" w:themeColor="text1"/>
          <w:sz w:val="24"/>
          <w:szCs w:val="24"/>
          <w:lang w:val="es-ES"/>
        </w:rPr>
        <w:t>PR</w:t>
      </w:r>
      <w:r w:rsidRPr="517874EE">
        <w:rPr>
          <w:rFonts w:ascii="Times New Roman" w:hAnsi="Times New Roman" w:cs="Times New Roman"/>
          <w:color w:val="000000" w:themeColor="text1"/>
          <w:sz w:val="24"/>
          <w:szCs w:val="24"/>
          <w:lang w:val="es-ES"/>
        </w:rPr>
        <w:t>" tiene el significado que se le da a dicho término en el Anexo B.</w:t>
      </w:r>
    </w:p>
    <w:p w14:paraId="3BA63991" w14:textId="757F474C" w:rsidR="00C71885" w:rsidRPr="006A29DE"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S&amp;P</w:t>
      </w:r>
      <w:r w:rsidRPr="517874EE">
        <w:rPr>
          <w:rFonts w:ascii="Times New Roman" w:hAnsi="Times New Roman" w:cs="Times New Roman"/>
          <w:color w:val="000000" w:themeColor="text1"/>
          <w:sz w:val="24"/>
          <w:szCs w:val="24"/>
          <w:lang w:val="es-ES"/>
        </w:rPr>
        <w:t>"</w:t>
      </w:r>
      <w:r w:rsidR="61A37C44"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Standard &amp; </w:t>
      </w:r>
      <w:proofErr w:type="spellStart"/>
      <w:r w:rsidRPr="517874EE">
        <w:rPr>
          <w:rFonts w:ascii="Times New Roman" w:hAnsi="Times New Roman" w:cs="Times New Roman"/>
          <w:color w:val="000000" w:themeColor="text1"/>
          <w:sz w:val="24"/>
          <w:szCs w:val="24"/>
          <w:lang w:val="es-ES"/>
        </w:rPr>
        <w:t>Poor's</w:t>
      </w:r>
      <w:proofErr w:type="spellEnd"/>
      <w:r w:rsidRPr="517874EE">
        <w:rPr>
          <w:rFonts w:ascii="Times New Roman" w:hAnsi="Times New Roman" w:cs="Times New Roman"/>
          <w:color w:val="000000" w:themeColor="text1"/>
          <w:sz w:val="24"/>
          <w:szCs w:val="24"/>
          <w:lang w:val="es-ES"/>
        </w:rPr>
        <w:t xml:space="preserve"> Rating </w:t>
      </w:r>
      <w:proofErr w:type="spellStart"/>
      <w:r w:rsidRPr="517874EE">
        <w:rPr>
          <w:rFonts w:ascii="Times New Roman" w:hAnsi="Times New Roman" w:cs="Times New Roman"/>
          <w:color w:val="000000" w:themeColor="text1"/>
          <w:sz w:val="24"/>
          <w:szCs w:val="24"/>
          <w:lang w:val="es-ES"/>
        </w:rPr>
        <w:t>Group</w:t>
      </w:r>
      <w:proofErr w:type="spellEnd"/>
      <w:r w:rsidRPr="517874EE">
        <w:rPr>
          <w:rFonts w:ascii="Times New Roman" w:hAnsi="Times New Roman" w:cs="Times New Roman"/>
          <w:color w:val="000000" w:themeColor="text1"/>
          <w:sz w:val="24"/>
          <w:szCs w:val="24"/>
          <w:lang w:val="es-ES"/>
        </w:rPr>
        <w:t xml:space="preserve"> (una división de McGraw-Hill, Inc.) o su sucesor.</w:t>
      </w:r>
    </w:p>
    <w:p w14:paraId="5675C5A6" w14:textId="68C36379" w:rsidR="00C71885" w:rsidRPr="006A29DE"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Importe de apoyo al crédito del vendedor</w:t>
      </w:r>
      <w:r w:rsidRPr="517874EE">
        <w:rPr>
          <w:rFonts w:ascii="Times New Roman" w:hAnsi="Times New Roman" w:cs="Times New Roman"/>
          <w:color w:val="000000" w:themeColor="text1"/>
          <w:sz w:val="24"/>
          <w:szCs w:val="24"/>
          <w:lang w:val="es-ES"/>
        </w:rPr>
        <w:t>" significa [</w:t>
      </w:r>
      <w:r w:rsidR="7CD284F3" w:rsidRPr="517874EE">
        <w:rPr>
          <w:rFonts w:ascii="Times New Roman" w:hAnsi="Times New Roman" w:cs="Times New Roman"/>
          <w:color w:val="000000" w:themeColor="text1"/>
          <w:sz w:val="24"/>
          <w:szCs w:val="24"/>
          <w:lang w:val="es-ES"/>
        </w:rPr>
        <w:t xml:space="preserve">significa [la cuantía que se </w:t>
      </w:r>
      <w:r w:rsidR="7CD284F3" w:rsidRPr="517874EE">
        <w:rPr>
          <w:rFonts w:ascii="Times New Roman" w:hAnsi="Times New Roman" w:cs="Times New Roman"/>
          <w:color w:val="000000" w:themeColor="text1"/>
          <w:sz w:val="24"/>
          <w:szCs w:val="24"/>
          <w:lang w:val="es-ES"/>
        </w:rPr>
        <w:lastRenderedPageBreak/>
        <w:t>establezca como apoyo al crédito del comprador conforme a su concepto fijado en el artículo 7.</w:t>
      </w:r>
      <w:r w:rsidR="10DD021A" w:rsidRPr="517874EE">
        <w:rPr>
          <w:rFonts w:ascii="Times New Roman" w:hAnsi="Times New Roman" w:cs="Times New Roman"/>
          <w:color w:val="000000" w:themeColor="text1"/>
          <w:sz w:val="24"/>
          <w:szCs w:val="24"/>
          <w:lang w:val="es-ES"/>
        </w:rPr>
        <w:t>1</w:t>
      </w:r>
      <w:r w:rsidR="7CD284F3" w:rsidRPr="517874EE">
        <w:rPr>
          <w:rFonts w:ascii="Times New Roman" w:hAnsi="Times New Roman" w:cs="Times New Roman"/>
          <w:color w:val="000000" w:themeColor="text1"/>
          <w:sz w:val="24"/>
          <w:szCs w:val="24"/>
          <w:lang w:val="es-ES"/>
        </w:rPr>
        <w:t>.]</w:t>
      </w:r>
      <w:r>
        <w:tab/>
      </w:r>
      <w:r>
        <w:br/>
      </w:r>
      <w:r w:rsidR="53EB05E6" w:rsidRPr="517874EE">
        <w:rPr>
          <w:rFonts w:ascii="Times New Roman" w:hAnsi="Times New Roman" w:cs="Times New Roman"/>
          <w:color w:val="000000" w:themeColor="text1"/>
          <w:sz w:val="24"/>
          <w:szCs w:val="24"/>
          <w:lang w:val="es-ES"/>
        </w:rPr>
        <w:t>].</w:t>
      </w:r>
    </w:p>
    <w:p w14:paraId="43866113" w14:textId="7BAE39C4" w:rsidR="000F2173" w:rsidRPr="006A29DE" w:rsidRDefault="000F2173"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Carta de Crédito del Vendedor</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007448FA" w:rsidRPr="517874EE">
        <w:rPr>
          <w:rFonts w:ascii="Times New Roman" w:hAnsi="Times New Roman" w:cs="Times New Roman"/>
          <w:color w:val="000000" w:themeColor="text1"/>
          <w:sz w:val="24"/>
          <w:szCs w:val="24"/>
          <w:lang w:val="es-ES"/>
        </w:rPr>
        <w:t xml:space="preserve"> 7.1</w:t>
      </w:r>
      <w:r w:rsidRPr="517874EE">
        <w:rPr>
          <w:rFonts w:ascii="Times New Roman" w:hAnsi="Times New Roman" w:cs="Times New Roman"/>
          <w:color w:val="000000" w:themeColor="text1"/>
          <w:sz w:val="24"/>
          <w:szCs w:val="24"/>
          <w:lang w:val="es-ES"/>
        </w:rPr>
        <w:t xml:space="preserve"> (a) (</w:t>
      </w:r>
      <w:proofErr w:type="spellStart"/>
      <w:r w:rsidRPr="517874EE">
        <w:rPr>
          <w:rFonts w:ascii="Times New Roman" w:hAnsi="Times New Roman" w:cs="Times New Roman"/>
          <w:color w:val="000000" w:themeColor="text1"/>
          <w:sz w:val="24"/>
          <w:szCs w:val="24"/>
          <w:lang w:val="es-ES"/>
        </w:rPr>
        <w:t>iv</w:t>
      </w:r>
      <w:proofErr w:type="spellEnd"/>
      <w:r w:rsidRPr="517874EE">
        <w:rPr>
          <w:rFonts w:ascii="Times New Roman" w:hAnsi="Times New Roman" w:cs="Times New Roman"/>
          <w:color w:val="000000" w:themeColor="text1"/>
          <w:sz w:val="24"/>
          <w:szCs w:val="24"/>
          <w:lang w:val="es-ES"/>
        </w:rPr>
        <w:t>).</w:t>
      </w:r>
    </w:p>
    <w:p w14:paraId="430E917B" w14:textId="073862FF" w:rsidR="000F2173" w:rsidRPr="006A29DE" w:rsidRDefault="000F2173"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Partes Vendedoras</w:t>
      </w:r>
      <w:r w:rsidRPr="517874EE">
        <w:rPr>
          <w:rFonts w:ascii="Times New Roman" w:hAnsi="Times New Roman" w:cs="Times New Roman"/>
          <w:color w:val="000000" w:themeColor="text1"/>
          <w:sz w:val="24"/>
          <w:szCs w:val="24"/>
          <w:lang w:val="es-ES"/>
        </w:rPr>
        <w:t xml:space="preserve">”: tiene el significado que se le atribuye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12.1.</w:t>
      </w:r>
    </w:p>
    <w:p w14:paraId="78A39B13" w14:textId="7560F8E7" w:rsidR="000F2173" w:rsidRPr="006A29DE" w:rsidRDefault="000F2173"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PCG del Vendedor</w:t>
      </w:r>
      <w:r w:rsidRPr="517874EE">
        <w:rPr>
          <w:rFonts w:ascii="Times New Roman" w:hAnsi="Times New Roman" w:cs="Times New Roman"/>
          <w:color w:val="000000" w:themeColor="text1"/>
          <w:sz w:val="24"/>
          <w:szCs w:val="24"/>
          <w:lang w:val="es-ES"/>
        </w:rPr>
        <w:t xml:space="preserve">”: tiene el significado que se le atribuye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7.1 (a) (</w:t>
      </w:r>
      <w:proofErr w:type="spellStart"/>
      <w:r w:rsidRPr="517874EE">
        <w:rPr>
          <w:rFonts w:ascii="Times New Roman" w:hAnsi="Times New Roman" w:cs="Times New Roman"/>
          <w:color w:val="000000" w:themeColor="text1"/>
          <w:sz w:val="24"/>
          <w:szCs w:val="24"/>
          <w:lang w:val="es-ES"/>
        </w:rPr>
        <w:t>iii</w:t>
      </w:r>
      <w:proofErr w:type="spellEnd"/>
      <w:r w:rsidRPr="517874EE">
        <w:rPr>
          <w:rFonts w:ascii="Times New Roman" w:hAnsi="Times New Roman" w:cs="Times New Roman"/>
          <w:color w:val="000000" w:themeColor="text1"/>
          <w:sz w:val="24"/>
          <w:szCs w:val="24"/>
          <w:lang w:val="es-ES"/>
        </w:rPr>
        <w:t>).</w:t>
      </w:r>
    </w:p>
    <w:p w14:paraId="26301041" w14:textId="52A850A1" w:rsidR="000F2173" w:rsidRPr="006A29DE" w:rsidRDefault="000F2173"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Apoyo Crediticio del Vendedor</w:t>
      </w:r>
      <w:r w:rsidRPr="517874EE">
        <w:rPr>
          <w:rFonts w:ascii="Times New Roman" w:hAnsi="Times New Roman" w:cs="Times New Roman"/>
          <w:color w:val="000000" w:themeColor="text1"/>
          <w:sz w:val="24"/>
          <w:szCs w:val="24"/>
          <w:lang w:val="es-ES"/>
        </w:rPr>
        <w:t xml:space="preserve">”: tiene el significado que se le da a dicho término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7.1.</w:t>
      </w:r>
    </w:p>
    <w:p w14:paraId="6009AA99" w14:textId="7E78DDB4"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Importe del Apoyo Crediticio del Vendedor</w:t>
      </w:r>
      <w:r w:rsidRPr="517874EE">
        <w:rPr>
          <w:rFonts w:ascii="Times New Roman" w:hAnsi="Times New Roman" w:cs="Times New Roman"/>
          <w:color w:val="000000" w:themeColor="text1"/>
          <w:sz w:val="24"/>
          <w:szCs w:val="24"/>
          <w:lang w:val="es-ES"/>
        </w:rPr>
        <w:t>"</w:t>
      </w:r>
      <w:r w:rsidR="007448FA"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significa un importe igual a [].</w:t>
      </w:r>
    </w:p>
    <w:p w14:paraId="6DE28A51" w14:textId="4FB90010" w:rsidR="00C71885" w:rsidRPr="006A29DE" w:rsidRDefault="385B376F"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Sociedad matriz del Vendedor</w:t>
      </w:r>
      <w:r w:rsidRPr="517874EE">
        <w:rPr>
          <w:rFonts w:ascii="Times New Roman" w:hAnsi="Times New Roman" w:cs="Times New Roman"/>
          <w:color w:val="000000" w:themeColor="text1"/>
          <w:sz w:val="24"/>
          <w:szCs w:val="24"/>
          <w:lang w:val="es-ES"/>
        </w:rPr>
        <w:t>"</w:t>
      </w:r>
      <w:r w:rsidR="0AA4E25E"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significa [</w:t>
      </w:r>
      <w:r w:rsidR="3CF898F8" w:rsidRPr="517874EE">
        <w:rPr>
          <w:rFonts w:ascii="Times New Roman" w:hAnsi="Times New Roman" w:cs="Times New Roman"/>
          <w:i/>
          <w:iCs/>
          <w:color w:val="000000" w:themeColor="text1"/>
          <w:sz w:val="24"/>
          <w:szCs w:val="24"/>
          <w:lang w:val="es-ES"/>
        </w:rPr>
        <w:t>cualquier persona jurídica, ya esté constituida con arreglo a leyes españolas o de un tercer estado, que ostente una participación de control o sea titular de todas las acciones o participaciones del vendedor</w:t>
      </w:r>
      <w:r w:rsidRPr="517874EE">
        <w:rPr>
          <w:rFonts w:ascii="Times New Roman" w:hAnsi="Times New Roman" w:cs="Times New Roman"/>
          <w:color w:val="000000" w:themeColor="text1"/>
          <w:sz w:val="24"/>
          <w:szCs w:val="24"/>
          <w:lang w:val="es-ES"/>
        </w:rPr>
        <w:t>].</w:t>
      </w:r>
    </w:p>
    <w:p w14:paraId="26E1445B" w14:textId="3B4D0D54"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Fecha prevista de explotación comercial</w:t>
      </w:r>
      <w:r w:rsidRPr="517874EE">
        <w:rPr>
          <w:rFonts w:ascii="Times New Roman" w:hAnsi="Times New Roman" w:cs="Times New Roman"/>
          <w:color w:val="000000" w:themeColor="text1"/>
          <w:sz w:val="24"/>
          <w:szCs w:val="24"/>
          <w:lang w:val="es-ES"/>
        </w:rPr>
        <w:t>"</w:t>
      </w:r>
      <w:r w:rsidR="007448FA"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significa [</w:t>
      </w:r>
      <w:r w:rsidR="00BC0334" w:rsidRPr="517874EE">
        <w:rPr>
          <w:rFonts w:ascii="Times New Roman" w:hAnsi="Times New Roman" w:cs="Times New Roman"/>
          <w:i/>
          <w:iCs/>
          <w:color w:val="000000" w:themeColor="text1"/>
          <w:sz w:val="24"/>
          <w:szCs w:val="24"/>
          <w:lang w:val="es-ES"/>
        </w:rPr>
        <w:t xml:space="preserve">la fecha en la que de forma previsible comenzarán </w:t>
      </w:r>
      <w:r w:rsidR="004A52A5" w:rsidRPr="517874EE">
        <w:rPr>
          <w:rFonts w:ascii="Times New Roman" w:hAnsi="Times New Roman" w:cs="Times New Roman"/>
          <w:i/>
          <w:iCs/>
          <w:color w:val="000000" w:themeColor="text1"/>
          <w:sz w:val="24"/>
          <w:szCs w:val="24"/>
          <w:lang w:val="es-ES"/>
        </w:rPr>
        <w:t>la operativa de las instalaciones y en que se comenzará a verter energía eléctrica a la red</w:t>
      </w:r>
      <w:r w:rsidRPr="517874EE">
        <w:rPr>
          <w:rFonts w:ascii="Times New Roman" w:hAnsi="Times New Roman" w:cs="Times New Roman"/>
          <w:color w:val="000000" w:themeColor="text1"/>
          <w:sz w:val="24"/>
          <w:szCs w:val="24"/>
          <w:lang w:val="es-ES"/>
        </w:rPr>
        <w:t>].</w:t>
      </w:r>
    </w:p>
    <w:p w14:paraId="2B082583" w14:textId="489E2245"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Impuestos</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todos los impuestos nacionales y extranjeros, tasas, gravámenes, recargos, derechos y otras tasas y cargas de cualquier naturaleza, tanto si están actualmente en vigor como si se adoptan durante el Periodo de Vigencia, incluidos los impuestos </w:t>
      </w:r>
      <w:r w:rsidRPr="517874EE">
        <w:rPr>
          <w:rFonts w:ascii="Times New Roman" w:hAnsi="Times New Roman" w:cs="Times New Roman"/>
          <w:i/>
          <w:iCs/>
          <w:color w:val="000000" w:themeColor="text1"/>
          <w:sz w:val="24"/>
          <w:szCs w:val="24"/>
          <w:lang w:val="es-ES"/>
        </w:rPr>
        <w:t>ad</w:t>
      </w:r>
      <w:r w:rsidRPr="517874EE">
        <w:rPr>
          <w:rFonts w:ascii="Times New Roman" w:hAnsi="Times New Roman" w:cs="Times New Roman"/>
          <w:color w:val="000000" w:themeColor="text1"/>
          <w:sz w:val="24"/>
          <w:szCs w:val="24"/>
          <w:lang w:val="es-ES"/>
        </w:rPr>
        <w:t xml:space="preserve"> </w:t>
      </w:r>
      <w:proofErr w:type="spellStart"/>
      <w:r w:rsidRPr="517874EE">
        <w:rPr>
          <w:rFonts w:ascii="Times New Roman" w:hAnsi="Times New Roman" w:cs="Times New Roman"/>
          <w:i/>
          <w:iCs/>
          <w:color w:val="000000" w:themeColor="text1"/>
          <w:sz w:val="24"/>
          <w:szCs w:val="24"/>
          <w:lang w:val="es-ES"/>
        </w:rPr>
        <w:t>valorem</w:t>
      </w:r>
      <w:proofErr w:type="spellEnd"/>
      <w:r w:rsidRPr="517874EE">
        <w:rPr>
          <w:rFonts w:ascii="Times New Roman" w:hAnsi="Times New Roman" w:cs="Times New Roman"/>
          <w:color w:val="000000" w:themeColor="text1"/>
          <w:sz w:val="24"/>
          <w:szCs w:val="24"/>
          <w:lang w:val="es-ES"/>
        </w:rPr>
        <w:t xml:space="preserve"> sobre el consumo, consumos específicos, franquicias, ingresos brutos, la importación, la exportación, la propiedad, las ventas, el timbre, el almacenamiento, el traspaso, el volumen de negocios, el uso o el valor añadido, las nóminas, el desempleo, y todas y cada una de las retenciones, deficiencias, sanciones, recargos, intereses o gravámenes relacionados con los mismos.</w:t>
      </w:r>
    </w:p>
    <w:p w14:paraId="7293CCE2" w14:textId="4F311ACC"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Plazo</w:t>
      </w:r>
      <w:r w:rsidRPr="517874EE">
        <w:rPr>
          <w:rFonts w:ascii="Times New Roman" w:hAnsi="Times New Roman" w:cs="Times New Roman"/>
          <w:color w:val="000000" w:themeColor="text1"/>
          <w:sz w:val="24"/>
          <w:szCs w:val="24"/>
          <w:lang w:val="es-ES"/>
        </w:rPr>
        <w:t>"</w:t>
      </w:r>
      <w:r w:rsidR="000F2173"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tiene el significado que se le da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2.1.</w:t>
      </w:r>
    </w:p>
    <w:p w14:paraId="2B27E015" w14:textId="5D1C1F36"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w:t>
      </w:r>
      <w:r w:rsidRPr="517874EE">
        <w:rPr>
          <w:rFonts w:ascii="Times New Roman" w:hAnsi="Times New Roman" w:cs="Times New Roman"/>
          <w:b/>
          <w:bCs/>
          <w:color w:val="000000" w:themeColor="text1"/>
          <w:sz w:val="24"/>
          <w:szCs w:val="24"/>
          <w:lang w:val="es-ES"/>
        </w:rPr>
        <w:t>Pago por Terminación</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importe pagadero por la Parte Incumplidora a la Parte No Incumplidora, calculado de conformidad con el Anexo D.</w:t>
      </w:r>
    </w:p>
    <w:p w14:paraId="4BBCD20C" w14:textId="1E488752" w:rsidR="00C71885" w:rsidRPr="006A29DE" w:rsidRDefault="004E2AF1" w:rsidP="517874EE">
      <w:pPr>
        <w:pStyle w:val="Prrafodelista"/>
        <w:numPr>
          <w:ilvl w:val="0"/>
          <w:numId w:val="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Pr="517874EE">
        <w:rPr>
          <w:rFonts w:ascii="Times New Roman" w:hAnsi="Times New Roman" w:cs="Times New Roman"/>
          <w:b/>
          <w:bCs/>
          <w:color w:val="000000" w:themeColor="text1"/>
          <w:sz w:val="24"/>
          <w:szCs w:val="24"/>
          <w:lang w:val="es-ES"/>
        </w:rPr>
        <w:t>Transferencia</w:t>
      </w:r>
      <w:r w:rsidRPr="517874EE">
        <w:rPr>
          <w:rFonts w:ascii="Times New Roman" w:hAnsi="Times New Roman" w:cs="Times New Roman"/>
          <w:color w:val="000000" w:themeColor="text1"/>
          <w:sz w:val="24"/>
          <w:szCs w:val="24"/>
          <w:lang w:val="es-ES"/>
        </w:rPr>
        <w:t>"</w:t>
      </w:r>
      <w:r w:rsidR="004E1B65" w:rsidRPr="517874EE">
        <w:rPr>
          <w:rFonts w:ascii="Times New Roman" w:hAnsi="Times New Roman" w:cs="Times New Roman"/>
          <w:color w:val="000000" w:themeColor="text1"/>
          <w:sz w:val="24"/>
          <w:szCs w:val="24"/>
          <w:lang w:val="es-ES"/>
        </w:rPr>
        <w:t>:</w:t>
      </w:r>
      <w:r w:rsidR="00C53BF8"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todas las acciones necesarias para transferir válidamente la titularidad plena y válida, así como el beneficio y la propiedad de cualquier Garantía de Origen o Nuevo RGO (según proceda), libre de cualquier carga o gravamen, y</w:t>
      </w:r>
      <w:r w:rsidR="00E07F04"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cualquier otra práctica y procedimiento habituales en el sector para garantizar que se cumplen todos los requisitos aplicables para efectuar dicha transferencia, y el término "Transferido" se interpretará en consecuencia.</w:t>
      </w:r>
    </w:p>
    <w:p w14:paraId="25D2E76F" w14:textId="4064D4D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Todas las referencias a "</w:t>
      </w:r>
      <w:r w:rsidR="00D8355B" w:rsidRPr="517874EE">
        <w:rPr>
          <w:rFonts w:ascii="Times New Roman" w:hAnsi="Times New Roman" w:cs="Times New Roman"/>
          <w:b/>
          <w:bCs/>
          <w:color w:val="000000" w:themeColor="text1"/>
          <w:sz w:val="24"/>
          <w:szCs w:val="24"/>
          <w:lang w:val="es-ES"/>
        </w:rPr>
        <w:t>Artículo</w:t>
      </w:r>
      <w:r w:rsidRPr="517874EE">
        <w:rPr>
          <w:rFonts w:ascii="Times New Roman" w:hAnsi="Times New Roman" w:cs="Times New Roman"/>
          <w:b/>
          <w:bCs/>
          <w:color w:val="000000" w:themeColor="text1"/>
          <w:sz w:val="24"/>
          <w:szCs w:val="24"/>
          <w:lang w:val="es-ES"/>
        </w:rPr>
        <w:t>s</w:t>
      </w:r>
      <w:r w:rsidRPr="517874EE">
        <w:rPr>
          <w:rFonts w:ascii="Times New Roman" w:hAnsi="Times New Roman" w:cs="Times New Roman"/>
          <w:color w:val="000000" w:themeColor="text1"/>
          <w:sz w:val="24"/>
          <w:szCs w:val="24"/>
          <w:lang w:val="es-ES"/>
        </w:rPr>
        <w:t>", "</w:t>
      </w:r>
      <w:r w:rsidR="00E07F04" w:rsidRPr="517874EE">
        <w:rPr>
          <w:rFonts w:ascii="Times New Roman" w:hAnsi="Times New Roman" w:cs="Times New Roman"/>
          <w:b/>
          <w:bCs/>
          <w:color w:val="000000" w:themeColor="text1"/>
          <w:sz w:val="24"/>
          <w:szCs w:val="24"/>
          <w:lang w:val="es-ES"/>
        </w:rPr>
        <w:t>C</w:t>
      </w:r>
      <w:r w:rsidRPr="517874EE">
        <w:rPr>
          <w:rFonts w:ascii="Times New Roman" w:hAnsi="Times New Roman" w:cs="Times New Roman"/>
          <w:b/>
          <w:bCs/>
          <w:color w:val="000000" w:themeColor="text1"/>
          <w:sz w:val="24"/>
          <w:szCs w:val="24"/>
          <w:lang w:val="es-ES"/>
        </w:rPr>
        <w:t>onsiderandos</w:t>
      </w:r>
      <w:r w:rsidRPr="517874EE">
        <w:rPr>
          <w:rFonts w:ascii="Times New Roman" w:hAnsi="Times New Roman" w:cs="Times New Roman"/>
          <w:color w:val="000000" w:themeColor="text1"/>
          <w:sz w:val="24"/>
          <w:szCs w:val="24"/>
          <w:lang w:val="es-ES"/>
        </w:rPr>
        <w:t>" y "</w:t>
      </w:r>
      <w:r w:rsidRPr="517874EE">
        <w:rPr>
          <w:rFonts w:ascii="Times New Roman" w:hAnsi="Times New Roman" w:cs="Times New Roman"/>
          <w:b/>
          <w:bCs/>
          <w:color w:val="000000" w:themeColor="text1"/>
          <w:sz w:val="24"/>
          <w:szCs w:val="24"/>
          <w:lang w:val="es-ES"/>
        </w:rPr>
        <w:t>Anexos</w:t>
      </w:r>
      <w:r w:rsidRPr="517874EE">
        <w:rPr>
          <w:rFonts w:ascii="Times New Roman" w:hAnsi="Times New Roman" w:cs="Times New Roman"/>
          <w:color w:val="000000" w:themeColor="text1"/>
          <w:sz w:val="24"/>
          <w:szCs w:val="24"/>
          <w:lang w:val="es-ES"/>
        </w:rPr>
        <w:t xml:space="preserve">" son, a menos que se indique expresamente lo contrario, referencias a </w:t>
      </w:r>
      <w:r w:rsidR="00D8355B"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s, considerandos y anexos del presente Contrato. Los Anexos del presente Contrato forman parte integrante del mismo. En caso de conflicto entre las </w:t>
      </w:r>
      <w:r w:rsidR="00D8355B"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s y cualquier Anexo, prevalecerán las </w:t>
      </w:r>
      <w:r w:rsidR="00D8355B"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s.</w:t>
      </w:r>
    </w:p>
    <w:p w14:paraId="27055555" w14:textId="740D31BB"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Los considerandos y encabezamientos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se incluyen únicamente por comodidad y no se tendrán en cuenta a la hora de interpretar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12A766B6" w14:textId="3BDD6DFF"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Salvo en la definición de "</w:t>
      </w:r>
      <w:r w:rsidRPr="517874EE">
        <w:rPr>
          <w:rFonts w:ascii="Times New Roman" w:hAnsi="Times New Roman" w:cs="Times New Roman"/>
          <w:b/>
          <w:bCs/>
          <w:color w:val="000000" w:themeColor="text1"/>
          <w:sz w:val="24"/>
          <w:szCs w:val="24"/>
          <w:lang w:val="es-ES"/>
        </w:rPr>
        <w:t>Afiliado</w:t>
      </w:r>
      <w:r w:rsidRPr="517874EE">
        <w:rPr>
          <w:rFonts w:ascii="Times New Roman" w:hAnsi="Times New Roman" w:cs="Times New Roman"/>
          <w:color w:val="000000" w:themeColor="text1"/>
          <w:sz w:val="24"/>
          <w:szCs w:val="24"/>
          <w:lang w:val="es-ES"/>
        </w:rPr>
        <w:t>" d</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1.1, cualquier referencia a una ley o instrumento legal en el presente Contrato se entenderá hecha a la misma en su versión modificada, complementada o promulgada </w:t>
      </w:r>
      <w:r w:rsidR="00EA0B9C" w:rsidRPr="517874EE">
        <w:rPr>
          <w:rFonts w:ascii="Times New Roman" w:hAnsi="Times New Roman" w:cs="Times New Roman"/>
          <w:color w:val="000000" w:themeColor="text1"/>
          <w:sz w:val="24"/>
          <w:szCs w:val="24"/>
          <w:lang w:val="es-ES"/>
        </w:rPr>
        <w:t>vigente en cada momento</w:t>
      </w:r>
      <w:r w:rsidRPr="517874EE">
        <w:rPr>
          <w:rFonts w:ascii="Times New Roman" w:hAnsi="Times New Roman" w:cs="Times New Roman"/>
          <w:color w:val="000000" w:themeColor="text1"/>
          <w:sz w:val="24"/>
          <w:szCs w:val="24"/>
          <w:lang w:val="es-ES"/>
        </w:rPr>
        <w:t>.</w:t>
      </w:r>
    </w:p>
    <w:p w14:paraId="3B1C1CE0"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A menos que el contexto exija lo contrario, la referencia al singular incluirá el plural y viceversa, la referencia a cualquier género incluirá todos los géneros, y las referencias a personas incluirán personas físicas, personas jurídicas, asociaciones sin personalidad jurídica y sociedades.</w:t>
      </w:r>
    </w:p>
    <w:p w14:paraId="408C7F2A" w14:textId="72C7C880"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referencia a cualquier persona sea o no parte de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incluye a sus derechohabientes, cesionarios y causahabientes y, en el caso de cualquier Autoridad Gubernamental, a cualquier persona o entidad que le suceda en sus funciones y capacidades.</w:t>
      </w:r>
    </w:p>
    <w:p w14:paraId="68F7342A" w14:textId="08843779"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referencia a cualquier documento, incluido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se entenderá hecha a dicho documento en su versión modificada, cedida, novada o sustituida en cada momento.</w:t>
      </w:r>
    </w:p>
    <w:p w14:paraId="6E991B27"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palabra "</w:t>
      </w:r>
      <w:r w:rsidRPr="517874EE">
        <w:rPr>
          <w:rFonts w:ascii="Times New Roman" w:hAnsi="Times New Roman" w:cs="Times New Roman"/>
          <w:b/>
          <w:bCs/>
          <w:color w:val="000000" w:themeColor="text1"/>
          <w:sz w:val="24"/>
          <w:szCs w:val="24"/>
          <w:lang w:val="es-ES"/>
        </w:rPr>
        <w:t>incluido</w:t>
      </w:r>
      <w:r w:rsidRPr="517874EE">
        <w:rPr>
          <w:rFonts w:ascii="Times New Roman" w:hAnsi="Times New Roman" w:cs="Times New Roman"/>
          <w:color w:val="000000" w:themeColor="text1"/>
          <w:sz w:val="24"/>
          <w:szCs w:val="24"/>
          <w:lang w:val="es-ES"/>
        </w:rPr>
        <w:t>" se interpretará sin limitación.</w:t>
      </w:r>
    </w:p>
    <w:p w14:paraId="02B39697" w14:textId="1A13FCDE"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Los términos "</w:t>
      </w:r>
      <w:r w:rsidRPr="517874EE">
        <w:rPr>
          <w:rFonts w:ascii="Times New Roman" w:hAnsi="Times New Roman" w:cs="Times New Roman"/>
          <w:b/>
          <w:bCs/>
          <w:color w:val="000000" w:themeColor="text1"/>
          <w:sz w:val="24"/>
          <w:szCs w:val="24"/>
          <w:lang w:val="es-ES"/>
        </w:rPr>
        <w:t>de la presente</w:t>
      </w:r>
      <w:r w:rsidRPr="517874EE">
        <w:rPr>
          <w:rFonts w:ascii="Times New Roman" w:hAnsi="Times New Roman" w:cs="Times New Roman"/>
          <w:color w:val="000000" w:themeColor="text1"/>
          <w:sz w:val="24"/>
          <w:szCs w:val="24"/>
          <w:lang w:val="es-ES"/>
        </w:rPr>
        <w:t>", "</w:t>
      </w:r>
      <w:r w:rsidRPr="517874EE">
        <w:rPr>
          <w:rFonts w:ascii="Times New Roman" w:hAnsi="Times New Roman" w:cs="Times New Roman"/>
          <w:b/>
          <w:bCs/>
          <w:color w:val="000000" w:themeColor="text1"/>
          <w:sz w:val="24"/>
          <w:szCs w:val="24"/>
          <w:lang w:val="es-ES"/>
        </w:rPr>
        <w:t>en la presente</w:t>
      </w:r>
      <w:r w:rsidRPr="517874EE">
        <w:rPr>
          <w:rFonts w:ascii="Times New Roman" w:hAnsi="Times New Roman" w:cs="Times New Roman"/>
          <w:color w:val="000000" w:themeColor="text1"/>
          <w:sz w:val="24"/>
          <w:szCs w:val="24"/>
          <w:lang w:val="es-ES"/>
        </w:rPr>
        <w:t>", "</w:t>
      </w:r>
      <w:r w:rsidRPr="517874EE">
        <w:rPr>
          <w:rFonts w:ascii="Times New Roman" w:hAnsi="Times New Roman" w:cs="Times New Roman"/>
          <w:b/>
          <w:bCs/>
          <w:color w:val="000000" w:themeColor="text1"/>
          <w:sz w:val="24"/>
          <w:szCs w:val="24"/>
          <w:lang w:val="es-ES"/>
        </w:rPr>
        <w:t>por la presente</w:t>
      </w:r>
      <w:r w:rsidRPr="517874EE">
        <w:rPr>
          <w:rFonts w:ascii="Times New Roman" w:hAnsi="Times New Roman" w:cs="Times New Roman"/>
          <w:color w:val="000000" w:themeColor="text1"/>
          <w:sz w:val="24"/>
          <w:szCs w:val="24"/>
          <w:lang w:val="es-ES"/>
        </w:rPr>
        <w:t>", "</w:t>
      </w:r>
      <w:r w:rsidRPr="517874EE">
        <w:rPr>
          <w:rFonts w:ascii="Times New Roman" w:hAnsi="Times New Roman" w:cs="Times New Roman"/>
          <w:b/>
          <w:bCs/>
          <w:color w:val="000000" w:themeColor="text1"/>
          <w:sz w:val="24"/>
          <w:szCs w:val="24"/>
          <w:lang w:val="es-ES"/>
        </w:rPr>
        <w:t>a la presente</w:t>
      </w:r>
      <w:r w:rsidRPr="517874EE">
        <w:rPr>
          <w:rFonts w:ascii="Times New Roman" w:hAnsi="Times New Roman" w:cs="Times New Roman"/>
          <w:color w:val="000000" w:themeColor="text1"/>
          <w:sz w:val="24"/>
          <w:szCs w:val="24"/>
          <w:lang w:val="es-ES"/>
        </w:rPr>
        <w:t xml:space="preserve">", "en lo sucesivo" y palabras similares se refieren a la totalidad de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y no a ninguna </w:t>
      </w:r>
      <w:r w:rsidR="00D8355B"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o Anexo en particular, ni a ninguna otra subdivisión de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3EA4D63A" w14:textId="2DEACE2B"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Siempre que en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se exprese que el consentimiento, aprobación o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de una Parte "</w:t>
      </w:r>
      <w:r w:rsidRPr="517874EE">
        <w:rPr>
          <w:rFonts w:ascii="Times New Roman" w:hAnsi="Times New Roman" w:cs="Times New Roman"/>
          <w:b/>
          <w:bCs/>
          <w:color w:val="000000" w:themeColor="text1"/>
          <w:sz w:val="24"/>
          <w:szCs w:val="24"/>
          <w:lang w:val="es-ES"/>
        </w:rPr>
        <w:t>no se denegará injustificadamente</w:t>
      </w:r>
      <w:r w:rsidRPr="517874EE">
        <w:rPr>
          <w:rFonts w:ascii="Times New Roman" w:hAnsi="Times New Roman" w:cs="Times New Roman"/>
          <w:color w:val="000000" w:themeColor="text1"/>
          <w:sz w:val="24"/>
          <w:szCs w:val="24"/>
          <w:lang w:val="es-ES"/>
        </w:rPr>
        <w:t xml:space="preserve">", se reconoce que dicha obligación incluirá la obligación de dicha Parte de no retrasar injustificadamente la prestación del consentimiento, aprobación o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pertinente.</w:t>
      </w:r>
    </w:p>
    <w:p w14:paraId="54BB51D4"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Salvo que el contexto exija lo contrario, en el cómputo de un plazo, la palabra "desde" significa "desde e incluido" y las palabras "hasta" y "hasta" significan "hasta e incluido".</w:t>
      </w:r>
    </w:p>
    <w:p w14:paraId="313F0BEE" w14:textId="638EE10F"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referencia a un "</w:t>
      </w:r>
      <w:r w:rsidRPr="517874EE">
        <w:rPr>
          <w:rFonts w:ascii="Times New Roman" w:hAnsi="Times New Roman" w:cs="Times New Roman"/>
          <w:b/>
          <w:bCs/>
          <w:color w:val="000000" w:themeColor="text1"/>
          <w:sz w:val="24"/>
          <w:szCs w:val="24"/>
          <w:lang w:val="es-ES"/>
        </w:rPr>
        <w:t>día</w:t>
      </w:r>
      <w:r w:rsidRPr="517874EE">
        <w:rPr>
          <w:rFonts w:ascii="Times New Roman" w:hAnsi="Times New Roman" w:cs="Times New Roman"/>
          <w:color w:val="000000" w:themeColor="text1"/>
          <w:sz w:val="24"/>
          <w:szCs w:val="24"/>
          <w:lang w:val="es-ES"/>
        </w:rPr>
        <w:t xml:space="preserve">" (incluido dentro de un "Día Hábil") </w:t>
      </w:r>
      <w:r w:rsidR="00872EFC" w:rsidRPr="517874EE">
        <w:rPr>
          <w:rFonts w:ascii="Times New Roman" w:hAnsi="Times New Roman" w:cs="Times New Roman"/>
          <w:color w:val="000000" w:themeColor="text1"/>
          <w:sz w:val="24"/>
          <w:szCs w:val="24"/>
          <w:lang w:val="es-ES"/>
        </w:rPr>
        <w:t>se refiere a</w:t>
      </w:r>
      <w:r w:rsidRPr="517874EE">
        <w:rPr>
          <w:rFonts w:ascii="Times New Roman" w:hAnsi="Times New Roman" w:cs="Times New Roman"/>
          <w:color w:val="000000" w:themeColor="text1"/>
          <w:sz w:val="24"/>
          <w:szCs w:val="24"/>
          <w:lang w:val="es-ES"/>
        </w:rPr>
        <w:t xml:space="preserve"> un periodo de veinticuatro (24) horas que va de medianoche a medianoche</w:t>
      </w:r>
      <w:r w:rsidR="0086212A" w:rsidRPr="517874EE">
        <w:rPr>
          <w:rFonts w:ascii="Times New Roman" w:hAnsi="Times New Roman" w:cs="Times New Roman"/>
          <w:color w:val="000000" w:themeColor="text1"/>
          <w:sz w:val="24"/>
          <w:szCs w:val="24"/>
          <w:lang w:val="es-ES"/>
        </w:rPr>
        <w:t>.</w:t>
      </w:r>
    </w:p>
    <w:p w14:paraId="19C0F4B7" w14:textId="742C5F0E" w:rsidR="00C71885" w:rsidRPr="006B42F2" w:rsidRDefault="00BF70FE" w:rsidP="517874EE">
      <w:pPr>
        <w:pStyle w:val="Ttulo1"/>
        <w:rPr>
          <w:rFonts w:ascii="Times New Roman" w:hAnsi="Times New Roman" w:cs="Times New Roman"/>
          <w:color w:val="000000" w:themeColor="text1"/>
          <w:sz w:val="24"/>
          <w:szCs w:val="24"/>
          <w:lang w:val="es-ES"/>
        </w:rPr>
      </w:pPr>
      <w:bookmarkStart w:id="1" w:name="_Toc185949096"/>
      <w:r w:rsidRPr="517874EE">
        <w:rPr>
          <w:rFonts w:ascii="Times New Roman" w:hAnsi="Times New Roman" w:cs="Times New Roman"/>
          <w:color w:val="000000" w:themeColor="text1"/>
          <w:sz w:val="24"/>
          <w:szCs w:val="24"/>
          <w:lang w:val="es-ES"/>
        </w:rPr>
        <w:t xml:space="preserve">ARTÍCULO 2. </w:t>
      </w:r>
      <w:r w:rsidR="004E2AF1" w:rsidRPr="517874EE">
        <w:rPr>
          <w:rFonts w:ascii="Times New Roman" w:hAnsi="Times New Roman" w:cs="Times New Roman"/>
          <w:color w:val="000000" w:themeColor="text1"/>
          <w:sz w:val="24"/>
          <w:szCs w:val="24"/>
          <w:lang w:val="es-ES"/>
        </w:rPr>
        <w:t>CONDICIONES SUSPENSIVAS Y PLAZO</w:t>
      </w:r>
      <w:bookmarkEnd w:id="1"/>
      <w:r w:rsidR="004E2AF1" w:rsidRPr="517874EE">
        <w:rPr>
          <w:rFonts w:ascii="Times New Roman" w:hAnsi="Times New Roman" w:cs="Times New Roman"/>
          <w:color w:val="000000" w:themeColor="text1"/>
          <w:sz w:val="24"/>
          <w:szCs w:val="24"/>
          <w:lang w:val="es-ES"/>
        </w:rPr>
        <w:t xml:space="preserve"> </w:t>
      </w:r>
    </w:p>
    <w:p w14:paraId="3E8637F9" w14:textId="5B541EB1" w:rsidR="00993769" w:rsidRPr="00993769" w:rsidRDefault="00593AC4"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2.1</w:t>
      </w:r>
      <w:r w:rsidR="00CA29F1" w:rsidRPr="517874EE">
        <w:rPr>
          <w:rFonts w:ascii="Times New Roman" w:hAnsi="Times New Roman" w:cs="Times New Roman"/>
          <w:i/>
          <w:iCs/>
          <w:color w:val="000000" w:themeColor="text1"/>
          <w:sz w:val="24"/>
          <w:szCs w:val="24"/>
          <w:u w:val="single"/>
          <w:lang w:val="es-ES"/>
        </w:rPr>
        <w:t xml:space="preserve">. </w:t>
      </w:r>
      <w:r w:rsidRPr="517874EE">
        <w:rPr>
          <w:rFonts w:ascii="Times New Roman" w:hAnsi="Times New Roman" w:cs="Times New Roman"/>
          <w:i/>
          <w:iCs/>
          <w:color w:val="000000" w:themeColor="text1"/>
          <w:sz w:val="24"/>
          <w:szCs w:val="24"/>
          <w:u w:val="single"/>
          <w:lang w:val="es-ES"/>
        </w:rPr>
        <w:t xml:space="preserve"> </w:t>
      </w:r>
      <w:r w:rsidR="00993769" w:rsidRPr="517874EE">
        <w:rPr>
          <w:rFonts w:ascii="Times New Roman" w:hAnsi="Times New Roman" w:cs="Times New Roman"/>
          <w:i/>
          <w:iCs/>
          <w:color w:val="000000" w:themeColor="text1"/>
          <w:sz w:val="24"/>
          <w:szCs w:val="24"/>
          <w:u w:val="single"/>
          <w:lang w:val="es-ES"/>
        </w:rPr>
        <w:t>Plazo</w:t>
      </w:r>
    </w:p>
    <w:p w14:paraId="2A12F0DD" w14:textId="0C99539C"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Sin perjuicio de lo dispuesto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2.2, el presente Contrato entrará en vigor en la fecha aquí indicada</w:t>
      </w:r>
      <w:r w:rsidR="00D77A41" w:rsidRPr="517874EE">
        <w:rPr>
          <w:rFonts w:ascii="Times New Roman" w:hAnsi="Times New Roman" w:cs="Times New Roman"/>
          <w:color w:val="000000" w:themeColor="text1"/>
          <w:sz w:val="24"/>
          <w:szCs w:val="24"/>
          <w:lang w:val="es-ES"/>
        </w:rPr>
        <w:t>,</w:t>
      </w:r>
      <w:r w:rsidRPr="517874EE">
        <w:rPr>
          <w:rFonts w:ascii="Times New Roman" w:hAnsi="Times New Roman" w:cs="Times New Roman"/>
          <w:color w:val="000000" w:themeColor="text1"/>
          <w:sz w:val="24"/>
          <w:szCs w:val="24"/>
          <w:lang w:val="es-ES"/>
        </w:rPr>
        <w:t xml:space="preserve"> sujeto a la renuncia o satisfacción de todas las Condiciones Precedentes y salvo resolución anticipada de conformidad con sus términos, permanecerá en pleno vigor y efecto durante un periodo de </w:t>
      </w:r>
      <w:r w:rsidRPr="517874EE">
        <w:rPr>
          <w:rFonts w:ascii="Times New Roman" w:hAnsi="Times New Roman" w:cs="Times New Roman"/>
          <w:color w:val="000000" w:themeColor="text1"/>
          <w:sz w:val="24"/>
          <w:szCs w:val="24"/>
          <w:highlight w:val="yellow"/>
          <w:lang w:val="es-ES"/>
        </w:rPr>
        <w:t>(</w:t>
      </w:r>
      <w:r w:rsidR="00E37733" w:rsidRPr="517874EE">
        <w:rPr>
          <w:rFonts w:ascii="Times New Roman" w:hAnsi="Times New Roman" w:cs="Times New Roman"/>
          <w:color w:val="000000" w:themeColor="text1"/>
          <w:sz w:val="24"/>
          <w:szCs w:val="24"/>
          <w:highlight w:val="yellow"/>
          <w:lang w:val="es-ES"/>
        </w:rPr>
        <w:t>00</w:t>
      </w:r>
      <w:r w:rsidRPr="517874EE">
        <w:rPr>
          <w:rFonts w:ascii="Times New Roman" w:hAnsi="Times New Roman" w:cs="Times New Roman"/>
          <w:color w:val="000000" w:themeColor="text1"/>
          <w:sz w:val="24"/>
          <w:szCs w:val="24"/>
          <w:highlight w:val="yellow"/>
          <w:lang w:val="es-ES"/>
        </w:rPr>
        <w:t>) Años</w:t>
      </w:r>
      <w:r w:rsidRPr="517874EE">
        <w:rPr>
          <w:rFonts w:ascii="Times New Roman" w:hAnsi="Times New Roman" w:cs="Times New Roman"/>
          <w:color w:val="000000" w:themeColor="text1"/>
          <w:sz w:val="24"/>
          <w:szCs w:val="24"/>
          <w:lang w:val="es-ES"/>
        </w:rPr>
        <w:t xml:space="preserve"> Contractuales a partir de la Fecha de Explotación Comercial (la "</w:t>
      </w:r>
      <w:r w:rsidRPr="517874EE">
        <w:rPr>
          <w:rFonts w:ascii="Times New Roman" w:hAnsi="Times New Roman" w:cs="Times New Roman"/>
          <w:b/>
          <w:bCs/>
          <w:color w:val="000000" w:themeColor="text1"/>
          <w:sz w:val="24"/>
          <w:szCs w:val="24"/>
          <w:lang w:val="es-ES"/>
        </w:rPr>
        <w:t>Vigencia</w:t>
      </w:r>
      <w:r w:rsidR="00A5272D" w:rsidRPr="517874EE">
        <w:rPr>
          <w:rFonts w:ascii="Times New Roman" w:hAnsi="Times New Roman" w:cs="Times New Roman"/>
          <w:b/>
          <w:bCs/>
          <w:color w:val="000000" w:themeColor="text1"/>
          <w:sz w:val="24"/>
          <w:szCs w:val="24"/>
          <w:lang w:val="es-ES"/>
        </w:rPr>
        <w:t xml:space="preserve"> del contrato</w:t>
      </w:r>
      <w:r w:rsidRPr="517874EE">
        <w:rPr>
          <w:rFonts w:ascii="Times New Roman" w:hAnsi="Times New Roman" w:cs="Times New Roman"/>
          <w:color w:val="000000" w:themeColor="text1"/>
          <w:sz w:val="24"/>
          <w:szCs w:val="24"/>
          <w:lang w:val="es-ES"/>
        </w:rPr>
        <w:t>").</w:t>
      </w:r>
    </w:p>
    <w:p w14:paraId="33AF05A9" w14:textId="0286BC9B" w:rsidR="00C71885" w:rsidRPr="00993769" w:rsidRDefault="00CA29F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2.2.  </w:t>
      </w:r>
      <w:r w:rsidR="004E2AF1" w:rsidRPr="517874EE">
        <w:rPr>
          <w:rFonts w:ascii="Times New Roman" w:hAnsi="Times New Roman" w:cs="Times New Roman"/>
          <w:i/>
          <w:iCs/>
          <w:color w:val="000000" w:themeColor="text1"/>
          <w:sz w:val="24"/>
          <w:szCs w:val="24"/>
          <w:u w:val="single"/>
          <w:lang w:val="es-ES"/>
        </w:rPr>
        <w:t>Condiciones Precedentes</w:t>
      </w:r>
    </w:p>
    <w:p w14:paraId="2454684C" w14:textId="67BD1D26" w:rsidR="00C71885" w:rsidRPr="00DD117B" w:rsidRDefault="00906A5C"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993769" w:rsidRPr="517874EE">
        <w:rPr>
          <w:rFonts w:ascii="Times New Roman" w:hAnsi="Times New Roman" w:cs="Times New Roman"/>
          <w:color w:val="000000" w:themeColor="text1"/>
          <w:sz w:val="24"/>
          <w:szCs w:val="24"/>
          <w:lang w:val="es-ES"/>
        </w:rPr>
        <w:t>Los</w:t>
      </w:r>
      <w:r w:rsidR="004E2AF1" w:rsidRPr="517874EE">
        <w:rPr>
          <w:rFonts w:ascii="Times New Roman" w:hAnsi="Times New Roman" w:cs="Times New Roman"/>
          <w:color w:val="000000" w:themeColor="text1"/>
          <w:sz w:val="24"/>
          <w:szCs w:val="24"/>
          <w:lang w:val="es-ES"/>
        </w:rPr>
        <w:t xml:space="preserve"> derechos y obligaciones de las Partes </w:t>
      </w:r>
      <w:r w:rsidR="00993769" w:rsidRPr="517874EE">
        <w:rPr>
          <w:rFonts w:ascii="Times New Roman" w:hAnsi="Times New Roman" w:cs="Times New Roman"/>
          <w:color w:val="000000" w:themeColor="text1"/>
          <w:sz w:val="24"/>
          <w:szCs w:val="24"/>
          <w:lang w:val="es-ES"/>
        </w:rPr>
        <w:t>surtirán</w:t>
      </w:r>
      <w:r w:rsidR="004E2AF1" w:rsidRPr="517874EE">
        <w:rPr>
          <w:rFonts w:ascii="Times New Roman" w:hAnsi="Times New Roman" w:cs="Times New Roman"/>
          <w:color w:val="000000" w:themeColor="text1"/>
          <w:sz w:val="24"/>
          <w:szCs w:val="24"/>
          <w:lang w:val="es-ES"/>
        </w:rPr>
        <w:t xml:space="preserve"> efecto a partir de la firma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w:t>
      </w:r>
    </w:p>
    <w:p w14:paraId="5531E6F4" w14:textId="4172DC04" w:rsidR="00C71885" w:rsidRPr="00477C32" w:rsidRDefault="00906A5C"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Salvo lo dispuesto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2.1, los derechos y obligaciones de las Partes </w:t>
      </w:r>
      <w:r w:rsidR="00B14023" w:rsidRPr="517874EE">
        <w:rPr>
          <w:rFonts w:ascii="Times New Roman" w:hAnsi="Times New Roman" w:cs="Times New Roman"/>
          <w:color w:val="000000" w:themeColor="text1"/>
          <w:sz w:val="24"/>
          <w:szCs w:val="24"/>
          <w:lang w:val="es-ES"/>
        </w:rPr>
        <w:t>derivadas</w:t>
      </w:r>
      <w:r w:rsidR="004E2AF1" w:rsidRPr="517874EE">
        <w:rPr>
          <w:rFonts w:ascii="Times New Roman" w:hAnsi="Times New Roman" w:cs="Times New Roman"/>
          <w:color w:val="000000" w:themeColor="text1"/>
          <w:sz w:val="24"/>
          <w:szCs w:val="24"/>
          <w:lang w:val="es-ES"/>
        </w:rPr>
        <w:t xml:space="preserve">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no serán efectivos a menos que, y hasta que, cada una de las siguientes condiciones suspensivas (las "</w:t>
      </w:r>
      <w:r w:rsidR="004E2AF1" w:rsidRPr="517874EE">
        <w:rPr>
          <w:rFonts w:ascii="Times New Roman" w:hAnsi="Times New Roman" w:cs="Times New Roman"/>
          <w:b/>
          <w:bCs/>
          <w:color w:val="000000" w:themeColor="text1"/>
          <w:sz w:val="24"/>
          <w:szCs w:val="24"/>
          <w:lang w:val="es-ES"/>
        </w:rPr>
        <w:t>Condiciones Suspensivas</w:t>
      </w:r>
      <w:r w:rsidR="004E2AF1" w:rsidRPr="517874EE">
        <w:rPr>
          <w:rFonts w:ascii="Times New Roman" w:hAnsi="Times New Roman" w:cs="Times New Roman"/>
          <w:color w:val="000000" w:themeColor="text1"/>
          <w:sz w:val="24"/>
          <w:szCs w:val="24"/>
          <w:lang w:val="es-ES"/>
        </w:rPr>
        <w:t>") haya sido satisfecha</w:t>
      </w:r>
      <w:r w:rsidR="000F37D8" w:rsidRPr="517874EE">
        <w:rPr>
          <w:rFonts w:ascii="Times New Roman" w:hAnsi="Times New Roman" w:cs="Times New Roman"/>
          <w:color w:val="000000" w:themeColor="text1"/>
          <w:sz w:val="24"/>
          <w:szCs w:val="24"/>
          <w:lang w:val="es-ES"/>
        </w:rPr>
        <w:t>s</w:t>
      </w:r>
      <w:r w:rsidR="004E2AF1" w:rsidRPr="517874EE">
        <w:rPr>
          <w:rFonts w:ascii="Times New Roman" w:hAnsi="Times New Roman" w:cs="Times New Roman"/>
          <w:color w:val="000000" w:themeColor="text1"/>
          <w:sz w:val="24"/>
          <w:szCs w:val="24"/>
          <w:lang w:val="es-ES"/>
        </w:rPr>
        <w:t>, o se haya renunciado a ella</w:t>
      </w:r>
      <w:r w:rsidR="000F37D8" w:rsidRPr="517874EE">
        <w:rPr>
          <w:rFonts w:ascii="Times New Roman" w:hAnsi="Times New Roman" w:cs="Times New Roman"/>
          <w:color w:val="000000" w:themeColor="text1"/>
          <w:sz w:val="24"/>
          <w:szCs w:val="24"/>
          <w:lang w:val="es-ES"/>
        </w:rPr>
        <w:t>s</w:t>
      </w:r>
      <w:r w:rsidR="004E2AF1" w:rsidRPr="517874EE">
        <w:rPr>
          <w:rFonts w:ascii="Times New Roman" w:hAnsi="Times New Roman" w:cs="Times New Roman"/>
          <w:color w:val="000000" w:themeColor="text1"/>
          <w:sz w:val="24"/>
          <w:szCs w:val="24"/>
          <w:lang w:val="es-ES"/>
        </w:rPr>
        <w:t xml:space="preserve"> de conformidad con </w:t>
      </w:r>
      <w:r w:rsidR="00A5272D" w:rsidRPr="517874EE">
        <w:rPr>
          <w:rFonts w:ascii="Times New Roman" w:hAnsi="Times New Roman" w:cs="Times New Roman"/>
          <w:color w:val="000000" w:themeColor="text1"/>
          <w:sz w:val="24"/>
          <w:szCs w:val="24"/>
          <w:lang w:val="es-ES"/>
        </w:rPr>
        <w:t>lo dispuesto en el</w:t>
      </w:r>
      <w:r w:rsidR="005A51E6" w:rsidRPr="517874EE">
        <w:rPr>
          <w:rFonts w:ascii="Times New Roman" w:hAnsi="Times New Roman" w:cs="Times New Roman"/>
          <w:color w:val="000000" w:themeColor="text1"/>
          <w:sz w:val="24"/>
          <w:szCs w:val="24"/>
          <w:lang w:val="es-ES"/>
        </w:rPr>
        <w:t xml:space="preserve"> artículo</w:t>
      </w:r>
      <w:r w:rsidR="004E2AF1" w:rsidRPr="517874EE">
        <w:rPr>
          <w:rFonts w:ascii="Times New Roman" w:hAnsi="Times New Roman" w:cs="Times New Roman"/>
          <w:color w:val="000000" w:themeColor="text1"/>
          <w:sz w:val="24"/>
          <w:szCs w:val="24"/>
          <w:lang w:val="es-ES"/>
        </w:rPr>
        <w:t xml:space="preserve"> 2.2(c):</w:t>
      </w:r>
    </w:p>
    <w:p w14:paraId="7675F315" w14:textId="4FF79265" w:rsidR="00C71885" w:rsidRPr="00477C32" w:rsidRDefault="00906A5C" w:rsidP="517874EE">
      <w:pPr>
        <w:spacing w:before="120" w:after="240" w:line="360" w:lineRule="auto"/>
        <w:ind w:left="92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0F37D8" w:rsidRPr="517874EE">
        <w:rPr>
          <w:rFonts w:ascii="Times New Roman" w:hAnsi="Times New Roman" w:cs="Times New Roman"/>
          <w:color w:val="000000" w:themeColor="text1"/>
          <w:sz w:val="24"/>
          <w:szCs w:val="24"/>
          <w:lang w:val="es-ES"/>
        </w:rPr>
        <w:t xml:space="preserve">Para el </w:t>
      </w:r>
      <w:r w:rsidR="004E2AF1" w:rsidRPr="517874EE">
        <w:rPr>
          <w:rFonts w:ascii="Times New Roman" w:hAnsi="Times New Roman" w:cs="Times New Roman"/>
          <w:color w:val="000000" w:themeColor="text1"/>
          <w:sz w:val="24"/>
          <w:szCs w:val="24"/>
          <w:lang w:val="es-ES"/>
        </w:rPr>
        <w:t>Vendedor:</w:t>
      </w:r>
    </w:p>
    <w:p w14:paraId="7786FB41" w14:textId="16474107" w:rsidR="000A06DA" w:rsidRDefault="00A5272D" w:rsidP="517874EE">
      <w:pPr>
        <w:pStyle w:val="Prrafodelista"/>
        <w:numPr>
          <w:ilvl w:val="0"/>
          <w:numId w:val="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Obtener</w:t>
      </w:r>
      <w:r w:rsidR="004E2AF1" w:rsidRPr="517874EE">
        <w:rPr>
          <w:rFonts w:ascii="Times New Roman" w:hAnsi="Times New Roman" w:cs="Times New Roman"/>
          <w:color w:val="000000" w:themeColor="text1"/>
          <w:sz w:val="24"/>
          <w:szCs w:val="24"/>
          <w:lang w:val="es-ES"/>
        </w:rPr>
        <w:t xml:space="preserve"> todos los permisos, consentimientos y aprobaciones reglamentarios y </w:t>
      </w:r>
      <w:r w:rsidRPr="517874EE">
        <w:rPr>
          <w:rFonts w:ascii="Times New Roman" w:hAnsi="Times New Roman" w:cs="Times New Roman"/>
          <w:color w:val="000000" w:themeColor="text1"/>
          <w:sz w:val="24"/>
          <w:szCs w:val="24"/>
          <w:lang w:val="es-ES"/>
        </w:rPr>
        <w:lastRenderedPageBreak/>
        <w:t>administrativos</w:t>
      </w:r>
      <w:r w:rsidR="004E2AF1" w:rsidRPr="517874EE">
        <w:rPr>
          <w:rFonts w:ascii="Times New Roman" w:hAnsi="Times New Roman" w:cs="Times New Roman"/>
          <w:color w:val="000000" w:themeColor="text1"/>
          <w:sz w:val="24"/>
          <w:szCs w:val="24"/>
          <w:lang w:val="es-ES"/>
        </w:rPr>
        <w:t xml:space="preserve"> necesarios para construir y explotar los Proyectos;</w:t>
      </w:r>
    </w:p>
    <w:p w14:paraId="26B12D64" w14:textId="77777777" w:rsidR="000A06DA" w:rsidRDefault="000A06DA" w:rsidP="517874EE">
      <w:pPr>
        <w:pStyle w:val="Prrafodelista"/>
        <w:numPr>
          <w:ilvl w:val="0"/>
          <w:numId w:val="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w:t>
      </w:r>
      <w:r w:rsidR="004E2AF1" w:rsidRPr="517874EE">
        <w:rPr>
          <w:rFonts w:ascii="Times New Roman" w:hAnsi="Times New Roman" w:cs="Times New Roman"/>
          <w:color w:val="000000" w:themeColor="text1"/>
          <w:sz w:val="24"/>
          <w:szCs w:val="24"/>
          <w:lang w:val="es-ES"/>
        </w:rPr>
        <w:t>a recepción de compromisos firmes de una o más Partes Financieras para proporcionar la financiación total de la deuda necesaria para la construcción del Proyecto, y la entrega por parte del Vendedor al Comprador de pruebas escritas, o la confirmación de las Partes Financieras pertinentes, de que el Vendedor ha alcanzado el cierre financiero con respecto al Proyecto;</w:t>
      </w:r>
    </w:p>
    <w:p w14:paraId="748B5F24" w14:textId="538F14E1" w:rsidR="00C71885" w:rsidRPr="002C0412" w:rsidRDefault="00675FF7"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El Vendedor notificará por escrito al Comprador lo antes posible y, en cualquier caso, dentro de los cinco (5) Días Hábiles siguientes al cumplimiento o renuncia de las Condiciones Previas establecidas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2.2(b)(i). El Comprador sólo podrá renunciar al cumplimiento de cualquiera de las Condiciones Previas establecidas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2.2(b)(i), a su entera discreción, mediante notificación por escrito al Vendedor.</w:t>
      </w:r>
    </w:p>
    <w:p w14:paraId="049F2315" w14:textId="330D4393" w:rsidR="0075637C" w:rsidRDefault="0075637C"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43346DCA">
        <w:rPr>
          <w:rFonts w:ascii="Times New Roman" w:hAnsi="Times New Roman" w:cs="Times New Roman"/>
          <w:color w:val="000000" w:themeColor="text1"/>
          <w:sz w:val="24"/>
          <w:szCs w:val="24"/>
          <w:lang w:val="es-ES"/>
        </w:rPr>
        <w:t xml:space="preserve">(d) </w:t>
      </w:r>
      <w:r w:rsidR="004E2AF1" w:rsidRPr="43346DCA">
        <w:rPr>
          <w:rFonts w:ascii="Times New Roman" w:hAnsi="Times New Roman" w:cs="Times New Roman"/>
          <w:color w:val="000000" w:themeColor="text1"/>
          <w:sz w:val="24"/>
          <w:szCs w:val="24"/>
          <w:lang w:val="es-ES"/>
        </w:rPr>
        <w:t xml:space="preserve">Si alguna de las Condiciones Previas no se cumple o no se renuncia a ella de conformidad con </w:t>
      </w:r>
      <w:r w:rsidR="005A51E6" w:rsidRPr="43346DCA">
        <w:rPr>
          <w:rFonts w:ascii="Times New Roman" w:hAnsi="Times New Roman" w:cs="Times New Roman"/>
          <w:color w:val="000000" w:themeColor="text1"/>
          <w:sz w:val="24"/>
          <w:szCs w:val="24"/>
          <w:lang w:val="es-ES"/>
        </w:rPr>
        <w:t>este artículo</w:t>
      </w:r>
      <w:r w:rsidR="004E2AF1" w:rsidRPr="43346DCA">
        <w:rPr>
          <w:rFonts w:ascii="Times New Roman" w:hAnsi="Times New Roman" w:cs="Times New Roman"/>
          <w:color w:val="000000" w:themeColor="text1"/>
          <w:sz w:val="24"/>
          <w:szCs w:val="24"/>
          <w:lang w:val="es-ES"/>
        </w:rPr>
        <w:t xml:space="preserve"> 2.2 antes del </w:t>
      </w:r>
      <w:proofErr w:type="gramStart"/>
      <w:r w:rsidR="004E2AF1" w:rsidRPr="43346DCA">
        <w:rPr>
          <w:rFonts w:ascii="Times New Roman" w:hAnsi="Times New Roman" w:cs="Times New Roman"/>
          <w:color w:val="000000" w:themeColor="text1"/>
          <w:sz w:val="24"/>
          <w:szCs w:val="24"/>
          <w:lang w:val="es-ES"/>
        </w:rPr>
        <w:t>[ ]</w:t>
      </w:r>
      <w:proofErr w:type="gramEnd"/>
      <w:r w:rsidR="002C0412" w:rsidRPr="43346DCA">
        <w:rPr>
          <w:rFonts w:ascii="Times New Roman" w:hAnsi="Times New Roman" w:cs="Times New Roman"/>
          <w:color w:val="000000" w:themeColor="text1"/>
          <w:sz w:val="24"/>
          <w:szCs w:val="24"/>
          <w:lang w:val="es-ES"/>
        </w:rPr>
        <w:t xml:space="preserve"> </w:t>
      </w:r>
      <w:r w:rsidR="004E2AF1" w:rsidRPr="43346DCA">
        <w:rPr>
          <w:rFonts w:ascii="Times New Roman" w:hAnsi="Times New Roman" w:cs="Times New Roman"/>
          <w:color w:val="000000" w:themeColor="text1"/>
          <w:sz w:val="24"/>
          <w:szCs w:val="24"/>
          <w:lang w:val="es-ES"/>
        </w:rPr>
        <w:t>(la "</w:t>
      </w:r>
      <w:r w:rsidR="004E2AF1" w:rsidRPr="43346DCA">
        <w:rPr>
          <w:rFonts w:ascii="Times New Roman" w:hAnsi="Times New Roman" w:cs="Times New Roman"/>
          <w:b/>
          <w:bCs/>
          <w:color w:val="000000" w:themeColor="text1"/>
          <w:sz w:val="24"/>
          <w:szCs w:val="24"/>
          <w:lang w:val="es-ES"/>
        </w:rPr>
        <w:t xml:space="preserve">Fecha </w:t>
      </w:r>
      <w:proofErr w:type="spellStart"/>
      <w:r w:rsidR="004E2AF1" w:rsidRPr="43346DCA">
        <w:rPr>
          <w:rFonts w:ascii="Times New Roman" w:hAnsi="Times New Roman" w:cs="Times New Roman"/>
          <w:b/>
          <w:bCs/>
          <w:color w:val="000000" w:themeColor="text1"/>
          <w:sz w:val="24"/>
          <w:szCs w:val="24"/>
          <w:lang w:val="es-ES"/>
        </w:rPr>
        <w:t>Longstop</w:t>
      </w:r>
      <w:proofErr w:type="spellEnd"/>
      <w:r w:rsidR="004E2AF1" w:rsidRPr="43346DCA">
        <w:rPr>
          <w:rFonts w:ascii="Times New Roman" w:hAnsi="Times New Roman" w:cs="Times New Roman"/>
          <w:b/>
          <w:bCs/>
          <w:color w:val="000000" w:themeColor="text1"/>
          <w:sz w:val="24"/>
          <w:szCs w:val="24"/>
          <w:lang w:val="es-ES"/>
        </w:rPr>
        <w:t xml:space="preserve"> CP</w:t>
      </w:r>
      <w:r w:rsidR="004E2AF1" w:rsidRPr="43346DCA">
        <w:rPr>
          <w:rFonts w:ascii="Times New Roman" w:hAnsi="Times New Roman" w:cs="Times New Roman"/>
          <w:color w:val="000000" w:themeColor="text1"/>
          <w:sz w:val="24"/>
          <w:szCs w:val="24"/>
          <w:lang w:val="es-ES"/>
        </w:rPr>
        <w:t>")</w:t>
      </w:r>
      <w:r w:rsidRPr="43346DCA">
        <w:rPr>
          <w:rFonts w:ascii="Times New Roman" w:hAnsi="Times New Roman" w:cs="Times New Roman"/>
          <w:color w:val="000000" w:themeColor="text1"/>
          <w:sz w:val="24"/>
          <w:szCs w:val="24"/>
          <w:lang w:val="es-ES"/>
        </w:rPr>
        <w:t>:</w:t>
      </w:r>
    </w:p>
    <w:p w14:paraId="5EF36FCE" w14:textId="7C585FF6" w:rsidR="0075637C" w:rsidRDefault="0075637C"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 xml:space="preserve">cualquiera de las Partes podrá rescindir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con efecto inmediato en cualquier momento posterior a la Fecha de </w:t>
      </w:r>
      <w:proofErr w:type="spellStart"/>
      <w:r w:rsidR="004E2AF1" w:rsidRPr="517874EE">
        <w:rPr>
          <w:rFonts w:ascii="Times New Roman" w:hAnsi="Times New Roman" w:cs="Times New Roman"/>
          <w:color w:val="000000" w:themeColor="text1"/>
          <w:sz w:val="24"/>
          <w:szCs w:val="24"/>
          <w:lang w:val="es-ES"/>
        </w:rPr>
        <w:t>Longstop</w:t>
      </w:r>
      <w:proofErr w:type="spellEnd"/>
      <w:r w:rsidR="004E2AF1" w:rsidRPr="517874EE">
        <w:rPr>
          <w:rFonts w:ascii="Times New Roman" w:hAnsi="Times New Roman" w:cs="Times New Roman"/>
          <w:color w:val="000000" w:themeColor="text1"/>
          <w:sz w:val="24"/>
          <w:szCs w:val="24"/>
          <w:lang w:val="es-ES"/>
        </w:rPr>
        <w:t xml:space="preserve"> CP, mediante notificación por escrito a la otra Parte de dicha rescisión</w:t>
      </w:r>
      <w:r w:rsidRPr="517874EE">
        <w:rPr>
          <w:rFonts w:ascii="Times New Roman" w:hAnsi="Times New Roman" w:cs="Times New Roman"/>
          <w:color w:val="000000" w:themeColor="text1"/>
          <w:sz w:val="24"/>
          <w:szCs w:val="24"/>
          <w:lang w:val="es-ES"/>
        </w:rPr>
        <w:t>;</w:t>
      </w:r>
    </w:p>
    <w:p w14:paraId="04B95FB9" w14:textId="0CE8095D" w:rsidR="00C71885" w:rsidRPr="00DD117B" w:rsidRDefault="0075637C" w:rsidP="517874EE">
      <w:pPr>
        <w:spacing w:before="120" w:after="240" w:line="360" w:lineRule="auto"/>
        <w:ind w:left="720" w:right="567"/>
        <w:jc w:val="both"/>
        <w:rPr>
          <w:rFonts w:ascii="Times New Roman" w:hAnsi="Times New Roman" w:cs="Times New Roman"/>
          <w:color w:val="000000" w:themeColor="text1"/>
          <w:sz w:val="24"/>
          <w:szCs w:val="24"/>
          <w:lang w:val="es-ES"/>
        </w:rPr>
      </w:pP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a </w:t>
      </w:r>
      <w:r w:rsidR="004E2AF1" w:rsidRPr="517874EE">
        <w:rPr>
          <w:rFonts w:ascii="Times New Roman" w:hAnsi="Times New Roman" w:cs="Times New Roman"/>
          <w:color w:val="000000" w:themeColor="text1"/>
          <w:sz w:val="24"/>
          <w:szCs w:val="24"/>
          <w:lang w:val="es-ES"/>
        </w:rPr>
        <w:t xml:space="preserve">la terminación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2.2(d)(i), las Partes quedarán liberadas de cualquier otra obligación o responsabilidad en virtud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sin perjuicio de los derechos, obligaciones o responsabilidades que se hayan devengado hasta la fecha de rescisión.</w:t>
      </w:r>
    </w:p>
    <w:p w14:paraId="5699FC58" w14:textId="2FC1674A" w:rsidR="00C71885" w:rsidRPr="006B42F2" w:rsidRDefault="00BF04B0" w:rsidP="517874EE">
      <w:pPr>
        <w:pStyle w:val="Ttulo1"/>
        <w:rPr>
          <w:rFonts w:ascii="Times New Roman" w:hAnsi="Times New Roman" w:cs="Times New Roman"/>
          <w:color w:val="000000" w:themeColor="text1"/>
          <w:sz w:val="24"/>
          <w:szCs w:val="24"/>
          <w:lang w:val="es-ES"/>
        </w:rPr>
      </w:pPr>
      <w:bookmarkStart w:id="2" w:name="_Toc185949097"/>
      <w:r w:rsidRPr="517874EE">
        <w:rPr>
          <w:rFonts w:ascii="Times New Roman" w:hAnsi="Times New Roman" w:cs="Times New Roman"/>
          <w:color w:val="000000" w:themeColor="text1"/>
          <w:sz w:val="24"/>
          <w:szCs w:val="24"/>
          <w:lang w:val="es-ES"/>
        </w:rPr>
        <w:t xml:space="preserve">ARTÍCULO 3. </w:t>
      </w:r>
      <w:r w:rsidR="004E2AF1" w:rsidRPr="517874EE">
        <w:rPr>
          <w:rFonts w:ascii="Times New Roman" w:hAnsi="Times New Roman" w:cs="Times New Roman"/>
          <w:color w:val="000000" w:themeColor="text1"/>
          <w:sz w:val="24"/>
          <w:szCs w:val="24"/>
          <w:lang w:val="es-ES"/>
        </w:rPr>
        <w:t>LIQUIDACIÓN</w:t>
      </w:r>
      <w:bookmarkEnd w:id="2"/>
    </w:p>
    <w:p w14:paraId="644D30D0" w14:textId="05FAA8E4" w:rsidR="00CA29F1" w:rsidRPr="00CA29F1" w:rsidRDefault="00CA29F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3.1. Cantidad Fija Mensual</w:t>
      </w:r>
    </w:p>
    <w:p w14:paraId="05B2D7CD" w14:textId="7F31E01F" w:rsidR="00C71885" w:rsidRPr="00477C32" w:rsidRDefault="00F0507E"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La Cantidad Fija Mensual para cada Período de Cálculo durante el Plazo de Entrega se calculará de conformidad con el Anexo C del presente Contrato.</w:t>
      </w:r>
    </w:p>
    <w:p w14:paraId="171783A4" w14:textId="02C84C79" w:rsidR="006B42F2" w:rsidRPr="00477C32" w:rsidRDefault="00F0507E"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Si</w:t>
      </w:r>
      <w:r w:rsidR="00565315" w:rsidRPr="517874EE">
        <w:rPr>
          <w:rFonts w:ascii="Times New Roman" w:hAnsi="Times New Roman" w:cs="Times New Roman"/>
          <w:color w:val="000000" w:themeColor="text1"/>
          <w:sz w:val="24"/>
          <w:szCs w:val="24"/>
          <w:lang w:val="es-ES"/>
        </w:rPr>
        <w:t xml:space="preserve"> en</w:t>
      </w:r>
      <w:r w:rsidR="004E2AF1" w:rsidRPr="517874EE">
        <w:rPr>
          <w:rFonts w:ascii="Times New Roman" w:hAnsi="Times New Roman" w:cs="Times New Roman"/>
          <w:color w:val="000000" w:themeColor="text1"/>
          <w:sz w:val="24"/>
          <w:szCs w:val="24"/>
          <w:lang w:val="es-ES"/>
        </w:rPr>
        <w:t xml:space="preserve"> cualquier Periodo de Cálcul</w:t>
      </w:r>
      <w:r w:rsidR="00573E84" w:rsidRPr="517874EE">
        <w:rPr>
          <w:rFonts w:ascii="Times New Roman" w:hAnsi="Times New Roman" w:cs="Times New Roman"/>
          <w:color w:val="000000" w:themeColor="text1"/>
          <w:sz w:val="24"/>
          <w:szCs w:val="24"/>
          <w:lang w:val="es-ES"/>
        </w:rPr>
        <w:t>o</w:t>
      </w:r>
      <w:r w:rsidR="004E2AF1" w:rsidRPr="517874EE">
        <w:rPr>
          <w:rFonts w:ascii="Times New Roman" w:hAnsi="Times New Roman" w:cs="Times New Roman"/>
          <w:color w:val="000000" w:themeColor="text1"/>
          <w:sz w:val="24"/>
          <w:szCs w:val="24"/>
          <w:lang w:val="es-ES"/>
        </w:rPr>
        <w:t xml:space="preserve"> la cantidad de energía eléctrica expresada en </w:t>
      </w:r>
      <w:proofErr w:type="spellStart"/>
      <w:r w:rsidR="004E2AF1" w:rsidRPr="517874EE">
        <w:rPr>
          <w:rFonts w:ascii="Times New Roman" w:hAnsi="Times New Roman" w:cs="Times New Roman"/>
          <w:color w:val="000000" w:themeColor="text1"/>
          <w:sz w:val="24"/>
          <w:szCs w:val="24"/>
          <w:lang w:val="es-ES"/>
        </w:rPr>
        <w:t>MWh</w:t>
      </w:r>
      <w:proofErr w:type="spellEnd"/>
      <w:r w:rsidR="004E2AF1" w:rsidRPr="517874EE">
        <w:rPr>
          <w:rFonts w:ascii="Times New Roman" w:hAnsi="Times New Roman" w:cs="Times New Roman"/>
          <w:color w:val="000000" w:themeColor="text1"/>
          <w:sz w:val="24"/>
          <w:szCs w:val="24"/>
          <w:lang w:val="es-ES"/>
        </w:rPr>
        <w:t xml:space="preserve"> que puede ser generada por los Proyectos es superior a la Cantidad Fija Mensual correspondiente (siendo dicha cantidad excedente en </w:t>
      </w:r>
      <w:proofErr w:type="spellStart"/>
      <w:r w:rsidR="004E2AF1" w:rsidRPr="517874EE">
        <w:rPr>
          <w:rFonts w:ascii="Times New Roman" w:hAnsi="Times New Roman" w:cs="Times New Roman"/>
          <w:color w:val="000000" w:themeColor="text1"/>
          <w:sz w:val="24"/>
          <w:szCs w:val="24"/>
          <w:lang w:val="es-ES"/>
        </w:rPr>
        <w:t>MWh</w:t>
      </w:r>
      <w:proofErr w:type="spellEnd"/>
      <w:r w:rsidR="004E2AF1" w:rsidRPr="517874EE">
        <w:rPr>
          <w:rFonts w:ascii="Times New Roman" w:hAnsi="Times New Roman" w:cs="Times New Roman"/>
          <w:color w:val="000000" w:themeColor="text1"/>
          <w:sz w:val="24"/>
          <w:szCs w:val="24"/>
          <w:lang w:val="es-ES"/>
        </w:rPr>
        <w:t xml:space="preserve"> el "Exceso de Producción"), el Comprador tendrá derecho, a su elección, a aumentar la Cantidad Fija Mensual correspondiente en una cantidad </w:t>
      </w:r>
      <w:r w:rsidR="004E2AF1" w:rsidRPr="517874EE">
        <w:rPr>
          <w:rFonts w:ascii="Times New Roman" w:hAnsi="Times New Roman" w:cs="Times New Roman"/>
          <w:color w:val="000000" w:themeColor="text1"/>
          <w:sz w:val="24"/>
          <w:szCs w:val="24"/>
          <w:lang w:val="es-ES"/>
        </w:rPr>
        <w:lastRenderedPageBreak/>
        <w:t xml:space="preserve">en </w:t>
      </w:r>
      <w:proofErr w:type="spellStart"/>
      <w:r w:rsidR="004E2AF1" w:rsidRPr="517874EE">
        <w:rPr>
          <w:rFonts w:ascii="Times New Roman" w:hAnsi="Times New Roman" w:cs="Times New Roman"/>
          <w:color w:val="000000" w:themeColor="text1"/>
          <w:sz w:val="24"/>
          <w:szCs w:val="24"/>
          <w:lang w:val="es-ES"/>
        </w:rPr>
        <w:t>MWh</w:t>
      </w:r>
      <w:proofErr w:type="spellEnd"/>
      <w:r w:rsidR="004E2AF1" w:rsidRPr="517874EE">
        <w:rPr>
          <w:rFonts w:ascii="Times New Roman" w:hAnsi="Times New Roman" w:cs="Times New Roman"/>
          <w:color w:val="000000" w:themeColor="text1"/>
          <w:sz w:val="24"/>
          <w:szCs w:val="24"/>
          <w:lang w:val="es-ES"/>
        </w:rPr>
        <w:t xml:space="preserve"> hasta el Exceso de Producción.</w:t>
      </w:r>
    </w:p>
    <w:p w14:paraId="6EF84058" w14:textId="5BF20198" w:rsidR="002432E4" w:rsidRPr="002432E4" w:rsidRDefault="002432E4"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3.2. Importe de Liquidación Mensual</w:t>
      </w:r>
    </w:p>
    <w:p w14:paraId="15E45CFD" w14:textId="7F13F2E6" w:rsidR="00C71885" w:rsidRPr="00477C32" w:rsidRDefault="00F0507E"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A partir de la Fecha de Operación Comercial y durante todo el Plazo (el "</w:t>
      </w:r>
      <w:r w:rsidR="004E2AF1" w:rsidRPr="517874EE">
        <w:rPr>
          <w:rFonts w:ascii="Times New Roman" w:hAnsi="Times New Roman" w:cs="Times New Roman"/>
          <w:b/>
          <w:bCs/>
          <w:color w:val="000000" w:themeColor="text1"/>
          <w:sz w:val="24"/>
          <w:szCs w:val="24"/>
          <w:lang w:val="es-ES"/>
        </w:rPr>
        <w:t>Plazo de Entrega</w:t>
      </w:r>
      <w:r w:rsidR="004E2AF1" w:rsidRPr="517874EE">
        <w:rPr>
          <w:rFonts w:ascii="Times New Roman" w:hAnsi="Times New Roman" w:cs="Times New Roman"/>
          <w:color w:val="000000" w:themeColor="text1"/>
          <w:sz w:val="24"/>
          <w:szCs w:val="24"/>
          <w:lang w:val="es-ES"/>
        </w:rPr>
        <w:t>"), el Vendedor o el Comprador, según corresponda, calcularán el Importe de Liquidación Mensual para cada Periodo de Cálculo de conformidad con el Anexo B del presente Contrato.</w:t>
      </w:r>
    </w:p>
    <w:p w14:paraId="74D01AD7" w14:textId="586FE138" w:rsidR="00C71885" w:rsidRDefault="00F0507E"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El Comprador o el Vendedor, según corresponda, pagará el Importe de Liquidación Mensual con respecto a cada Periodo de Cálculo durante el Plazo de Entrega de conformidad con </w:t>
      </w:r>
      <w:r w:rsidR="004B6EF7" w:rsidRPr="517874EE">
        <w:rPr>
          <w:rFonts w:ascii="Times New Roman" w:hAnsi="Times New Roman" w:cs="Times New Roman"/>
          <w:color w:val="000000" w:themeColor="text1"/>
          <w:sz w:val="24"/>
          <w:szCs w:val="24"/>
          <w:lang w:val="es-ES"/>
        </w:rPr>
        <w:t>el</w:t>
      </w:r>
      <w:r w:rsidR="004E2AF1"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004E2AF1" w:rsidRPr="517874EE">
        <w:rPr>
          <w:rFonts w:ascii="Times New Roman" w:hAnsi="Times New Roman" w:cs="Times New Roman"/>
          <w:color w:val="000000" w:themeColor="text1"/>
          <w:sz w:val="24"/>
          <w:szCs w:val="24"/>
          <w:lang w:val="es-ES"/>
        </w:rPr>
        <w:t xml:space="preserve"> 3.</w:t>
      </w:r>
    </w:p>
    <w:p w14:paraId="5D1C064F" w14:textId="44D3CE32" w:rsidR="002432E4" w:rsidRPr="002432E4" w:rsidRDefault="002432E4"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3.3. Pago del Importe de Liquidación Mensual</w:t>
      </w:r>
    </w:p>
    <w:p w14:paraId="720D6333"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Importe de Liquidación Mensual correspondiente a cada Período de Cálculo se abonará del siguiente modo:</w:t>
      </w:r>
    </w:p>
    <w:p w14:paraId="507F72C1" w14:textId="7A9967F3" w:rsidR="00461408" w:rsidRDefault="00461408" w:rsidP="517874EE">
      <w:pPr>
        <w:pStyle w:val="Prrafodelista"/>
        <w:numPr>
          <w:ilvl w:val="0"/>
          <w:numId w:val="1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Cuando</w:t>
      </w:r>
      <w:r w:rsidR="004E2AF1" w:rsidRPr="517874EE">
        <w:rPr>
          <w:rFonts w:ascii="Times New Roman" w:hAnsi="Times New Roman" w:cs="Times New Roman"/>
          <w:color w:val="000000" w:themeColor="text1"/>
          <w:sz w:val="24"/>
          <w:szCs w:val="24"/>
          <w:lang w:val="es-ES"/>
        </w:rPr>
        <w:t xml:space="preserve"> el Importe de Liquidación Mensual sea superior a cero (0), el Importe de Liquidación Mensual será pagadero por el Comprador al Vendedor;</w:t>
      </w:r>
    </w:p>
    <w:p w14:paraId="0C16811D" w14:textId="303A0E7F" w:rsidR="00166165" w:rsidRDefault="00461408" w:rsidP="517874EE">
      <w:pPr>
        <w:pStyle w:val="Prrafodelista"/>
        <w:numPr>
          <w:ilvl w:val="0"/>
          <w:numId w:val="1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Cuando</w:t>
      </w:r>
      <w:r w:rsidR="004E2AF1" w:rsidRPr="517874EE">
        <w:rPr>
          <w:rFonts w:ascii="Times New Roman" w:hAnsi="Times New Roman" w:cs="Times New Roman"/>
          <w:color w:val="000000" w:themeColor="text1"/>
          <w:sz w:val="24"/>
          <w:szCs w:val="24"/>
          <w:lang w:val="es-ES"/>
        </w:rPr>
        <w:t xml:space="preserve"> el Importe de Liquidación Mensual sea inferior a cero (0), el valor absoluto del Importe de Liquidación Mensual será pagadero por el Vendedor al Comprador; y</w:t>
      </w:r>
    </w:p>
    <w:p w14:paraId="23CBD8D3" w14:textId="35B6C97A" w:rsidR="00C71885" w:rsidRPr="00166165" w:rsidRDefault="00166165" w:rsidP="517874EE">
      <w:pPr>
        <w:pStyle w:val="Prrafodelista"/>
        <w:numPr>
          <w:ilvl w:val="0"/>
          <w:numId w:val="1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Cuando</w:t>
      </w:r>
      <w:r w:rsidR="004E2AF1" w:rsidRPr="517874EE">
        <w:rPr>
          <w:rFonts w:ascii="Times New Roman" w:hAnsi="Times New Roman" w:cs="Times New Roman"/>
          <w:color w:val="000000" w:themeColor="text1"/>
          <w:sz w:val="24"/>
          <w:szCs w:val="24"/>
          <w:lang w:val="es-ES"/>
        </w:rPr>
        <w:t xml:space="preserve"> el Importe de Liquidación Mensual sea igual a cero (0), no se abonará cantidad alguna ni al Vendedor ni al Comprador.</w:t>
      </w:r>
    </w:p>
    <w:p w14:paraId="5E49D85D" w14:textId="36C26EE8" w:rsidR="00C71885" w:rsidRPr="006B42F2" w:rsidRDefault="00166165" w:rsidP="517874EE">
      <w:pPr>
        <w:pStyle w:val="Ttulo1"/>
        <w:rPr>
          <w:rFonts w:ascii="Times New Roman" w:hAnsi="Times New Roman" w:cs="Times New Roman"/>
          <w:color w:val="000000" w:themeColor="text1"/>
          <w:sz w:val="24"/>
          <w:szCs w:val="24"/>
          <w:lang w:val="es-ES"/>
        </w:rPr>
      </w:pPr>
      <w:bookmarkStart w:id="3" w:name="_Toc185949098"/>
      <w:r w:rsidRPr="517874EE">
        <w:rPr>
          <w:rFonts w:ascii="Times New Roman" w:hAnsi="Times New Roman" w:cs="Times New Roman"/>
          <w:color w:val="000000" w:themeColor="text1"/>
          <w:sz w:val="24"/>
          <w:szCs w:val="24"/>
          <w:lang w:val="es-ES"/>
        </w:rPr>
        <w:t xml:space="preserve">ARTÍCULO 4. </w:t>
      </w:r>
      <w:r w:rsidR="004E2AF1" w:rsidRPr="517874EE">
        <w:rPr>
          <w:rFonts w:ascii="Times New Roman" w:hAnsi="Times New Roman" w:cs="Times New Roman"/>
          <w:color w:val="000000" w:themeColor="text1"/>
          <w:sz w:val="24"/>
          <w:szCs w:val="24"/>
          <w:lang w:val="es-ES"/>
        </w:rPr>
        <w:t>FACTURACIÓN Y PAGO</w:t>
      </w:r>
      <w:bookmarkEnd w:id="3"/>
      <w:r w:rsidR="004E2AF1" w:rsidRPr="517874EE">
        <w:rPr>
          <w:rFonts w:ascii="Times New Roman" w:hAnsi="Times New Roman" w:cs="Times New Roman"/>
          <w:color w:val="000000" w:themeColor="text1"/>
          <w:sz w:val="24"/>
          <w:szCs w:val="24"/>
          <w:lang w:val="es-ES"/>
        </w:rPr>
        <w:t xml:space="preserve"> </w:t>
      </w:r>
    </w:p>
    <w:p w14:paraId="51FE4D16" w14:textId="63CE1A47" w:rsidR="00C71885" w:rsidRPr="00166165" w:rsidRDefault="002432E4"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4.1. </w:t>
      </w:r>
      <w:r w:rsidR="004E2AF1" w:rsidRPr="517874EE">
        <w:rPr>
          <w:rFonts w:ascii="Times New Roman" w:hAnsi="Times New Roman" w:cs="Times New Roman"/>
          <w:i/>
          <w:iCs/>
          <w:color w:val="000000" w:themeColor="text1"/>
          <w:sz w:val="24"/>
          <w:szCs w:val="24"/>
          <w:u w:val="single"/>
          <w:lang w:val="es-ES"/>
        </w:rPr>
        <w:t>Facturas</w:t>
      </w:r>
    </w:p>
    <w:p w14:paraId="23E03503" w14:textId="0880F0F5" w:rsidR="00C71885" w:rsidRPr="00477C32" w:rsidRDefault="00523318"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Inmediatamente después de la finalización del Periodo de Cálculo correspondiente y, en cualquier caso, antes del vigésimo día del mes siguiente a dicho Periodo de Cálculo, el Vendedor o el Comprador emitirán una factura al Comprador o al Vendedor, según corresponda, en la que conste:</w:t>
      </w:r>
    </w:p>
    <w:p w14:paraId="178FE990" w14:textId="2447C5B9" w:rsidR="00E408BA" w:rsidRDefault="004E2AF1" w:rsidP="517874EE">
      <w:pPr>
        <w:pStyle w:val="Prrafodelista"/>
        <w:numPr>
          <w:ilvl w:val="0"/>
          <w:numId w:val="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cálculo del Importe de Liquidación Mensual;</w:t>
      </w:r>
    </w:p>
    <w:p w14:paraId="14CF7319" w14:textId="3F8419DB" w:rsidR="00E408BA" w:rsidRDefault="004E2AF1" w:rsidP="517874EE">
      <w:pPr>
        <w:pStyle w:val="Prrafodelista"/>
        <w:numPr>
          <w:ilvl w:val="0"/>
          <w:numId w:val="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Parte responsable en virtud d</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3.3 de pagar dicho Importe de Liquidación </w:t>
      </w:r>
      <w:r w:rsidRPr="517874EE">
        <w:rPr>
          <w:rFonts w:ascii="Times New Roman" w:hAnsi="Times New Roman" w:cs="Times New Roman"/>
          <w:color w:val="000000" w:themeColor="text1"/>
          <w:sz w:val="24"/>
          <w:szCs w:val="24"/>
          <w:lang w:val="es-ES"/>
        </w:rPr>
        <w:lastRenderedPageBreak/>
        <w:t>Mensual; y</w:t>
      </w:r>
    </w:p>
    <w:p w14:paraId="7DD112AF" w14:textId="5894EFEE" w:rsidR="00C71885" w:rsidRPr="00E408BA" w:rsidRDefault="00B76195" w:rsidP="517874EE">
      <w:pPr>
        <w:pStyle w:val="Prrafodelista"/>
        <w:numPr>
          <w:ilvl w:val="0"/>
          <w:numId w:val="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todos los datos y documentos pertinentes que sean razonablemente necesarios para respaldar la base de cálculo del Importe de Liquidación Mensual que figura en dicha factura.</w:t>
      </w:r>
    </w:p>
    <w:p w14:paraId="58C6B264" w14:textId="0AA2567B" w:rsidR="00C71885" w:rsidRPr="00477C32" w:rsidRDefault="00523318"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Tras la emisión de una factura por el Vendedor o el Comprador, según corresponda, en virtud del presente Contrato, la Parte responsable del pago de dicho Importe de Liquidación Mensual (el "</w:t>
      </w:r>
      <w:r w:rsidR="004E2AF1" w:rsidRPr="517874EE">
        <w:rPr>
          <w:rFonts w:ascii="Times New Roman" w:hAnsi="Times New Roman" w:cs="Times New Roman"/>
          <w:b/>
          <w:bCs/>
          <w:color w:val="000000" w:themeColor="text1"/>
          <w:sz w:val="24"/>
          <w:szCs w:val="24"/>
          <w:lang w:val="es-ES"/>
        </w:rPr>
        <w:t>Pagador</w:t>
      </w:r>
      <w:r w:rsidR="004E2AF1" w:rsidRPr="517874EE">
        <w:rPr>
          <w:rFonts w:ascii="Times New Roman" w:hAnsi="Times New Roman" w:cs="Times New Roman"/>
          <w:color w:val="000000" w:themeColor="text1"/>
          <w:sz w:val="24"/>
          <w:szCs w:val="24"/>
          <w:lang w:val="es-ES"/>
        </w:rPr>
        <w:t xml:space="preserve">"),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3.3, abonará el importe pagadero en virtud de dicha factura a la otra Parte (el "</w:t>
      </w:r>
      <w:r w:rsidR="004E2AF1" w:rsidRPr="517874EE">
        <w:rPr>
          <w:rFonts w:ascii="Times New Roman" w:hAnsi="Times New Roman" w:cs="Times New Roman"/>
          <w:b/>
          <w:bCs/>
          <w:color w:val="000000" w:themeColor="text1"/>
          <w:sz w:val="24"/>
          <w:szCs w:val="24"/>
          <w:lang w:val="es-ES"/>
        </w:rPr>
        <w:t>Beneficiario</w:t>
      </w:r>
      <w:r w:rsidR="004E2AF1" w:rsidRPr="517874EE">
        <w:rPr>
          <w:rFonts w:ascii="Times New Roman" w:hAnsi="Times New Roman" w:cs="Times New Roman"/>
          <w:color w:val="000000" w:themeColor="text1"/>
          <w:sz w:val="24"/>
          <w:szCs w:val="24"/>
          <w:lang w:val="es-ES"/>
        </w:rPr>
        <w:t>") en el plazo de diez (10) Días Hábiles a partir de la fecha de recepción de dicha factura ("</w:t>
      </w:r>
      <w:r w:rsidR="004E2AF1" w:rsidRPr="517874EE">
        <w:rPr>
          <w:rFonts w:ascii="Times New Roman" w:hAnsi="Times New Roman" w:cs="Times New Roman"/>
          <w:b/>
          <w:bCs/>
          <w:color w:val="000000" w:themeColor="text1"/>
          <w:sz w:val="24"/>
          <w:szCs w:val="24"/>
          <w:lang w:val="es-ES"/>
        </w:rPr>
        <w:t>Fecha de Vencimiento</w:t>
      </w:r>
      <w:r w:rsidR="004E2AF1" w:rsidRPr="517874EE">
        <w:rPr>
          <w:rFonts w:ascii="Times New Roman" w:hAnsi="Times New Roman" w:cs="Times New Roman"/>
          <w:color w:val="000000" w:themeColor="text1"/>
          <w:sz w:val="24"/>
          <w:szCs w:val="24"/>
          <w:lang w:val="es-ES"/>
        </w:rPr>
        <w:t>"), debiendo efectuarse dicho pago en la cuenta bancaria designada por el Beneficiario.</w:t>
      </w:r>
    </w:p>
    <w:p w14:paraId="59B6990B" w14:textId="6CCCBF5B" w:rsidR="00C71885" w:rsidRPr="00477C32" w:rsidRDefault="00523318"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Cada pago por una Parte de cualquier cantidad adeudada a otra Parte será por la cantidad total adeudada, sin descuento, compensación, deducción o retención por ningún motivo, incluidos, entre otros, gastos de cambio, gastos de transferencia bancaria o Impuestos. Los pagos a realizar en virtud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se efectuarán mediante transferencia bancaria en </w:t>
      </w:r>
      <w:proofErr w:type="gramStart"/>
      <w:r w:rsidR="004E2AF1" w:rsidRPr="517874EE">
        <w:rPr>
          <w:rFonts w:ascii="Times New Roman" w:hAnsi="Times New Roman" w:cs="Times New Roman"/>
          <w:color w:val="000000" w:themeColor="text1"/>
          <w:sz w:val="24"/>
          <w:szCs w:val="24"/>
          <w:lang w:val="es-ES"/>
        </w:rPr>
        <w:t>Euros</w:t>
      </w:r>
      <w:proofErr w:type="gramEnd"/>
      <w:r w:rsidR="004E2AF1" w:rsidRPr="517874EE">
        <w:rPr>
          <w:rFonts w:ascii="Times New Roman" w:hAnsi="Times New Roman" w:cs="Times New Roman"/>
          <w:color w:val="000000" w:themeColor="text1"/>
          <w:sz w:val="24"/>
          <w:szCs w:val="24"/>
          <w:lang w:val="es-ES"/>
        </w:rPr>
        <w:t>.</w:t>
      </w:r>
    </w:p>
    <w:p w14:paraId="4D1A185B" w14:textId="7D815361" w:rsidR="00C71885" w:rsidRPr="00FD12C9" w:rsidRDefault="002432E4"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4.2. </w:t>
      </w:r>
      <w:r w:rsidR="004E2AF1" w:rsidRPr="517874EE">
        <w:rPr>
          <w:rFonts w:ascii="Times New Roman" w:hAnsi="Times New Roman" w:cs="Times New Roman"/>
          <w:i/>
          <w:iCs/>
          <w:color w:val="000000" w:themeColor="text1"/>
          <w:sz w:val="24"/>
          <w:szCs w:val="24"/>
          <w:u w:val="single"/>
          <w:lang w:val="es-ES"/>
        </w:rPr>
        <w:t>Facturas impugnadas</w:t>
      </w:r>
    </w:p>
    <w:p w14:paraId="38B4D250" w14:textId="7B7C4F89" w:rsidR="004D581B"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 el Pagador impugna una factura, efectuará el pago provisional del 100% del importe total de dicha factura impugnada en la Fecha de Vencimiento y notificará inmediatamente al Beneficiario las razones de dicho </w:t>
      </w:r>
      <w:proofErr w:type="spellStart"/>
      <w:r w:rsidRPr="517874EE">
        <w:rPr>
          <w:rFonts w:ascii="Times New Roman" w:hAnsi="Times New Roman" w:cs="Times New Roman"/>
          <w:color w:val="000000" w:themeColor="text1"/>
          <w:sz w:val="24"/>
          <w:szCs w:val="24"/>
          <w:lang w:val="es-ES"/>
        </w:rPr>
        <w:t>des</w:t>
      </w:r>
      <w:r w:rsidR="77428CA1" w:rsidRPr="517874EE">
        <w:rPr>
          <w:rFonts w:ascii="Times New Roman" w:hAnsi="Times New Roman" w:cs="Times New Roman"/>
          <w:color w:val="000000" w:themeColor="text1"/>
          <w:sz w:val="24"/>
          <w:szCs w:val="24"/>
          <w:lang w:val="es-ES"/>
        </w:rPr>
        <w:t>Contrato</w:t>
      </w:r>
      <w:proofErr w:type="spellEnd"/>
      <w:r w:rsidRPr="517874EE">
        <w:rPr>
          <w:rFonts w:ascii="Times New Roman" w:hAnsi="Times New Roman" w:cs="Times New Roman"/>
          <w:color w:val="000000" w:themeColor="text1"/>
          <w:sz w:val="24"/>
          <w:szCs w:val="24"/>
          <w:lang w:val="es-ES"/>
        </w:rPr>
        <w:t xml:space="preserve">, salvo que, en caso de error manifiesto en el cómputo, el Pagador pagará el importe correcto sin tener en cuenta dicho error. </w:t>
      </w:r>
    </w:p>
    <w:p w14:paraId="56BF86CB" w14:textId="77777777" w:rsidR="004D581B"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Una factura podrá ser impugnada por el Pagador, o modificada por el Beneficiario, mediante notificación por escrito entregada a la otra Parte en un plazo de diez (10) Días Hábiles tras dicha recepción o envío, según sea el caso. Si no se entrega dicha notificación dentro de este plazo, dicha factura se considerará correcta y aceptada por ambas Partes. </w:t>
      </w:r>
    </w:p>
    <w:p w14:paraId="7D254155" w14:textId="4A14614A"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Tras la resolución de cualquier Disputa en relación con una factura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14 o de </w:t>
      </w:r>
      <w:r w:rsidR="00BF13D2" w:rsidRPr="517874EE">
        <w:rPr>
          <w:rFonts w:ascii="Times New Roman" w:hAnsi="Times New Roman" w:cs="Times New Roman"/>
          <w:color w:val="000000" w:themeColor="text1"/>
          <w:sz w:val="24"/>
          <w:szCs w:val="24"/>
          <w:lang w:val="es-ES"/>
        </w:rPr>
        <w:t xml:space="preserve">cualquier </w:t>
      </w:r>
      <w:r w:rsidRPr="517874EE">
        <w:rPr>
          <w:rFonts w:ascii="Times New Roman" w:hAnsi="Times New Roman" w:cs="Times New Roman"/>
          <w:color w:val="000000" w:themeColor="text1"/>
          <w:sz w:val="24"/>
          <w:szCs w:val="24"/>
          <w:lang w:val="es-ES"/>
        </w:rPr>
        <w:t xml:space="preserve">otro modo, el importe de cualquier sobrepago o pago insuficiente finalmente determinado como pagadero será abonado por la Parte aplicable a la otra Parte en el plazo de tres (3) Días Hábiles, junto con los intereses correspondientes al tipo previsto en </w:t>
      </w:r>
      <w:r w:rsidR="005A51E6" w:rsidRPr="517874EE">
        <w:rPr>
          <w:rFonts w:ascii="Times New Roman" w:hAnsi="Times New Roman" w:cs="Times New Roman"/>
          <w:color w:val="000000" w:themeColor="text1"/>
          <w:sz w:val="24"/>
          <w:szCs w:val="24"/>
          <w:lang w:val="es-ES"/>
        </w:rPr>
        <w:lastRenderedPageBreak/>
        <w:t>el artículo</w:t>
      </w:r>
      <w:r w:rsidRPr="517874EE">
        <w:rPr>
          <w:rFonts w:ascii="Times New Roman" w:hAnsi="Times New Roman" w:cs="Times New Roman"/>
          <w:color w:val="000000" w:themeColor="text1"/>
          <w:sz w:val="24"/>
          <w:szCs w:val="24"/>
          <w:lang w:val="es-ES"/>
        </w:rPr>
        <w:t xml:space="preserve"> 4.3 desde la fecha en que se realizó el pago original hasta la fecha de reembolso.</w:t>
      </w:r>
    </w:p>
    <w:p w14:paraId="194857C3" w14:textId="3928174F" w:rsidR="00C71885" w:rsidRPr="00D92863" w:rsidRDefault="002432E4"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4.3. </w:t>
      </w:r>
      <w:r w:rsidR="004E2AF1" w:rsidRPr="517874EE">
        <w:rPr>
          <w:rFonts w:ascii="Times New Roman" w:hAnsi="Times New Roman" w:cs="Times New Roman"/>
          <w:i/>
          <w:iCs/>
          <w:color w:val="000000" w:themeColor="text1"/>
          <w:sz w:val="24"/>
          <w:szCs w:val="24"/>
          <w:u w:val="single"/>
          <w:lang w:val="es-ES"/>
        </w:rPr>
        <w:t>Interés</w:t>
      </w:r>
    </w:p>
    <w:p w14:paraId="34D05F12" w14:textId="6C3E6B62" w:rsidR="006C4B1B" w:rsidRPr="00AF12D5"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 una Parte no abona a la otra un importe adeudado en virtud de cualquier factura o del presente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en la Fecha de Vencimiento, dicha Parte </w:t>
      </w:r>
      <w:proofErr w:type="spellStart"/>
      <w:r w:rsidRPr="517874EE">
        <w:rPr>
          <w:rFonts w:ascii="Times New Roman" w:hAnsi="Times New Roman" w:cs="Times New Roman"/>
          <w:color w:val="000000" w:themeColor="text1"/>
          <w:sz w:val="24"/>
          <w:szCs w:val="24"/>
          <w:lang w:val="es-ES"/>
        </w:rPr>
        <w:t>impagadora</w:t>
      </w:r>
      <w:proofErr w:type="spellEnd"/>
      <w:r w:rsidRPr="517874EE">
        <w:rPr>
          <w:rFonts w:ascii="Times New Roman" w:hAnsi="Times New Roman" w:cs="Times New Roman"/>
          <w:color w:val="000000" w:themeColor="text1"/>
          <w:sz w:val="24"/>
          <w:szCs w:val="24"/>
          <w:lang w:val="es-ES"/>
        </w:rPr>
        <w:t xml:space="preserve"> pagará intereses a la otra Parte por dicho importe durante el período comprendido entre el día siguiente a la Fecha de Vencimiento y el día en que se efectúe el pago, ambos inclusive. Los intereses se calcularán al tipo del [</w:t>
      </w:r>
      <w:r w:rsidR="4C922F4D" w:rsidRPr="517874EE">
        <w:rPr>
          <w:rFonts w:ascii="Times New Roman" w:hAnsi="Times New Roman" w:cs="Times New Roman"/>
          <w:color w:val="000000" w:themeColor="text1"/>
          <w:sz w:val="24"/>
          <w:szCs w:val="24"/>
          <w:highlight w:val="yellow"/>
          <w:lang w:val="es-ES"/>
        </w:rPr>
        <w:t>000</w:t>
      </w:r>
      <w:r w:rsidRPr="517874EE">
        <w:rPr>
          <w:rFonts w:ascii="Times New Roman" w:hAnsi="Times New Roman" w:cs="Times New Roman"/>
          <w:color w:val="000000" w:themeColor="text1"/>
          <w:sz w:val="24"/>
          <w:szCs w:val="24"/>
          <w:lang w:val="es-ES"/>
        </w:rPr>
        <w:t>] % anual por encima del EURIBOR. Todo interés pagadero en virtud de</w:t>
      </w:r>
      <w:r w:rsidR="309714C3" w:rsidRPr="517874EE">
        <w:rPr>
          <w:rFonts w:ascii="Times New Roman" w:hAnsi="Times New Roman" w:cs="Times New Roman"/>
          <w:color w:val="000000" w:themeColor="text1"/>
          <w:sz w:val="24"/>
          <w:szCs w:val="24"/>
          <w:lang w:val="es-ES"/>
        </w:rPr>
        <w:t>l</w:t>
      </w:r>
      <w:r w:rsidRPr="517874EE">
        <w:rPr>
          <w:rFonts w:ascii="Times New Roman" w:hAnsi="Times New Roman" w:cs="Times New Roman"/>
          <w:color w:val="000000" w:themeColor="text1"/>
          <w:sz w:val="24"/>
          <w:szCs w:val="24"/>
          <w:lang w:val="es-ES"/>
        </w:rPr>
        <w:t xml:space="preserve"> presente </w:t>
      </w:r>
      <w:r w:rsidR="309714C3"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4.3</w:t>
      </w:r>
      <w:r w:rsidR="5EC0F190" w:rsidRPr="517874EE">
        <w:rPr>
          <w:rFonts w:ascii="Times New Roman" w:hAnsi="Times New Roman" w:cs="Times New Roman"/>
          <w:color w:val="000000" w:themeColor="text1"/>
          <w:sz w:val="24"/>
          <w:szCs w:val="24"/>
          <w:lang w:val="es-ES"/>
        </w:rPr>
        <w:t>:</w:t>
      </w:r>
    </w:p>
    <w:p w14:paraId="49D8038D" w14:textId="77777777" w:rsidR="006C4B1B" w:rsidRPr="006C4B1B" w:rsidRDefault="004E2AF1" w:rsidP="517874EE">
      <w:pPr>
        <w:pStyle w:val="Prrafodelista"/>
        <w:numPr>
          <w:ilvl w:val="0"/>
          <w:numId w:val="7"/>
        </w:numPr>
        <w:spacing w:after="240" w:line="360" w:lineRule="auto"/>
        <w:ind w:right="567"/>
        <w:rPr>
          <w:rFonts w:ascii="Times New Roman" w:hAnsi="Times New Roman" w:cs="Times New Roman"/>
          <w:color w:val="000000" w:themeColor="text1"/>
          <w:sz w:val="24"/>
          <w:szCs w:val="24"/>
        </w:rPr>
      </w:pPr>
      <w:r w:rsidRPr="517874EE">
        <w:rPr>
          <w:rFonts w:ascii="Times New Roman" w:hAnsi="Times New Roman" w:cs="Times New Roman"/>
          <w:color w:val="000000" w:themeColor="text1"/>
          <w:sz w:val="24"/>
          <w:szCs w:val="24"/>
          <w:lang w:val="es-ES"/>
        </w:rPr>
        <w:t>se devengará diariamente;</w:t>
      </w:r>
    </w:p>
    <w:p w14:paraId="251C0B77" w14:textId="77777777" w:rsidR="006C4B1B" w:rsidRPr="00DD117B" w:rsidRDefault="004E2AF1" w:rsidP="517874EE">
      <w:pPr>
        <w:pStyle w:val="Prrafodelista"/>
        <w:numPr>
          <w:ilvl w:val="0"/>
          <w:numId w:val="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se calcularán como interés simple, sin ningún tipo de interés compuesto; </w:t>
      </w:r>
    </w:p>
    <w:p w14:paraId="62A0DBB7" w14:textId="77777777" w:rsidR="006C4B1B" w:rsidRPr="00DD117B" w:rsidRDefault="004E2AF1" w:rsidP="517874EE">
      <w:pPr>
        <w:pStyle w:val="Prrafodelista"/>
        <w:numPr>
          <w:ilvl w:val="0"/>
          <w:numId w:val="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se calcularán sobre la base de un año de trescientos sesenta (360) días</w:t>
      </w:r>
      <w:r w:rsidR="006C4B1B"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y </w:t>
      </w:r>
    </w:p>
    <w:p w14:paraId="518C59BD" w14:textId="77777777" w:rsidR="009113C8" w:rsidRPr="00DD117B" w:rsidRDefault="004E2AF1" w:rsidP="517874EE">
      <w:pPr>
        <w:pStyle w:val="Prrafodelista"/>
        <w:numPr>
          <w:ilvl w:val="0"/>
          <w:numId w:val="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se pagarán en la fecha en que se efectúe el pago de la cantidad adeudada. </w:t>
      </w:r>
    </w:p>
    <w:p w14:paraId="584A3867" w14:textId="7B1982BB" w:rsidR="00C71885" w:rsidRPr="00DD117B" w:rsidRDefault="385B376F"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Parte a la que se adeuden intereses en virtud </w:t>
      </w:r>
      <w:r w:rsidR="2AC1566C" w:rsidRPr="517874EE">
        <w:rPr>
          <w:rFonts w:ascii="Times New Roman" w:hAnsi="Times New Roman" w:cs="Times New Roman"/>
          <w:color w:val="000000" w:themeColor="text1"/>
          <w:sz w:val="24"/>
          <w:szCs w:val="24"/>
          <w:lang w:val="es-ES"/>
        </w:rPr>
        <w:t>del</w:t>
      </w:r>
      <w:r w:rsidRPr="517874EE">
        <w:rPr>
          <w:rFonts w:ascii="Times New Roman" w:hAnsi="Times New Roman" w:cs="Times New Roman"/>
          <w:color w:val="000000" w:themeColor="text1"/>
          <w:sz w:val="24"/>
          <w:szCs w:val="24"/>
          <w:lang w:val="es-ES"/>
        </w:rPr>
        <w:t xml:space="preserve"> presente </w:t>
      </w:r>
      <w:r w:rsidR="309714C3"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4.3, </w:t>
      </w:r>
      <w:r w:rsidR="6FED6203" w:rsidRPr="517874EE">
        <w:rPr>
          <w:rFonts w:ascii="Times New Roman" w:hAnsi="Times New Roman" w:cs="Times New Roman"/>
          <w:color w:val="000000" w:themeColor="text1"/>
          <w:sz w:val="24"/>
          <w:szCs w:val="24"/>
          <w:lang w:val="es-ES"/>
        </w:rPr>
        <w:t xml:space="preserve">tendrá </w:t>
      </w:r>
      <w:r w:rsidRPr="517874EE">
        <w:rPr>
          <w:rFonts w:ascii="Times New Roman" w:hAnsi="Times New Roman" w:cs="Times New Roman"/>
          <w:color w:val="000000" w:themeColor="text1"/>
          <w:sz w:val="24"/>
          <w:szCs w:val="24"/>
          <w:lang w:val="es-ES"/>
        </w:rPr>
        <w:t>derecho a retirar o solicitar el pago de dicho importe en virtud de cualquier Apoyo creditici</w:t>
      </w:r>
      <w:r w:rsidR="6FED6203" w:rsidRPr="517874EE">
        <w:rPr>
          <w:rFonts w:ascii="Times New Roman" w:hAnsi="Times New Roman" w:cs="Times New Roman"/>
          <w:color w:val="000000" w:themeColor="text1"/>
          <w:sz w:val="24"/>
          <w:szCs w:val="24"/>
          <w:lang w:val="es-ES"/>
        </w:rPr>
        <w:t xml:space="preserve">o </w:t>
      </w:r>
      <w:r w:rsidRPr="517874EE">
        <w:rPr>
          <w:rFonts w:ascii="Times New Roman" w:hAnsi="Times New Roman" w:cs="Times New Roman"/>
          <w:color w:val="000000" w:themeColor="text1"/>
          <w:sz w:val="24"/>
          <w:szCs w:val="24"/>
          <w:lang w:val="es-ES"/>
        </w:rPr>
        <w:t>proporcionado por la otra Parte.</w:t>
      </w:r>
    </w:p>
    <w:p w14:paraId="3262AC59" w14:textId="2928D5B0" w:rsidR="00C71885" w:rsidRPr="009113C8" w:rsidRDefault="002432E4"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4.4. </w:t>
      </w:r>
      <w:r w:rsidR="004E2AF1" w:rsidRPr="517874EE">
        <w:rPr>
          <w:rFonts w:ascii="Times New Roman" w:hAnsi="Times New Roman" w:cs="Times New Roman"/>
          <w:i/>
          <w:iCs/>
          <w:color w:val="000000" w:themeColor="text1"/>
          <w:sz w:val="24"/>
          <w:szCs w:val="24"/>
          <w:u w:val="single"/>
          <w:lang w:val="es-ES"/>
        </w:rPr>
        <w:t>Tipos e índices no disponibles</w:t>
      </w:r>
    </w:p>
    <w:p w14:paraId="16A9938F" w14:textId="77777777" w:rsidR="009F5C29" w:rsidRDefault="009F5C29"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Si</w:t>
      </w:r>
      <w:r w:rsidRPr="517874EE">
        <w:rPr>
          <w:rFonts w:ascii="Times New Roman" w:hAnsi="Times New Roman" w:cs="Times New Roman"/>
          <w:color w:val="000000" w:themeColor="text1"/>
          <w:sz w:val="24"/>
          <w:szCs w:val="24"/>
          <w:lang w:val="es-ES"/>
        </w:rPr>
        <w:t xml:space="preserve">: </w:t>
      </w:r>
    </w:p>
    <w:p w14:paraId="35EB9C08" w14:textId="6402CF75" w:rsidR="009F5C29" w:rsidRDefault="009F5C29"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 xml:space="preserve">una publicación que contenga un tipo o índice utilizado en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dej</w:t>
      </w:r>
      <w:r w:rsidR="009113C8"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de publicarse por cualquier motivo; </w:t>
      </w:r>
    </w:p>
    <w:p w14:paraId="5441F5DD" w14:textId="06F2A661" w:rsidR="00181EBF" w:rsidRDefault="1048A156"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6FED6203" w:rsidRPr="517874EE">
        <w:rPr>
          <w:rFonts w:ascii="Times New Roman" w:hAnsi="Times New Roman" w:cs="Times New Roman"/>
          <w:color w:val="000000" w:themeColor="text1"/>
          <w:sz w:val="24"/>
          <w:szCs w:val="24"/>
          <w:lang w:val="es-ES"/>
        </w:rPr>
        <w:t xml:space="preserve">o </w:t>
      </w:r>
      <w:r w:rsidR="385B376F" w:rsidRPr="517874EE">
        <w:rPr>
          <w:rFonts w:ascii="Times New Roman" w:hAnsi="Times New Roman" w:cs="Times New Roman"/>
          <w:color w:val="000000" w:themeColor="text1"/>
          <w:sz w:val="24"/>
          <w:szCs w:val="24"/>
          <w:lang w:val="es-ES"/>
        </w:rPr>
        <w:t xml:space="preserve">una tarifa o índice utilizado en 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dej</w:t>
      </w:r>
      <w:r w:rsidR="373CB70F" w:rsidRPr="517874EE">
        <w:rPr>
          <w:rFonts w:ascii="Times New Roman" w:hAnsi="Times New Roman" w:cs="Times New Roman"/>
          <w:color w:val="000000" w:themeColor="text1"/>
          <w:sz w:val="24"/>
          <w:szCs w:val="24"/>
          <w:lang w:val="es-ES"/>
        </w:rPr>
        <w:t>a</w:t>
      </w:r>
      <w:r w:rsidR="385B376F" w:rsidRPr="517874EE">
        <w:rPr>
          <w:rFonts w:ascii="Times New Roman" w:hAnsi="Times New Roman" w:cs="Times New Roman"/>
          <w:color w:val="000000" w:themeColor="text1"/>
          <w:sz w:val="24"/>
          <w:szCs w:val="24"/>
          <w:lang w:val="es-ES"/>
        </w:rPr>
        <w:t xml:space="preserve"> de existir, se modifi</w:t>
      </w:r>
      <w:r w:rsidR="373CB70F" w:rsidRPr="517874EE">
        <w:rPr>
          <w:rFonts w:ascii="Times New Roman" w:hAnsi="Times New Roman" w:cs="Times New Roman"/>
          <w:color w:val="000000" w:themeColor="text1"/>
          <w:sz w:val="24"/>
          <w:szCs w:val="24"/>
          <w:lang w:val="es-ES"/>
        </w:rPr>
        <w:t>ca</w:t>
      </w:r>
      <w:r w:rsidR="385B376F" w:rsidRPr="517874EE">
        <w:rPr>
          <w:rFonts w:ascii="Times New Roman" w:hAnsi="Times New Roman" w:cs="Times New Roman"/>
          <w:color w:val="000000" w:themeColor="text1"/>
          <w:sz w:val="24"/>
          <w:szCs w:val="24"/>
          <w:lang w:val="es-ES"/>
        </w:rPr>
        <w:t xml:space="preserve"> sustancialmente o dej</w:t>
      </w:r>
      <w:r w:rsidR="373CB70F" w:rsidRPr="517874EE">
        <w:rPr>
          <w:rFonts w:ascii="Times New Roman" w:hAnsi="Times New Roman" w:cs="Times New Roman"/>
          <w:color w:val="000000" w:themeColor="text1"/>
          <w:sz w:val="24"/>
          <w:szCs w:val="24"/>
          <w:lang w:val="es-ES"/>
        </w:rPr>
        <w:t>a</w:t>
      </w:r>
      <w:r w:rsidR="385B376F" w:rsidRPr="517874EE">
        <w:rPr>
          <w:rFonts w:ascii="Times New Roman" w:hAnsi="Times New Roman" w:cs="Times New Roman"/>
          <w:color w:val="000000" w:themeColor="text1"/>
          <w:sz w:val="24"/>
          <w:szCs w:val="24"/>
          <w:lang w:val="es-ES"/>
        </w:rPr>
        <w:t xml:space="preserve"> de utilizarse como punto de referencia para la fijación de precios de la electricidad, de forma que se modifique sistemáticamente su resultado económico, o sea desagregado, desplazado o abandonado, por cualquier motivo,</w:t>
      </w:r>
      <w:r w:rsidR="373CB70F" w:rsidRPr="517874EE">
        <w:rPr>
          <w:rFonts w:ascii="Times New Roman" w:hAnsi="Times New Roman" w:cs="Times New Roman"/>
          <w:color w:val="000000" w:themeColor="text1"/>
          <w:sz w:val="24"/>
          <w:szCs w:val="24"/>
          <w:lang w:val="es-ES"/>
        </w:rPr>
        <w:t xml:space="preserve"> </w:t>
      </w:r>
    </w:p>
    <w:p w14:paraId="3FF80631" w14:textId="3D1B1D5B" w:rsidR="00C71885" w:rsidRPr="003367FF" w:rsidRDefault="004E2AF1"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las Partes se consultarán sin demora y de buena fe, con el fin de seleccionar conjuntamente un tipo o índice (o tipos o índices) a utilizar en lugar de dicho tipo o índice que mantenga la intención y el efecto económico del tipo o índice original.</w:t>
      </w:r>
    </w:p>
    <w:p w14:paraId="29126543" w14:textId="137716A2" w:rsidR="00C71885" w:rsidRPr="00477C32" w:rsidRDefault="00181EB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(b) </w:t>
      </w:r>
      <w:r w:rsidR="004E2AF1" w:rsidRPr="517874EE">
        <w:rPr>
          <w:rFonts w:ascii="Times New Roman" w:hAnsi="Times New Roman" w:cs="Times New Roman"/>
          <w:color w:val="000000" w:themeColor="text1"/>
          <w:sz w:val="24"/>
          <w:szCs w:val="24"/>
          <w:lang w:val="es-ES"/>
        </w:rPr>
        <w:t xml:space="preserve">Si las Partes no llegan a un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sobre una tasa o índice sustitutivo en el plazo de treinta (30) días, cualquiera de las Partes podrá someter dicha cuestión a un Perito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14.3. El Perito seleccionado deberá seleccionar la tarifa o índice publicado, o una combinación de tarifas o índices publicados, con los ajustes necesarios o apropiados, que más se acerque a la intención y resultado económico de la tarifa o índice original. Hasta que se determine un nuevo tipo o índice, las Partes continuarán utilizando el último tipo o índice publicado a los efectos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w:t>
      </w:r>
    </w:p>
    <w:p w14:paraId="41C37E8D" w14:textId="6E7F8D8D" w:rsidR="00C71885" w:rsidRPr="00477C32" w:rsidRDefault="00181EB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Si alguna de las tarifas utilizadas en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no se publica para una fecha concreta, pero la publicación que contiene dicha tarifa sigue publicándose y la propia tarifa sigue existiendo, las Partes utilizarán la tarifa publicada en vigor para la fecha en que dicha tarifa se haya publicado más recientemente antes de la fecha concreta, salvo que se disponga lo contrario en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w:t>
      </w:r>
    </w:p>
    <w:p w14:paraId="03DABE71" w14:textId="024D3546" w:rsidR="00C71885" w:rsidRPr="00477C32" w:rsidRDefault="00181EB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 </w:t>
      </w:r>
      <w:r w:rsidR="004E2AF1" w:rsidRPr="517874EE">
        <w:rPr>
          <w:rFonts w:ascii="Times New Roman" w:hAnsi="Times New Roman" w:cs="Times New Roman"/>
          <w:color w:val="000000" w:themeColor="text1"/>
          <w:sz w:val="24"/>
          <w:szCs w:val="24"/>
          <w:lang w:val="es-ES"/>
        </w:rPr>
        <w:t xml:space="preserve">Si algún índice utilizado en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no se publica para una fecha determinada, pero la publicación que contiene dicho índice sigue publicándose y el propio índice sigue existiendo, las Partes utilizarán el índice de la ubicación geográfica más próxima al índice no publicado de la misma publicación en vigor para la fecha determinada ajustado por la diferencia entre los mismos índices de la publicación más reciente publicada antes de la fecha determinada, salvo disposición contraria en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w:t>
      </w:r>
    </w:p>
    <w:p w14:paraId="3D0889F7" w14:textId="3D6D439A" w:rsidR="00C71885" w:rsidRPr="00477C32" w:rsidRDefault="00EB600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 </w:t>
      </w:r>
      <w:r w:rsidR="004E2AF1" w:rsidRPr="517874EE">
        <w:rPr>
          <w:rFonts w:ascii="Times New Roman" w:hAnsi="Times New Roman" w:cs="Times New Roman"/>
          <w:color w:val="000000" w:themeColor="text1"/>
          <w:sz w:val="24"/>
          <w:szCs w:val="24"/>
          <w:lang w:val="es-ES"/>
        </w:rPr>
        <w:t xml:space="preserve">Si se publica un valor incorrecto de cualquier tipo o índice utilizado en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y dicho error se corrige y publica en un plazo de noventa (90) días a partir de la fecha de publicación de dicho tipo o índice incorrecto, dicho tipo o índice corregido se sustituirá por el tipo o índice incorrecto y se volverán a calcular todos los cálculos que incluyan dicho tipo o índice y las Partes adoptarán cualquier</w:t>
      </w:r>
      <w:r w:rsidR="002F3C22"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las medidas necesarias basadas en estos cálculos revisados, incluidos los ajustes de los importes facturados y/o pagados anteriormente.</w:t>
      </w:r>
    </w:p>
    <w:p w14:paraId="0BA1AA97" w14:textId="1DDF24A2" w:rsidR="00C71885" w:rsidRPr="006B42F2" w:rsidRDefault="002F3C22" w:rsidP="517874EE">
      <w:pPr>
        <w:pStyle w:val="Ttulo1"/>
        <w:rPr>
          <w:rFonts w:ascii="Times New Roman" w:hAnsi="Times New Roman" w:cs="Times New Roman"/>
          <w:color w:val="000000" w:themeColor="text1"/>
          <w:sz w:val="24"/>
          <w:szCs w:val="24"/>
          <w:lang w:val="es-ES"/>
        </w:rPr>
      </w:pPr>
      <w:bookmarkStart w:id="4" w:name="_Toc185949099"/>
      <w:r w:rsidRPr="517874EE">
        <w:rPr>
          <w:rFonts w:ascii="Times New Roman" w:hAnsi="Times New Roman" w:cs="Times New Roman"/>
          <w:color w:val="000000" w:themeColor="text1"/>
          <w:sz w:val="24"/>
          <w:szCs w:val="24"/>
          <w:lang w:val="es-ES"/>
        </w:rPr>
        <w:t xml:space="preserve">ARTÍCULO 5. </w:t>
      </w:r>
      <w:r w:rsidR="004E2AF1" w:rsidRPr="517874EE">
        <w:rPr>
          <w:rFonts w:ascii="Times New Roman" w:hAnsi="Times New Roman" w:cs="Times New Roman"/>
          <w:color w:val="000000" w:themeColor="text1"/>
          <w:sz w:val="24"/>
          <w:szCs w:val="24"/>
          <w:lang w:val="es-ES"/>
        </w:rPr>
        <w:t>TRANSFERENCIA DE GARANTÍAS DE ORIGEN</w:t>
      </w:r>
      <w:bookmarkEnd w:id="4"/>
      <w:r w:rsidR="004E2AF1" w:rsidRPr="517874EE">
        <w:rPr>
          <w:rFonts w:ascii="Times New Roman" w:hAnsi="Times New Roman" w:cs="Times New Roman"/>
          <w:color w:val="000000" w:themeColor="text1"/>
          <w:sz w:val="24"/>
          <w:szCs w:val="24"/>
          <w:lang w:val="es-ES"/>
        </w:rPr>
        <w:t xml:space="preserve"> </w:t>
      </w:r>
    </w:p>
    <w:p w14:paraId="541A1EDF" w14:textId="138A8302" w:rsidR="00C71885" w:rsidRPr="002F3C22" w:rsidRDefault="00EB600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5.1. </w:t>
      </w:r>
      <w:r w:rsidR="004E2AF1" w:rsidRPr="517874EE">
        <w:rPr>
          <w:rFonts w:ascii="Times New Roman" w:hAnsi="Times New Roman" w:cs="Times New Roman"/>
          <w:i/>
          <w:iCs/>
          <w:color w:val="000000" w:themeColor="text1"/>
          <w:sz w:val="24"/>
          <w:szCs w:val="24"/>
          <w:u w:val="single"/>
          <w:lang w:val="es-ES"/>
        </w:rPr>
        <w:t>Garantías de origen</w:t>
      </w:r>
    </w:p>
    <w:p w14:paraId="091F3DD0" w14:textId="15A13AD1" w:rsidR="00C71885" w:rsidRPr="00477C32" w:rsidRDefault="00EB600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A partir de la Fecha de Operación Comercial Prevista y hasta la Fecha de Operación Comercial Real ("</w:t>
      </w:r>
      <w:r w:rsidR="004E2AF1" w:rsidRPr="517874EE">
        <w:rPr>
          <w:rFonts w:ascii="Times New Roman" w:hAnsi="Times New Roman" w:cs="Times New Roman"/>
          <w:b/>
          <w:bCs/>
          <w:color w:val="000000" w:themeColor="text1"/>
          <w:sz w:val="24"/>
          <w:szCs w:val="24"/>
          <w:lang w:val="es-ES"/>
        </w:rPr>
        <w:t>Periodo Pre-COD</w:t>
      </w:r>
      <w:r w:rsidR="004E2AF1" w:rsidRPr="517874EE">
        <w:rPr>
          <w:rFonts w:ascii="Times New Roman" w:hAnsi="Times New Roman" w:cs="Times New Roman"/>
          <w:color w:val="000000" w:themeColor="text1"/>
          <w:sz w:val="24"/>
          <w:szCs w:val="24"/>
          <w:lang w:val="es-ES"/>
        </w:rPr>
        <w:t xml:space="preserve">"), el Vendedor Transferirá al Comprador los RGO No Exportables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5.3.</w:t>
      </w:r>
    </w:p>
    <w:p w14:paraId="0E92FE27" w14:textId="4BED3FD7" w:rsidR="00C71885" w:rsidRPr="00477C32" w:rsidRDefault="00EB600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(b) </w:t>
      </w:r>
      <w:r w:rsidR="004E2AF1" w:rsidRPr="517874EE">
        <w:rPr>
          <w:rFonts w:ascii="Times New Roman" w:hAnsi="Times New Roman" w:cs="Times New Roman"/>
          <w:color w:val="000000" w:themeColor="text1"/>
          <w:sz w:val="24"/>
          <w:szCs w:val="24"/>
          <w:lang w:val="es-ES"/>
        </w:rPr>
        <w:t>A partir de la Fecha de Operación Comercial Real y durante el resto de la Vigencia ("</w:t>
      </w:r>
      <w:r w:rsidR="004E2AF1" w:rsidRPr="517874EE">
        <w:rPr>
          <w:rFonts w:ascii="Times New Roman" w:hAnsi="Times New Roman" w:cs="Times New Roman"/>
          <w:b/>
          <w:bCs/>
          <w:color w:val="000000" w:themeColor="text1"/>
          <w:sz w:val="24"/>
          <w:szCs w:val="24"/>
          <w:lang w:val="es-ES"/>
        </w:rPr>
        <w:t>Período Post-DEC</w:t>
      </w:r>
      <w:r w:rsidR="004E2AF1" w:rsidRPr="517874EE">
        <w:rPr>
          <w:rFonts w:ascii="Times New Roman" w:hAnsi="Times New Roman" w:cs="Times New Roman"/>
          <w:color w:val="000000" w:themeColor="text1"/>
          <w:sz w:val="24"/>
          <w:szCs w:val="24"/>
          <w:lang w:val="es-ES"/>
        </w:rPr>
        <w:t xml:space="preserve">"), el Vendedor Transferirá al Comprador los RGO Exportables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5.3.</w:t>
      </w:r>
    </w:p>
    <w:p w14:paraId="382CCA60" w14:textId="72B48641" w:rsidR="00C71885" w:rsidRPr="002F3C22" w:rsidRDefault="00EB600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5.2. </w:t>
      </w:r>
      <w:r w:rsidR="004E2AF1" w:rsidRPr="517874EE">
        <w:rPr>
          <w:rFonts w:ascii="Times New Roman" w:hAnsi="Times New Roman" w:cs="Times New Roman"/>
          <w:i/>
          <w:iCs/>
          <w:color w:val="000000" w:themeColor="text1"/>
          <w:sz w:val="24"/>
          <w:szCs w:val="24"/>
          <w:u w:val="single"/>
          <w:lang w:val="es-ES"/>
        </w:rPr>
        <w:t>Cantidad del contrato</w:t>
      </w:r>
    </w:p>
    <w:p w14:paraId="295CA529" w14:textId="2F5E9C6A"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Cantidad Contractual de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para cada Periodo de Cálculo durante el Plazo de Entrega se calculará de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con el Anexo C de este Contrato.</w:t>
      </w:r>
    </w:p>
    <w:p w14:paraId="6238D907" w14:textId="180A2385" w:rsidR="00C71885" w:rsidRPr="002F3C22" w:rsidRDefault="00EB600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5.3. </w:t>
      </w:r>
      <w:r w:rsidR="004E2AF1" w:rsidRPr="517874EE">
        <w:rPr>
          <w:rFonts w:ascii="Times New Roman" w:hAnsi="Times New Roman" w:cs="Times New Roman"/>
          <w:i/>
          <w:iCs/>
          <w:color w:val="000000" w:themeColor="text1"/>
          <w:sz w:val="24"/>
          <w:szCs w:val="24"/>
          <w:u w:val="single"/>
          <w:lang w:val="es-ES"/>
        </w:rPr>
        <w:t>Transferencia de garantías de origen</w:t>
      </w:r>
    </w:p>
    <w:p w14:paraId="39EAD828"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Durante el Plazo de Entrega, el Vendedor se compromete a Transferir al Comprador la Cantidad Contractual aplicable de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con respecto a cada Periodo de Cálculo y el Comprador aceptará del Vendedor, todos los derechos, títulos e intereses sobre la Cantidad Contractual aplicable de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con respecto a cada Periodo de Cálculo.</w:t>
      </w:r>
    </w:p>
    <w:p w14:paraId="01733E9E"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los efectos de la Transferencia de los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al Comprador, el Vendedor seguirá el proceso de validación específico organizado al efecto en cada momento por la CNMC, o cualquier otra Autoridad Gubernamental, y se compromete a llevar a cabo, entre otras, las siguientes actuaciones en tiempo y forma:</w:t>
      </w:r>
    </w:p>
    <w:p w14:paraId="3D35DCD6" w14:textId="0B02A25B" w:rsidR="00C71885" w:rsidRPr="00A00AA0" w:rsidRDefault="004E2AF1" w:rsidP="517874EE">
      <w:pPr>
        <w:pStyle w:val="Prrafodelista"/>
        <w:numPr>
          <w:ilvl w:val="0"/>
          <w:numId w:val="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solicitud de expedición e inscripción de los correspondientes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en el registro correspondiente de la CNMC;</w:t>
      </w:r>
    </w:p>
    <w:p w14:paraId="5665C260" w14:textId="30896098" w:rsidR="00C71885" w:rsidRPr="00A00AA0" w:rsidRDefault="004E2AF1" w:rsidP="517874EE">
      <w:pPr>
        <w:pStyle w:val="Prrafodelista"/>
        <w:numPr>
          <w:ilvl w:val="0"/>
          <w:numId w:val="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registro de la Transferencia de los correspondientes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al Comprador;</w:t>
      </w:r>
    </w:p>
    <w:p w14:paraId="18DED0DE" w14:textId="58499E3C" w:rsidR="00C71885" w:rsidRPr="00A00AA0" w:rsidRDefault="004E2AF1" w:rsidP="517874EE">
      <w:pPr>
        <w:pStyle w:val="Prrafodelista"/>
        <w:numPr>
          <w:ilvl w:val="0"/>
          <w:numId w:val="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presenta</w:t>
      </w:r>
      <w:r w:rsidR="00A00AA0" w:rsidRPr="517874EE">
        <w:rPr>
          <w:rFonts w:ascii="Times New Roman" w:hAnsi="Times New Roman" w:cs="Times New Roman"/>
          <w:color w:val="000000" w:themeColor="text1"/>
          <w:sz w:val="24"/>
          <w:szCs w:val="24"/>
          <w:lang w:val="es-ES"/>
        </w:rPr>
        <w:t>ción</w:t>
      </w:r>
      <w:r w:rsidRPr="517874EE">
        <w:rPr>
          <w:rFonts w:ascii="Times New Roman" w:hAnsi="Times New Roman" w:cs="Times New Roman"/>
          <w:color w:val="000000" w:themeColor="text1"/>
          <w:sz w:val="24"/>
          <w:szCs w:val="24"/>
          <w:lang w:val="es-ES"/>
        </w:rPr>
        <w:t xml:space="preserve"> ante la CNMC las solicitudes necesarias en el modelo de solicitud correspondiente, por sí mismo o a través de su agente del mercado;</w:t>
      </w:r>
    </w:p>
    <w:p w14:paraId="36FF8F05" w14:textId="5A27E91B" w:rsidR="00C71885" w:rsidRPr="00984DFD" w:rsidRDefault="004E2AF1" w:rsidP="517874EE">
      <w:pPr>
        <w:pStyle w:val="Prrafodelista"/>
        <w:numPr>
          <w:ilvl w:val="0"/>
          <w:numId w:val="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con prontitud tras la finalización del Período de Cálculo correspondiente y, en cualquier caso, antes del último día del mes siguiente a dicho Período de Cálculo, </w:t>
      </w:r>
      <w:r w:rsidR="00984DFD" w:rsidRPr="517874EE">
        <w:rPr>
          <w:rFonts w:ascii="Times New Roman" w:hAnsi="Times New Roman" w:cs="Times New Roman"/>
          <w:color w:val="000000" w:themeColor="text1"/>
          <w:sz w:val="24"/>
          <w:szCs w:val="24"/>
          <w:lang w:val="es-ES"/>
        </w:rPr>
        <w:t xml:space="preserve">presentará </w:t>
      </w:r>
      <w:r w:rsidRPr="517874EE">
        <w:rPr>
          <w:rFonts w:ascii="Times New Roman" w:hAnsi="Times New Roman" w:cs="Times New Roman"/>
          <w:color w:val="000000" w:themeColor="text1"/>
          <w:sz w:val="24"/>
          <w:szCs w:val="24"/>
          <w:lang w:val="es-ES"/>
        </w:rPr>
        <w:t xml:space="preserve">ante la CNMC las solicitudes de emisión, registro y Transferencia al Comprador de la Cantidad Contractual de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aplicable respecto de cada Período de Cálculo;</w:t>
      </w:r>
    </w:p>
    <w:p w14:paraId="051E7967" w14:textId="071CF040" w:rsidR="00C71885" w:rsidRDefault="00984DFD" w:rsidP="517874EE">
      <w:pPr>
        <w:pStyle w:val="Prrafodelista"/>
        <w:numPr>
          <w:ilvl w:val="0"/>
          <w:numId w:val="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w:t>
      </w:r>
      <w:r w:rsidR="004E2AF1" w:rsidRPr="517874EE">
        <w:rPr>
          <w:rFonts w:ascii="Times New Roman" w:hAnsi="Times New Roman" w:cs="Times New Roman"/>
          <w:color w:val="000000" w:themeColor="text1"/>
          <w:sz w:val="24"/>
          <w:szCs w:val="24"/>
          <w:lang w:val="es-ES"/>
        </w:rPr>
        <w:t>in perjuicio de lo anterior, cumplir</w:t>
      </w:r>
      <w:r w:rsidR="00773C4D" w:rsidRPr="517874EE">
        <w:rPr>
          <w:rFonts w:ascii="Times New Roman" w:hAnsi="Times New Roman" w:cs="Times New Roman"/>
          <w:color w:val="000000" w:themeColor="text1"/>
          <w:sz w:val="24"/>
          <w:szCs w:val="24"/>
          <w:lang w:val="es-ES"/>
        </w:rPr>
        <w:t>á</w:t>
      </w:r>
      <w:r w:rsidR="004E2AF1" w:rsidRPr="517874EE">
        <w:rPr>
          <w:rFonts w:ascii="Times New Roman" w:hAnsi="Times New Roman" w:cs="Times New Roman"/>
          <w:color w:val="000000" w:themeColor="text1"/>
          <w:sz w:val="24"/>
          <w:szCs w:val="24"/>
          <w:lang w:val="es-ES"/>
        </w:rPr>
        <w:t xml:space="preserve"> en todo caso los plazos establecidos en la Nota Circular 1/2018 de la CNMC (modificada o sustituida en cada momento).</w:t>
      </w:r>
    </w:p>
    <w:p w14:paraId="3D922B41" w14:textId="77777777" w:rsidR="006B42F2" w:rsidRPr="00984DFD" w:rsidRDefault="006B42F2" w:rsidP="517874EE">
      <w:pPr>
        <w:pStyle w:val="Prrafodelista"/>
        <w:spacing w:after="240" w:line="360" w:lineRule="auto"/>
        <w:ind w:left="927" w:right="567" w:firstLine="0"/>
        <w:rPr>
          <w:rFonts w:ascii="Times New Roman" w:hAnsi="Times New Roman" w:cs="Times New Roman"/>
          <w:color w:val="000000" w:themeColor="text1"/>
          <w:sz w:val="24"/>
          <w:szCs w:val="24"/>
          <w:lang w:val="es-ES"/>
        </w:rPr>
      </w:pPr>
    </w:p>
    <w:p w14:paraId="6D50B6E1" w14:textId="21C90232" w:rsidR="00C71885" w:rsidRPr="00773C4D" w:rsidRDefault="002C46AA"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5.4. </w:t>
      </w:r>
      <w:r w:rsidR="004E2AF1" w:rsidRPr="517874EE">
        <w:rPr>
          <w:rFonts w:ascii="Times New Roman" w:hAnsi="Times New Roman" w:cs="Times New Roman"/>
          <w:i/>
          <w:iCs/>
          <w:color w:val="000000" w:themeColor="text1"/>
          <w:sz w:val="24"/>
          <w:szCs w:val="24"/>
          <w:u w:val="single"/>
          <w:lang w:val="es-ES"/>
        </w:rPr>
        <w:t>Título</w:t>
      </w:r>
    </w:p>
    <w:p w14:paraId="4C84B6C5" w14:textId="365FAF39"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Vendedor declara y garantiza que, en el momento de cada Transferencia de </w:t>
      </w:r>
      <w:proofErr w:type="spellStart"/>
      <w:r w:rsidRPr="517874EE">
        <w:rPr>
          <w:rFonts w:ascii="Times New Roman" w:hAnsi="Times New Roman" w:cs="Times New Roman"/>
          <w:color w:val="000000" w:themeColor="text1"/>
          <w:sz w:val="24"/>
          <w:szCs w:val="24"/>
          <w:lang w:val="es-ES"/>
        </w:rPr>
        <w:t>RGOs</w:t>
      </w:r>
      <w:proofErr w:type="spellEnd"/>
      <w:r w:rsidRPr="517874EE">
        <w:rPr>
          <w:rFonts w:ascii="Times New Roman" w:hAnsi="Times New Roman" w:cs="Times New Roman"/>
          <w:color w:val="000000" w:themeColor="text1"/>
          <w:sz w:val="24"/>
          <w:szCs w:val="24"/>
          <w:lang w:val="es-ES"/>
        </w:rPr>
        <w:t xml:space="preserve"> al Comprador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5.1(a) o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5.1(b) (según corresponda):</w:t>
      </w:r>
    </w:p>
    <w:p w14:paraId="1A64861A" w14:textId="57A6FA3B" w:rsidR="00C71885" w:rsidRPr="00773C4D" w:rsidRDefault="004E2AF1" w:rsidP="517874EE">
      <w:pPr>
        <w:pStyle w:val="Prrafodelista"/>
        <w:numPr>
          <w:ilvl w:val="0"/>
          <w:numId w:val="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 </w:t>
      </w:r>
      <w:r w:rsidR="00773C4D" w:rsidRPr="517874EE">
        <w:rPr>
          <w:rFonts w:ascii="Times New Roman" w:hAnsi="Times New Roman" w:cs="Times New Roman"/>
          <w:color w:val="000000" w:themeColor="text1"/>
          <w:sz w:val="24"/>
          <w:szCs w:val="24"/>
          <w:lang w:val="es-ES"/>
        </w:rPr>
        <w:t>T</w:t>
      </w:r>
      <w:r w:rsidRPr="517874EE">
        <w:rPr>
          <w:rFonts w:ascii="Times New Roman" w:hAnsi="Times New Roman" w:cs="Times New Roman"/>
          <w:color w:val="000000" w:themeColor="text1"/>
          <w:sz w:val="24"/>
          <w:szCs w:val="24"/>
          <w:lang w:val="es-ES"/>
        </w:rPr>
        <w:t>iene un título bueno y comercializable de dichos RGO;</w:t>
      </w:r>
    </w:p>
    <w:p w14:paraId="1D794174" w14:textId="3A10D2F3" w:rsidR="00C71885" w:rsidRPr="00773C4D" w:rsidRDefault="00773C4D" w:rsidP="517874EE">
      <w:pPr>
        <w:pStyle w:val="Prrafodelista"/>
        <w:numPr>
          <w:ilvl w:val="0"/>
          <w:numId w:val="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T</w:t>
      </w:r>
      <w:r w:rsidR="004E2AF1" w:rsidRPr="517874EE">
        <w:rPr>
          <w:rFonts w:ascii="Times New Roman" w:hAnsi="Times New Roman" w:cs="Times New Roman"/>
          <w:color w:val="000000" w:themeColor="text1"/>
          <w:sz w:val="24"/>
          <w:szCs w:val="24"/>
          <w:lang w:val="es-ES"/>
        </w:rPr>
        <w:t xml:space="preserve">iene derecho, en virtud de todas las Leyes Aplicables, a Transferir dichos </w:t>
      </w:r>
      <w:proofErr w:type="spellStart"/>
      <w:r w:rsidR="004E2AF1" w:rsidRPr="517874EE">
        <w:rPr>
          <w:rFonts w:ascii="Times New Roman" w:hAnsi="Times New Roman" w:cs="Times New Roman"/>
          <w:color w:val="000000" w:themeColor="text1"/>
          <w:sz w:val="24"/>
          <w:szCs w:val="24"/>
          <w:lang w:val="es-ES"/>
        </w:rPr>
        <w:t>RGOs</w:t>
      </w:r>
      <w:proofErr w:type="spellEnd"/>
      <w:r w:rsidR="004E2AF1" w:rsidRPr="517874EE">
        <w:rPr>
          <w:rFonts w:ascii="Times New Roman" w:hAnsi="Times New Roman" w:cs="Times New Roman"/>
          <w:color w:val="000000" w:themeColor="text1"/>
          <w:sz w:val="24"/>
          <w:szCs w:val="24"/>
          <w:lang w:val="es-ES"/>
        </w:rPr>
        <w:t>; y</w:t>
      </w:r>
    </w:p>
    <w:p w14:paraId="4FD0C6D9" w14:textId="559B5320" w:rsidR="00C71885" w:rsidRPr="00773C4D" w:rsidRDefault="00773C4D" w:rsidP="517874EE">
      <w:pPr>
        <w:pStyle w:val="Prrafodelista"/>
        <w:numPr>
          <w:ilvl w:val="0"/>
          <w:numId w:val="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T</w:t>
      </w:r>
      <w:r w:rsidR="004E2AF1" w:rsidRPr="517874EE">
        <w:rPr>
          <w:rFonts w:ascii="Times New Roman" w:hAnsi="Times New Roman" w:cs="Times New Roman"/>
          <w:color w:val="000000" w:themeColor="text1"/>
          <w:sz w:val="24"/>
          <w:szCs w:val="24"/>
          <w:lang w:val="es-ES"/>
        </w:rPr>
        <w:t xml:space="preserve">iene y transferirá al Comprador todos los derechos, títulos e intereses sobre dichos </w:t>
      </w:r>
      <w:proofErr w:type="spellStart"/>
      <w:r w:rsidR="004E2AF1" w:rsidRPr="517874EE">
        <w:rPr>
          <w:rFonts w:ascii="Times New Roman" w:hAnsi="Times New Roman" w:cs="Times New Roman"/>
          <w:color w:val="000000" w:themeColor="text1"/>
          <w:sz w:val="24"/>
          <w:szCs w:val="24"/>
          <w:lang w:val="es-ES"/>
        </w:rPr>
        <w:t>RGOs</w:t>
      </w:r>
      <w:proofErr w:type="spellEnd"/>
      <w:r w:rsidR="004E2AF1" w:rsidRPr="517874EE">
        <w:rPr>
          <w:rFonts w:ascii="Times New Roman" w:hAnsi="Times New Roman" w:cs="Times New Roman"/>
          <w:color w:val="000000" w:themeColor="text1"/>
          <w:sz w:val="24"/>
          <w:szCs w:val="24"/>
          <w:lang w:val="es-ES"/>
        </w:rPr>
        <w:t xml:space="preserve"> (en la medida en que no hayan sido ya transferidos al Comprador) libres de cualquier gravamen u otras cargas.</w:t>
      </w:r>
    </w:p>
    <w:p w14:paraId="17694628" w14:textId="2A50E16C" w:rsidR="00C71885" w:rsidRPr="00F55CEE" w:rsidRDefault="002C46AA"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5.5. </w:t>
      </w:r>
      <w:r w:rsidR="004E2AF1" w:rsidRPr="517874EE">
        <w:rPr>
          <w:rFonts w:ascii="Times New Roman" w:hAnsi="Times New Roman" w:cs="Times New Roman"/>
          <w:i/>
          <w:iCs/>
          <w:color w:val="000000" w:themeColor="text1"/>
          <w:sz w:val="24"/>
          <w:szCs w:val="24"/>
          <w:u w:val="single"/>
          <w:lang w:val="es-ES"/>
        </w:rPr>
        <w:t>No transferencia de RGO</w:t>
      </w:r>
    </w:p>
    <w:p w14:paraId="3CB51F68" w14:textId="05D31EDF" w:rsidR="00C71885" w:rsidRPr="00477C32" w:rsidRDefault="002C46A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Si, debido a un evento de Fuerza Mayor o a cualquier acto u omisión del Comprador, el Vendedor no transfiere al Comprador la totalidad o parte de la Cantidad Contractual de </w:t>
      </w:r>
      <w:proofErr w:type="spellStart"/>
      <w:r w:rsidR="004E2AF1" w:rsidRPr="517874EE">
        <w:rPr>
          <w:rFonts w:ascii="Times New Roman" w:hAnsi="Times New Roman" w:cs="Times New Roman"/>
          <w:color w:val="000000" w:themeColor="text1"/>
          <w:sz w:val="24"/>
          <w:szCs w:val="24"/>
          <w:lang w:val="es-ES"/>
        </w:rPr>
        <w:t>RGOs</w:t>
      </w:r>
      <w:proofErr w:type="spellEnd"/>
      <w:r w:rsidR="004E2AF1" w:rsidRPr="517874EE">
        <w:rPr>
          <w:rFonts w:ascii="Times New Roman" w:hAnsi="Times New Roman" w:cs="Times New Roman"/>
          <w:color w:val="000000" w:themeColor="text1"/>
          <w:sz w:val="24"/>
          <w:szCs w:val="24"/>
          <w:lang w:val="es-ES"/>
        </w:rPr>
        <w:t xml:space="preserve">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5.1 ("</w:t>
      </w:r>
      <w:proofErr w:type="spellStart"/>
      <w:r w:rsidR="004E2AF1" w:rsidRPr="517874EE">
        <w:rPr>
          <w:rFonts w:ascii="Times New Roman" w:hAnsi="Times New Roman" w:cs="Times New Roman"/>
          <w:b/>
          <w:bCs/>
          <w:color w:val="000000" w:themeColor="text1"/>
          <w:sz w:val="24"/>
          <w:szCs w:val="24"/>
          <w:lang w:val="es-ES"/>
        </w:rPr>
        <w:t>RGOs</w:t>
      </w:r>
      <w:proofErr w:type="spellEnd"/>
      <w:r w:rsidR="004E2AF1" w:rsidRPr="517874EE">
        <w:rPr>
          <w:rFonts w:ascii="Times New Roman" w:hAnsi="Times New Roman" w:cs="Times New Roman"/>
          <w:b/>
          <w:bCs/>
          <w:color w:val="000000" w:themeColor="text1"/>
          <w:sz w:val="24"/>
          <w:szCs w:val="24"/>
          <w:lang w:val="es-ES"/>
        </w:rPr>
        <w:t xml:space="preserve"> Deficitarios</w:t>
      </w:r>
      <w:r w:rsidR="004E2AF1" w:rsidRPr="517874EE">
        <w:rPr>
          <w:rFonts w:ascii="Times New Roman" w:hAnsi="Times New Roman" w:cs="Times New Roman"/>
          <w:color w:val="000000" w:themeColor="text1"/>
          <w:sz w:val="24"/>
          <w:szCs w:val="24"/>
          <w:lang w:val="es-ES"/>
        </w:rPr>
        <w:t>"), entonces el Vendedor pagará al Comprador una cantidad igual a la diferencia entre:</w:t>
      </w:r>
    </w:p>
    <w:p w14:paraId="0B82BF70" w14:textId="08B8972B" w:rsidR="00C71885" w:rsidRPr="006F1EA9" w:rsidRDefault="004E2AF1" w:rsidP="517874EE">
      <w:pPr>
        <w:pStyle w:val="Prrafodelista"/>
        <w:numPr>
          <w:ilvl w:val="0"/>
          <w:numId w:val="10"/>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precio que tendría que pagar el Comprador (actuando razonablemente) para comprar a un tercero una cantidad sustitutiva de RGO igual a las RGO deficitarias (incluidos los gastos razonables de transacción e intermediación); y</w:t>
      </w:r>
    </w:p>
    <w:p w14:paraId="31F6D952" w14:textId="7CECF019" w:rsidR="00C71885" w:rsidRPr="006F1EA9" w:rsidRDefault="004E2AF1" w:rsidP="517874EE">
      <w:pPr>
        <w:pStyle w:val="Prrafodelista"/>
        <w:numPr>
          <w:ilvl w:val="0"/>
          <w:numId w:val="10"/>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Precio Contractual RGO multiplicado por los RGO deficitarios.</w:t>
      </w:r>
    </w:p>
    <w:p w14:paraId="3C0376A9" w14:textId="486C3284" w:rsidR="004439F2" w:rsidRDefault="32A85A37"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385B376F" w:rsidRPr="517874EE">
        <w:rPr>
          <w:rFonts w:ascii="Times New Roman" w:hAnsi="Times New Roman" w:cs="Times New Roman"/>
          <w:color w:val="000000" w:themeColor="text1"/>
          <w:sz w:val="24"/>
          <w:szCs w:val="24"/>
          <w:lang w:val="es-ES"/>
        </w:rPr>
        <w:t>Cualquier pago conforme</w:t>
      </w:r>
      <w:r w:rsidR="6B46F1C3" w:rsidRPr="517874EE">
        <w:rPr>
          <w:rFonts w:ascii="Times New Roman" w:hAnsi="Times New Roman" w:cs="Times New Roman"/>
          <w:color w:val="000000" w:themeColor="text1"/>
          <w:sz w:val="24"/>
          <w:szCs w:val="24"/>
          <w:lang w:val="es-ES"/>
        </w:rPr>
        <w:t xml:space="preserve"> </w:t>
      </w:r>
      <w:r w:rsidR="40AD305C" w:rsidRPr="517874EE">
        <w:rPr>
          <w:rFonts w:ascii="Times New Roman" w:hAnsi="Times New Roman" w:cs="Times New Roman"/>
          <w:color w:val="000000" w:themeColor="text1"/>
          <w:sz w:val="24"/>
          <w:szCs w:val="24"/>
          <w:lang w:val="es-ES"/>
        </w:rPr>
        <w:t>al</w:t>
      </w:r>
      <w:r w:rsidR="0CA14AA8" w:rsidRPr="517874EE">
        <w:rPr>
          <w:rFonts w:ascii="Times New Roman" w:hAnsi="Times New Roman" w:cs="Times New Roman"/>
          <w:color w:val="000000" w:themeColor="text1"/>
          <w:sz w:val="24"/>
          <w:szCs w:val="24"/>
          <w:lang w:val="es-ES"/>
        </w:rPr>
        <w:t xml:space="preserve"> </w:t>
      </w:r>
      <w:r w:rsidR="30CBE2E4"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 xml:space="preserve"> 5.5 se efectuará dentro de los cinco (5) Días Hábiles siguientes a la primera de las siguientes fechas:</w:t>
      </w:r>
      <w:r w:rsidR="7607D884" w:rsidRPr="517874EE">
        <w:rPr>
          <w:rFonts w:ascii="Times New Roman" w:hAnsi="Times New Roman" w:cs="Times New Roman"/>
          <w:color w:val="000000" w:themeColor="text1"/>
          <w:sz w:val="24"/>
          <w:szCs w:val="24"/>
          <w:lang w:val="es-ES"/>
        </w:rPr>
        <w:t xml:space="preserve"> </w:t>
      </w:r>
    </w:p>
    <w:p w14:paraId="1C38C523" w14:textId="74747458" w:rsidR="004439F2" w:rsidRDefault="004439F2"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(1) </w:t>
      </w:r>
      <w:r w:rsidR="004E2AF1" w:rsidRPr="517874EE">
        <w:rPr>
          <w:rFonts w:ascii="Times New Roman" w:hAnsi="Times New Roman" w:cs="Times New Roman"/>
          <w:color w:val="000000" w:themeColor="text1"/>
          <w:sz w:val="24"/>
          <w:szCs w:val="24"/>
          <w:lang w:val="es-ES"/>
        </w:rPr>
        <w:t xml:space="preserve">la fecha en la que el Vendedor reciba la notificación del Comprador reclamando la falta de Transferencia de la totalidad o parte de la Cantidad Contractual de RGO de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5.1.; o</w:t>
      </w:r>
      <w:r w:rsidR="00AA2DA3" w:rsidRPr="517874EE">
        <w:rPr>
          <w:rFonts w:ascii="Times New Roman" w:hAnsi="Times New Roman" w:cs="Times New Roman"/>
          <w:color w:val="000000" w:themeColor="text1"/>
          <w:sz w:val="24"/>
          <w:szCs w:val="24"/>
          <w:lang w:val="es-ES"/>
        </w:rPr>
        <w:t xml:space="preserve"> </w:t>
      </w:r>
    </w:p>
    <w:p w14:paraId="44D0C443" w14:textId="48A7F1BD" w:rsidR="004439F2" w:rsidRDefault="004439F2"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(2) </w:t>
      </w:r>
      <w:r w:rsidR="004E2AF1" w:rsidRPr="517874EE">
        <w:rPr>
          <w:rFonts w:ascii="Times New Roman" w:hAnsi="Times New Roman" w:cs="Times New Roman"/>
          <w:color w:val="000000" w:themeColor="text1"/>
          <w:sz w:val="24"/>
          <w:szCs w:val="24"/>
          <w:lang w:val="es-ES"/>
        </w:rPr>
        <w:t xml:space="preserve">la fecha en que el Vendedor tenga conocimiento de que no ha Transferido la totalidad o parte de la Cantidad Contractual de RGO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5.1.; o</w:t>
      </w:r>
      <w:r w:rsidR="00AA2DA3" w:rsidRPr="517874EE">
        <w:rPr>
          <w:rFonts w:ascii="Times New Roman" w:hAnsi="Times New Roman" w:cs="Times New Roman"/>
          <w:color w:val="000000" w:themeColor="text1"/>
          <w:sz w:val="24"/>
          <w:szCs w:val="24"/>
          <w:lang w:val="es-ES"/>
        </w:rPr>
        <w:t xml:space="preserve"> </w:t>
      </w:r>
    </w:p>
    <w:p w14:paraId="23E8C735" w14:textId="690FE88D" w:rsidR="00C71885" w:rsidRPr="00AA2DA3" w:rsidRDefault="004439F2"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(3) </w:t>
      </w:r>
      <w:r w:rsidR="004E2AF1" w:rsidRPr="517874EE">
        <w:rPr>
          <w:rFonts w:ascii="Times New Roman" w:hAnsi="Times New Roman" w:cs="Times New Roman"/>
          <w:color w:val="000000" w:themeColor="text1"/>
          <w:sz w:val="24"/>
          <w:szCs w:val="24"/>
          <w:lang w:val="es-ES"/>
        </w:rPr>
        <w:t xml:space="preserve">la fecha en la que la CNMC notifique a cualquiera de las Partes que la totalidad o parte de la Cantidad Contractual de </w:t>
      </w:r>
      <w:proofErr w:type="spellStart"/>
      <w:r w:rsidR="004E2AF1" w:rsidRPr="517874EE">
        <w:rPr>
          <w:rFonts w:ascii="Times New Roman" w:hAnsi="Times New Roman" w:cs="Times New Roman"/>
          <w:color w:val="000000" w:themeColor="text1"/>
          <w:sz w:val="24"/>
          <w:szCs w:val="24"/>
          <w:lang w:val="es-ES"/>
        </w:rPr>
        <w:t>RGOs</w:t>
      </w:r>
      <w:proofErr w:type="spellEnd"/>
      <w:r w:rsidR="004E2AF1" w:rsidRPr="517874EE">
        <w:rPr>
          <w:rFonts w:ascii="Times New Roman" w:hAnsi="Times New Roman" w:cs="Times New Roman"/>
          <w:color w:val="000000" w:themeColor="text1"/>
          <w:sz w:val="24"/>
          <w:szCs w:val="24"/>
          <w:lang w:val="es-ES"/>
        </w:rPr>
        <w:t xml:space="preserve"> no puede ser emitida o Transferida al Comprador.</w:t>
      </w:r>
    </w:p>
    <w:p w14:paraId="342F0430" w14:textId="0F86BD50" w:rsidR="00C71885" w:rsidRPr="00A32620" w:rsidRDefault="004439F2"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5.6. </w:t>
      </w:r>
      <w:r w:rsidR="004E2AF1" w:rsidRPr="517874EE">
        <w:rPr>
          <w:rFonts w:ascii="Times New Roman" w:hAnsi="Times New Roman" w:cs="Times New Roman"/>
          <w:i/>
          <w:iCs/>
          <w:color w:val="000000" w:themeColor="text1"/>
          <w:sz w:val="24"/>
          <w:szCs w:val="24"/>
          <w:u w:val="single"/>
          <w:lang w:val="es-ES"/>
        </w:rPr>
        <w:t>Nuevas RGO</w:t>
      </w:r>
    </w:p>
    <w:p w14:paraId="0AC0674E" w14:textId="37799775" w:rsidR="00C71885" w:rsidRPr="00477C32" w:rsidRDefault="77134F82"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385B376F" w:rsidRPr="517874EE">
        <w:rPr>
          <w:rFonts w:ascii="Times New Roman" w:hAnsi="Times New Roman" w:cs="Times New Roman"/>
          <w:color w:val="000000" w:themeColor="text1"/>
          <w:sz w:val="24"/>
          <w:szCs w:val="24"/>
          <w:lang w:val="es-ES"/>
        </w:rPr>
        <w:t xml:space="preserve">Las Partes reconocen y acuerdan que, durante la Vigencia de este Contrato, podrán emitirse al Vendedor (o a cualquiera de sus Afiliadas) productos, certificados, créditos u otros beneficios adicionales y/o sustitutivos, en sustitución o además de los </w:t>
      </w:r>
      <w:proofErr w:type="spellStart"/>
      <w:r w:rsidR="385B376F" w:rsidRPr="517874EE">
        <w:rPr>
          <w:rFonts w:ascii="Times New Roman" w:hAnsi="Times New Roman" w:cs="Times New Roman"/>
          <w:color w:val="000000" w:themeColor="text1"/>
          <w:sz w:val="24"/>
          <w:szCs w:val="24"/>
          <w:lang w:val="es-ES"/>
        </w:rPr>
        <w:t>RGOs</w:t>
      </w:r>
      <w:proofErr w:type="spellEnd"/>
      <w:r w:rsidR="385B376F" w:rsidRPr="517874EE">
        <w:rPr>
          <w:rFonts w:ascii="Times New Roman" w:hAnsi="Times New Roman" w:cs="Times New Roman"/>
          <w:color w:val="000000" w:themeColor="text1"/>
          <w:sz w:val="24"/>
          <w:szCs w:val="24"/>
          <w:lang w:val="es-ES"/>
        </w:rPr>
        <w:t xml:space="preserve">, en relación con la generación </w:t>
      </w:r>
      <w:proofErr w:type="spellStart"/>
      <w:r w:rsidR="2AC1566C" w:rsidRPr="517874EE">
        <w:rPr>
          <w:rFonts w:ascii="Times New Roman" w:hAnsi="Times New Roman" w:cs="Times New Roman"/>
          <w:color w:val="000000" w:themeColor="text1"/>
          <w:sz w:val="24"/>
          <w:szCs w:val="24"/>
          <w:lang w:val="es-ES"/>
        </w:rPr>
        <w:t>del</w:t>
      </w:r>
      <w:r w:rsidR="385B376F" w:rsidRPr="517874EE">
        <w:rPr>
          <w:rFonts w:ascii="Times New Roman" w:hAnsi="Times New Roman" w:cs="Times New Roman"/>
          <w:color w:val="000000" w:themeColor="text1"/>
          <w:sz w:val="24"/>
          <w:szCs w:val="24"/>
          <w:lang w:val="es-ES"/>
        </w:rPr>
        <w:t>ectricidad</w:t>
      </w:r>
      <w:proofErr w:type="spellEnd"/>
      <w:r w:rsidR="385B376F" w:rsidRPr="517874EE">
        <w:rPr>
          <w:rFonts w:ascii="Times New Roman" w:hAnsi="Times New Roman" w:cs="Times New Roman"/>
          <w:color w:val="000000" w:themeColor="text1"/>
          <w:sz w:val="24"/>
          <w:szCs w:val="24"/>
          <w:lang w:val="es-ES"/>
        </w:rPr>
        <w:t xml:space="preserve"> por el Proyecto ("</w:t>
      </w:r>
      <w:r w:rsidR="385B376F" w:rsidRPr="517874EE">
        <w:rPr>
          <w:rFonts w:ascii="Times New Roman" w:hAnsi="Times New Roman" w:cs="Times New Roman"/>
          <w:b/>
          <w:bCs/>
          <w:color w:val="000000" w:themeColor="text1"/>
          <w:sz w:val="24"/>
          <w:szCs w:val="24"/>
          <w:lang w:val="es-ES"/>
        </w:rPr>
        <w:t xml:space="preserve">Nuevos </w:t>
      </w:r>
      <w:proofErr w:type="spellStart"/>
      <w:r w:rsidR="385B376F" w:rsidRPr="517874EE">
        <w:rPr>
          <w:rFonts w:ascii="Times New Roman" w:hAnsi="Times New Roman" w:cs="Times New Roman"/>
          <w:b/>
          <w:bCs/>
          <w:color w:val="000000" w:themeColor="text1"/>
          <w:sz w:val="24"/>
          <w:szCs w:val="24"/>
          <w:lang w:val="es-ES"/>
        </w:rPr>
        <w:t>RGOs</w:t>
      </w:r>
      <w:proofErr w:type="spellEnd"/>
      <w:r w:rsidR="385B376F" w:rsidRPr="517874EE">
        <w:rPr>
          <w:rFonts w:ascii="Times New Roman" w:hAnsi="Times New Roman" w:cs="Times New Roman"/>
          <w:color w:val="000000" w:themeColor="text1"/>
          <w:sz w:val="24"/>
          <w:szCs w:val="24"/>
          <w:lang w:val="es-ES"/>
        </w:rPr>
        <w:t>").</w:t>
      </w:r>
    </w:p>
    <w:p w14:paraId="0B7FEF1B" w14:textId="3688F91A" w:rsidR="00C71885" w:rsidRPr="00477C32" w:rsidRDefault="00115BE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Si, durante la vigencia del presente Contrato, se emiten Nuevos RGO a favor del Vendedor (o de cualquiera de sus Afiliadas), el Vendedor notificará al Comprador, y se encargará de que cualquiera de sus Afiliadas lo haga, la disponibilidad de</w:t>
      </w:r>
      <w:r w:rsidR="00011F18"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 xml:space="preserve">dichos Nuevos RGO. El Comprador tendrá derecho, a su elección, a optar por recibir cualquier Nuevo RGO bajo y de conformidad con los términos de este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w:t>
      </w:r>
    </w:p>
    <w:p w14:paraId="46049296" w14:textId="6D29D7E3" w:rsidR="00C71885" w:rsidRPr="00477C32" w:rsidRDefault="00115BE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En caso de que el Comprador opte por recibir Nuevos </w:t>
      </w:r>
      <w:proofErr w:type="spellStart"/>
      <w:r w:rsidR="004E2AF1" w:rsidRPr="517874EE">
        <w:rPr>
          <w:rFonts w:ascii="Times New Roman" w:hAnsi="Times New Roman" w:cs="Times New Roman"/>
          <w:color w:val="000000" w:themeColor="text1"/>
          <w:sz w:val="24"/>
          <w:szCs w:val="24"/>
          <w:lang w:val="es-ES"/>
        </w:rPr>
        <w:t>RGOs</w:t>
      </w:r>
      <w:proofErr w:type="spellEnd"/>
      <w:r w:rsidR="004E2AF1" w:rsidRPr="517874EE">
        <w:rPr>
          <w:rFonts w:ascii="Times New Roman" w:hAnsi="Times New Roman" w:cs="Times New Roman"/>
          <w:color w:val="000000" w:themeColor="text1"/>
          <w:sz w:val="24"/>
          <w:szCs w:val="24"/>
          <w:lang w:val="es-ES"/>
        </w:rPr>
        <w:t xml:space="preserve">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5.6(b), el Vendedor estará obligado a Transferir dichos Nuevos </w:t>
      </w:r>
      <w:proofErr w:type="spellStart"/>
      <w:r w:rsidR="004E2AF1" w:rsidRPr="517874EE">
        <w:rPr>
          <w:rFonts w:ascii="Times New Roman" w:hAnsi="Times New Roman" w:cs="Times New Roman"/>
          <w:color w:val="000000" w:themeColor="text1"/>
          <w:sz w:val="24"/>
          <w:szCs w:val="24"/>
          <w:lang w:val="es-ES"/>
        </w:rPr>
        <w:t>RGOs</w:t>
      </w:r>
      <w:proofErr w:type="spellEnd"/>
      <w:r w:rsidR="004E2AF1" w:rsidRPr="517874EE">
        <w:rPr>
          <w:rFonts w:ascii="Times New Roman" w:hAnsi="Times New Roman" w:cs="Times New Roman"/>
          <w:color w:val="000000" w:themeColor="text1"/>
          <w:sz w:val="24"/>
          <w:szCs w:val="24"/>
          <w:lang w:val="es-ES"/>
        </w:rPr>
        <w:t xml:space="preserve"> al Comprador y las Partes acordarán de buena fe cualquier disposición adicional necesaria para efectuar dicha Transferencia de Nuevos </w:t>
      </w:r>
      <w:proofErr w:type="spellStart"/>
      <w:r w:rsidR="004E2AF1" w:rsidRPr="517874EE">
        <w:rPr>
          <w:rFonts w:ascii="Times New Roman" w:hAnsi="Times New Roman" w:cs="Times New Roman"/>
          <w:color w:val="000000" w:themeColor="text1"/>
          <w:sz w:val="24"/>
          <w:szCs w:val="24"/>
          <w:lang w:val="es-ES"/>
        </w:rPr>
        <w:t>RGOs</w:t>
      </w:r>
      <w:proofErr w:type="spellEnd"/>
      <w:r w:rsidR="004E2AF1" w:rsidRPr="517874EE">
        <w:rPr>
          <w:rFonts w:ascii="Times New Roman" w:hAnsi="Times New Roman" w:cs="Times New Roman"/>
          <w:color w:val="000000" w:themeColor="text1"/>
          <w:sz w:val="24"/>
          <w:szCs w:val="24"/>
          <w:lang w:val="es-ES"/>
        </w:rPr>
        <w:t xml:space="preserve"> al Comprador.</w:t>
      </w:r>
    </w:p>
    <w:p w14:paraId="38784BAD" w14:textId="282ACC4D" w:rsidR="00C71885" w:rsidRPr="006B42F2" w:rsidRDefault="00011F18" w:rsidP="517874EE">
      <w:pPr>
        <w:pStyle w:val="Ttulo1"/>
        <w:rPr>
          <w:rFonts w:ascii="Times New Roman" w:hAnsi="Times New Roman" w:cs="Times New Roman"/>
          <w:color w:val="000000" w:themeColor="text1"/>
          <w:sz w:val="24"/>
          <w:szCs w:val="24"/>
          <w:lang w:val="es-ES"/>
        </w:rPr>
      </w:pPr>
      <w:bookmarkStart w:id="5" w:name="_Toc185949100"/>
      <w:r w:rsidRPr="517874EE">
        <w:rPr>
          <w:rFonts w:ascii="Times New Roman" w:hAnsi="Times New Roman" w:cs="Times New Roman"/>
          <w:color w:val="000000" w:themeColor="text1"/>
          <w:sz w:val="24"/>
          <w:szCs w:val="24"/>
          <w:lang w:val="es-ES"/>
        </w:rPr>
        <w:t xml:space="preserve">ARTÍCULO 6. </w:t>
      </w:r>
      <w:r w:rsidR="004E2AF1" w:rsidRPr="517874EE">
        <w:rPr>
          <w:rFonts w:ascii="Times New Roman" w:hAnsi="Times New Roman" w:cs="Times New Roman"/>
          <w:color w:val="000000" w:themeColor="text1"/>
          <w:sz w:val="24"/>
          <w:szCs w:val="24"/>
          <w:lang w:val="es-ES"/>
        </w:rPr>
        <w:t>DESARROLLO DE PROYECTOS</w:t>
      </w:r>
      <w:bookmarkEnd w:id="5"/>
    </w:p>
    <w:p w14:paraId="001B22B3" w14:textId="3FF086CD" w:rsidR="00B553B0" w:rsidRPr="00B553B0" w:rsidRDefault="00B553B0"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6.1. Vendedor responsable de Proyectos</w:t>
      </w:r>
    </w:p>
    <w:p w14:paraId="2A0C0029" w14:textId="27E498AB" w:rsidR="00011F18" w:rsidRDefault="00B553B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El Vendedor deberá, en todo momento durante el Periodo de Vigencia y sin gasto alguno para el Comprador:</w:t>
      </w:r>
    </w:p>
    <w:p w14:paraId="010E78C7" w14:textId="1372B25C" w:rsidR="00C71885" w:rsidRPr="00B553B0" w:rsidRDefault="00011F18" w:rsidP="517874EE">
      <w:pPr>
        <w:pStyle w:val="Prrafodelista"/>
        <w:numPr>
          <w:ilvl w:val="0"/>
          <w:numId w:val="1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D</w:t>
      </w:r>
      <w:r w:rsidR="004E2AF1" w:rsidRPr="517874EE">
        <w:rPr>
          <w:rFonts w:ascii="Times New Roman" w:hAnsi="Times New Roman" w:cs="Times New Roman"/>
          <w:color w:val="000000" w:themeColor="text1"/>
          <w:sz w:val="24"/>
          <w:szCs w:val="24"/>
          <w:lang w:val="es-ES"/>
        </w:rPr>
        <w:t>iseñar, proyectar, construir, instalar, explotar y mantener los Proyectos de conformidad con las Buenas Prácticas de la Industria;</w:t>
      </w:r>
    </w:p>
    <w:p w14:paraId="233C0A37" w14:textId="697844B7" w:rsidR="00C71885" w:rsidRPr="00011F18" w:rsidRDefault="004E2AF1" w:rsidP="517874EE">
      <w:pPr>
        <w:pStyle w:val="Prrafodelista"/>
        <w:numPr>
          <w:ilvl w:val="0"/>
          <w:numId w:val="1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obtener y mantener todas las autorizaciones;</w:t>
      </w:r>
    </w:p>
    <w:p w14:paraId="5160A1FE" w14:textId="4FE0586F" w:rsidR="00C71885" w:rsidRPr="00011F18" w:rsidRDefault="006B42F2" w:rsidP="517874EE">
      <w:pPr>
        <w:pStyle w:val="Prrafodelista"/>
        <w:numPr>
          <w:ilvl w:val="0"/>
          <w:numId w:val="1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cumplir en todo momento los requisitos establecidos en las Autorizaciones;</w:t>
      </w:r>
    </w:p>
    <w:p w14:paraId="03337398" w14:textId="564BD245" w:rsidR="00C71885" w:rsidRPr="00011F18" w:rsidRDefault="006B42F2" w:rsidP="517874EE">
      <w:pPr>
        <w:pStyle w:val="Prrafodelista"/>
        <w:numPr>
          <w:ilvl w:val="0"/>
          <w:numId w:val="1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 xml:space="preserve">cumplir en todo momento los requisitos derivados de los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s necesarios para el funcionamiento del Proyecto</w:t>
      </w:r>
      <w:r w:rsidR="00011F18" w:rsidRPr="517874EE">
        <w:rPr>
          <w:rFonts w:ascii="Times New Roman" w:hAnsi="Times New Roman" w:cs="Times New Roman"/>
          <w:color w:val="000000" w:themeColor="text1"/>
          <w:sz w:val="24"/>
          <w:szCs w:val="24"/>
          <w:lang w:val="es-ES"/>
        </w:rPr>
        <w:t>;</w:t>
      </w:r>
    </w:p>
    <w:p w14:paraId="67E62FA2" w14:textId="12648FC0" w:rsidR="00C71885" w:rsidRPr="00011F18" w:rsidRDefault="004E2AF1" w:rsidP="517874EE">
      <w:pPr>
        <w:pStyle w:val="Prrafodelista"/>
        <w:numPr>
          <w:ilvl w:val="0"/>
          <w:numId w:val="1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cumplir en todo momento las Normas de Funcionamiento del Mercado;</w:t>
      </w:r>
    </w:p>
    <w:p w14:paraId="04BE5A82" w14:textId="0819868F" w:rsidR="00C71885" w:rsidRPr="00011F18" w:rsidRDefault="006B42F2" w:rsidP="517874EE">
      <w:pPr>
        <w:pStyle w:val="Prrafodelista"/>
        <w:numPr>
          <w:ilvl w:val="0"/>
          <w:numId w:val="1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cumplir los Procedimientos Operativos</w:t>
      </w:r>
      <w:r w:rsidR="00011F18" w:rsidRPr="517874EE">
        <w:rPr>
          <w:rFonts w:ascii="Times New Roman" w:hAnsi="Times New Roman" w:cs="Times New Roman"/>
          <w:color w:val="000000" w:themeColor="text1"/>
          <w:sz w:val="24"/>
          <w:szCs w:val="24"/>
          <w:lang w:val="es-ES"/>
        </w:rPr>
        <w:t>;</w:t>
      </w:r>
    </w:p>
    <w:p w14:paraId="15A2F2FD" w14:textId="3CBEDE90" w:rsidR="00C71885" w:rsidRPr="00011F18" w:rsidRDefault="004E2AF1" w:rsidP="517874EE">
      <w:pPr>
        <w:pStyle w:val="Prrafodelista"/>
        <w:numPr>
          <w:ilvl w:val="0"/>
          <w:numId w:val="1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cumplir en todo momento cualesquiera otros requisitos que pudieran imponer en su momento las Autoridades Gubernamentales en relación con los Proyectos.</w:t>
      </w:r>
    </w:p>
    <w:p w14:paraId="27508B82" w14:textId="12A5175F" w:rsidR="00C71885" w:rsidRPr="00477C32" w:rsidRDefault="00154865"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El Vendedor hará todo lo razonablemente posible para que los Proyectos alcancen la Operación Comercial en o antes de la Fecha Objetivo de Operación Comercial, y en cualquier caso antes de la Fecha </w:t>
      </w:r>
      <w:proofErr w:type="spellStart"/>
      <w:r w:rsidR="004E2AF1" w:rsidRPr="517874EE">
        <w:rPr>
          <w:rFonts w:ascii="Times New Roman" w:hAnsi="Times New Roman" w:cs="Times New Roman"/>
          <w:color w:val="000000" w:themeColor="text1"/>
          <w:sz w:val="24"/>
          <w:szCs w:val="24"/>
          <w:lang w:val="es-ES"/>
        </w:rPr>
        <w:t>Longstop</w:t>
      </w:r>
      <w:proofErr w:type="spellEnd"/>
      <w:r w:rsidR="004E2AF1" w:rsidRPr="517874EE">
        <w:rPr>
          <w:rFonts w:ascii="Times New Roman" w:hAnsi="Times New Roman" w:cs="Times New Roman"/>
          <w:color w:val="000000" w:themeColor="text1"/>
          <w:sz w:val="24"/>
          <w:szCs w:val="24"/>
          <w:lang w:val="es-ES"/>
        </w:rPr>
        <w:t>.</w:t>
      </w:r>
    </w:p>
    <w:p w14:paraId="25513814" w14:textId="44A7C968" w:rsidR="00154865" w:rsidRPr="00154865" w:rsidRDefault="00154865"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6.2. Fecha prevista de explotación comercial</w:t>
      </w:r>
    </w:p>
    <w:p w14:paraId="4B00B097" w14:textId="4090CD82"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Sin perjuicio de lo dispuesto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6.5, si la Operación Comercial no se ha alcanzado en o antes de la Fecha de Operación Comercial prevista, entonces, sin perjuicio de lo dispuesto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6.1(b):</w:t>
      </w:r>
    </w:p>
    <w:p w14:paraId="748373AF" w14:textId="638110B9" w:rsidR="00C71885" w:rsidRPr="00011F18" w:rsidRDefault="004E2AF1" w:rsidP="517874EE">
      <w:pPr>
        <w:pStyle w:val="Prrafodelista"/>
        <w:numPr>
          <w:ilvl w:val="0"/>
          <w:numId w:val="1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Vendedor continuará la construcción de los Proyectos;</w:t>
      </w:r>
    </w:p>
    <w:p w14:paraId="71F9F0D0" w14:textId="4F5669C2" w:rsidR="00C71885" w:rsidRPr="005027CF" w:rsidRDefault="004E2AF1" w:rsidP="517874EE">
      <w:pPr>
        <w:pStyle w:val="Prrafodelista"/>
        <w:numPr>
          <w:ilvl w:val="0"/>
          <w:numId w:val="1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Plazo de Entrega se considerará iniciado y las Partes calcularán y pagarán el Importe de Liquidación Mensual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3; y</w:t>
      </w:r>
    </w:p>
    <w:p w14:paraId="1C985FAA" w14:textId="02658477" w:rsidR="00C71885" w:rsidRPr="005027CF" w:rsidRDefault="385B376F" w:rsidP="517874EE">
      <w:pPr>
        <w:pStyle w:val="Prrafodelista"/>
        <w:numPr>
          <w:ilvl w:val="0"/>
          <w:numId w:val="1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Vendedor estará obligado a Transferir al Comprador los RGO No Exportables en virtud </w:t>
      </w:r>
      <w:r w:rsidR="2AC1566C" w:rsidRPr="517874EE">
        <w:rPr>
          <w:rFonts w:ascii="Times New Roman" w:hAnsi="Times New Roman" w:cs="Times New Roman"/>
          <w:color w:val="000000" w:themeColor="text1"/>
          <w:sz w:val="24"/>
          <w:szCs w:val="24"/>
          <w:lang w:val="es-ES"/>
        </w:rPr>
        <w:t>del</w:t>
      </w:r>
      <w:r w:rsidR="30CBE2E4" w:rsidRPr="517874EE">
        <w:rPr>
          <w:rFonts w:ascii="Times New Roman" w:hAnsi="Times New Roman" w:cs="Times New Roman"/>
          <w:color w:val="000000" w:themeColor="text1"/>
          <w:sz w:val="24"/>
          <w:szCs w:val="24"/>
          <w:lang w:val="es-ES"/>
        </w:rPr>
        <w:t xml:space="preserve"> artículo</w:t>
      </w:r>
      <w:r w:rsidRPr="517874EE">
        <w:rPr>
          <w:rFonts w:ascii="Times New Roman" w:hAnsi="Times New Roman" w:cs="Times New Roman"/>
          <w:color w:val="000000" w:themeColor="text1"/>
          <w:sz w:val="24"/>
          <w:szCs w:val="24"/>
          <w:lang w:val="es-ES"/>
        </w:rPr>
        <w:t xml:space="preserve"> 5.1(a) y de conformidad con la misma.</w:t>
      </w:r>
    </w:p>
    <w:p w14:paraId="3642343C" w14:textId="0FAAC66E" w:rsidR="005C7DD8" w:rsidRPr="005C7DD8" w:rsidRDefault="005C7DD8"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6.3. Fecha real de explotación comercial</w:t>
      </w:r>
    </w:p>
    <w:p w14:paraId="592ADADD" w14:textId="723578F6" w:rsidR="00C71885" w:rsidRPr="00477C32" w:rsidRDefault="005C7DD8"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Una vez alcanzada la Operación Comercial, el Vendedor enviará sin demora una notificación por escrito al Comprador confirmando la fecha en la que se alcanzó la Operación Comercial (la "</w:t>
      </w:r>
      <w:r w:rsidR="004E2AF1" w:rsidRPr="517874EE">
        <w:rPr>
          <w:rFonts w:ascii="Times New Roman" w:hAnsi="Times New Roman" w:cs="Times New Roman"/>
          <w:b/>
          <w:bCs/>
          <w:color w:val="000000" w:themeColor="text1"/>
          <w:sz w:val="24"/>
          <w:szCs w:val="24"/>
          <w:lang w:val="es-ES"/>
        </w:rPr>
        <w:t>Fecha de Operación Comercial Real</w:t>
      </w:r>
      <w:r w:rsidR="004E2AF1" w:rsidRPr="517874EE">
        <w:rPr>
          <w:rFonts w:ascii="Times New Roman" w:hAnsi="Times New Roman" w:cs="Times New Roman"/>
          <w:color w:val="000000" w:themeColor="text1"/>
          <w:sz w:val="24"/>
          <w:szCs w:val="24"/>
          <w:lang w:val="es-ES"/>
        </w:rPr>
        <w:t>").</w:t>
      </w:r>
    </w:p>
    <w:p w14:paraId="5C1B252D" w14:textId="2D5D8CA2" w:rsidR="00C71885" w:rsidRPr="00477C32" w:rsidRDefault="028A03E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385B376F" w:rsidRPr="517874EE">
        <w:rPr>
          <w:rFonts w:ascii="Times New Roman" w:hAnsi="Times New Roman" w:cs="Times New Roman"/>
          <w:color w:val="000000" w:themeColor="text1"/>
          <w:sz w:val="24"/>
          <w:szCs w:val="24"/>
          <w:lang w:val="es-ES"/>
        </w:rPr>
        <w:t xml:space="preserve">En la Fecha de Operación Comercial Real y a partir de la misma, el Vendedor será responsable de Transferir al Comprador los RGO Exportables en virtud </w:t>
      </w:r>
      <w:r w:rsidR="2AC1566C" w:rsidRPr="517874EE">
        <w:rPr>
          <w:rFonts w:ascii="Times New Roman" w:hAnsi="Times New Roman" w:cs="Times New Roman"/>
          <w:color w:val="000000" w:themeColor="text1"/>
          <w:sz w:val="24"/>
          <w:szCs w:val="24"/>
          <w:lang w:val="es-ES"/>
        </w:rPr>
        <w:t>del</w:t>
      </w:r>
      <w:r w:rsidR="30CBE2E4" w:rsidRPr="517874EE">
        <w:rPr>
          <w:rFonts w:ascii="Times New Roman" w:hAnsi="Times New Roman" w:cs="Times New Roman"/>
          <w:color w:val="000000" w:themeColor="text1"/>
          <w:sz w:val="24"/>
          <w:szCs w:val="24"/>
          <w:lang w:val="es-ES"/>
        </w:rPr>
        <w:t xml:space="preserve"> artículo</w:t>
      </w:r>
      <w:r w:rsidR="385B376F" w:rsidRPr="517874EE">
        <w:rPr>
          <w:rFonts w:ascii="Times New Roman" w:hAnsi="Times New Roman" w:cs="Times New Roman"/>
          <w:color w:val="000000" w:themeColor="text1"/>
          <w:sz w:val="24"/>
          <w:szCs w:val="24"/>
          <w:lang w:val="es-ES"/>
        </w:rPr>
        <w:t xml:space="preserve"> 5.1(b) y de conformidad con la misma.</w:t>
      </w:r>
    </w:p>
    <w:p w14:paraId="0D8D2E9F" w14:textId="548F6965" w:rsidR="005C7DD8" w:rsidRPr="005C7DD8" w:rsidRDefault="028A03EF"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6.4. Fecha </w:t>
      </w:r>
      <w:proofErr w:type="spellStart"/>
      <w:r w:rsidRPr="517874EE">
        <w:rPr>
          <w:rFonts w:ascii="Times New Roman" w:hAnsi="Times New Roman" w:cs="Times New Roman"/>
          <w:i/>
          <w:iCs/>
          <w:color w:val="000000" w:themeColor="text1"/>
          <w:sz w:val="24"/>
          <w:szCs w:val="24"/>
          <w:u w:val="single"/>
          <w:lang w:val="es-ES"/>
        </w:rPr>
        <w:t>Longstop</w:t>
      </w:r>
      <w:proofErr w:type="spellEnd"/>
    </w:p>
    <w:p w14:paraId="2C02B4B2" w14:textId="41F9EBB0" w:rsidR="006B42F2"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Sin perjuicio de lo dispuesto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6.5, el hecho de que el Proyecto no alcance la </w:t>
      </w:r>
      <w:r w:rsidRPr="517874EE">
        <w:rPr>
          <w:rFonts w:ascii="Times New Roman" w:hAnsi="Times New Roman" w:cs="Times New Roman"/>
          <w:color w:val="000000" w:themeColor="text1"/>
          <w:sz w:val="24"/>
          <w:szCs w:val="24"/>
          <w:lang w:val="es-ES"/>
        </w:rPr>
        <w:lastRenderedPageBreak/>
        <w:t>Operación Comercial en la Fecha Límite constituirá un Supuesto de Incumplimiento del Vendedor.</w:t>
      </w:r>
    </w:p>
    <w:p w14:paraId="3B198A51" w14:textId="12BFBAA3" w:rsidR="005C7DD8" w:rsidRPr="005C7DD8" w:rsidRDefault="005C7DD8"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6.5. Ampliación de fechas</w:t>
      </w:r>
    </w:p>
    <w:p w14:paraId="5EFD0C78" w14:textId="1CCB3769"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Fecha Prevista de Explotación Comercial y la Fecha </w:t>
      </w:r>
      <w:proofErr w:type="spellStart"/>
      <w:r w:rsidRPr="517874EE">
        <w:rPr>
          <w:rFonts w:ascii="Times New Roman" w:hAnsi="Times New Roman" w:cs="Times New Roman"/>
          <w:color w:val="000000" w:themeColor="text1"/>
          <w:sz w:val="24"/>
          <w:szCs w:val="24"/>
          <w:lang w:val="es-ES"/>
        </w:rPr>
        <w:t>Longstop</w:t>
      </w:r>
      <w:proofErr w:type="spellEnd"/>
      <w:r w:rsidRPr="517874EE">
        <w:rPr>
          <w:rFonts w:ascii="Times New Roman" w:hAnsi="Times New Roman" w:cs="Times New Roman"/>
          <w:color w:val="000000" w:themeColor="text1"/>
          <w:sz w:val="24"/>
          <w:szCs w:val="24"/>
          <w:lang w:val="es-ES"/>
        </w:rPr>
        <w:t>, según corresponda, se prorrogarán por un número de días, hasta un máximo de ciento ochenta (180) días, igual a la duración de cualquier evento o circunstancia de Fuerza Mayor que retrase la Explotación Comercial del Proyecto.</w:t>
      </w:r>
    </w:p>
    <w:p w14:paraId="2CD434CE" w14:textId="590718BC" w:rsidR="00C71885" w:rsidRPr="006B42F2" w:rsidRDefault="00EF5875" w:rsidP="517874EE">
      <w:pPr>
        <w:pStyle w:val="Ttulo1"/>
        <w:rPr>
          <w:rFonts w:ascii="Times New Roman" w:hAnsi="Times New Roman" w:cs="Times New Roman"/>
          <w:color w:val="000000" w:themeColor="text1"/>
          <w:sz w:val="24"/>
          <w:szCs w:val="24"/>
          <w:lang w:val="es-ES"/>
        </w:rPr>
      </w:pPr>
      <w:bookmarkStart w:id="6" w:name="_Toc185949101"/>
      <w:r w:rsidRPr="517874EE">
        <w:rPr>
          <w:rFonts w:ascii="Times New Roman" w:hAnsi="Times New Roman" w:cs="Times New Roman"/>
          <w:color w:val="000000" w:themeColor="text1"/>
          <w:sz w:val="24"/>
          <w:szCs w:val="24"/>
          <w:lang w:val="es-ES"/>
        </w:rPr>
        <w:t xml:space="preserve">ARTÍCULO 7. </w:t>
      </w:r>
      <w:r w:rsidR="004E2AF1" w:rsidRPr="517874EE">
        <w:rPr>
          <w:rFonts w:ascii="Times New Roman" w:hAnsi="Times New Roman" w:cs="Times New Roman"/>
          <w:color w:val="000000" w:themeColor="text1"/>
          <w:sz w:val="24"/>
          <w:szCs w:val="24"/>
          <w:lang w:val="es-ES"/>
        </w:rPr>
        <w:t>CRÉDITO APOYO</w:t>
      </w:r>
      <w:bookmarkEnd w:id="6"/>
    </w:p>
    <w:p w14:paraId="63FA9B2D" w14:textId="75D43C7A" w:rsidR="00C71885" w:rsidRPr="00EF5875" w:rsidRDefault="008B477E"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7.1. </w:t>
      </w:r>
      <w:r w:rsidR="004E2AF1" w:rsidRPr="517874EE">
        <w:rPr>
          <w:rFonts w:ascii="Times New Roman" w:hAnsi="Times New Roman" w:cs="Times New Roman"/>
          <w:i/>
          <w:iCs/>
          <w:color w:val="000000" w:themeColor="text1"/>
          <w:sz w:val="24"/>
          <w:szCs w:val="24"/>
          <w:u w:val="single"/>
          <w:lang w:val="es-ES"/>
        </w:rPr>
        <w:t>Asistencia crediticia al vendedor</w:t>
      </w:r>
    </w:p>
    <w:p w14:paraId="3C3DB271" w14:textId="77777777" w:rsidR="00DD214B" w:rsidRDefault="008B477E"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No menos de treinta (30) días antes de la primera fecha de:</w:t>
      </w:r>
      <w:r w:rsidR="00EF5875" w:rsidRPr="517874EE">
        <w:rPr>
          <w:rFonts w:ascii="Times New Roman" w:hAnsi="Times New Roman" w:cs="Times New Roman"/>
          <w:color w:val="000000" w:themeColor="text1"/>
          <w:sz w:val="24"/>
          <w:szCs w:val="24"/>
          <w:lang w:val="es-ES"/>
        </w:rPr>
        <w:t xml:space="preserve"> </w:t>
      </w:r>
    </w:p>
    <w:p w14:paraId="3F6B6EFB" w14:textId="77777777" w:rsidR="00DD214B" w:rsidRDefault="004E2AF1" w:rsidP="517874EE">
      <w:pPr>
        <w:pStyle w:val="Prrafodelista"/>
        <w:numPr>
          <w:ilvl w:val="2"/>
          <w:numId w:val="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fecha prevista de explotación comercial; y</w:t>
      </w:r>
      <w:r w:rsidR="00864783" w:rsidRPr="517874EE">
        <w:rPr>
          <w:rFonts w:ascii="Times New Roman" w:hAnsi="Times New Roman" w:cs="Times New Roman"/>
          <w:color w:val="000000" w:themeColor="text1"/>
          <w:sz w:val="24"/>
          <w:szCs w:val="24"/>
          <w:lang w:val="es-ES"/>
        </w:rPr>
        <w:t xml:space="preserve"> </w:t>
      </w:r>
    </w:p>
    <w:p w14:paraId="3717CC40" w14:textId="77777777" w:rsidR="00DD214B" w:rsidRDefault="004E2AF1" w:rsidP="517874EE">
      <w:pPr>
        <w:pStyle w:val="Prrafodelista"/>
        <w:numPr>
          <w:ilvl w:val="2"/>
          <w:numId w:val="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Fecha de Operación Comercial Real, el Vendedor deberá, [a elección del Comprador], o bien</w:t>
      </w:r>
      <w:r w:rsidR="00044446"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proporcionar al Comprador una copia original debidamente ejecutada de una garantía en la forma establecida en el Anexo E ("</w:t>
      </w:r>
      <w:r w:rsidRPr="517874EE">
        <w:rPr>
          <w:rFonts w:ascii="Times New Roman" w:hAnsi="Times New Roman" w:cs="Times New Roman"/>
          <w:b/>
          <w:bCs/>
          <w:color w:val="000000" w:themeColor="text1"/>
          <w:sz w:val="24"/>
          <w:szCs w:val="24"/>
          <w:lang w:val="es-ES"/>
        </w:rPr>
        <w:t>PCG del Vendedor</w:t>
      </w:r>
      <w:r w:rsidRPr="517874EE">
        <w:rPr>
          <w:rFonts w:ascii="Times New Roman" w:hAnsi="Times New Roman" w:cs="Times New Roman"/>
          <w:color w:val="000000" w:themeColor="text1"/>
          <w:sz w:val="24"/>
          <w:szCs w:val="24"/>
          <w:lang w:val="es-ES"/>
        </w:rPr>
        <w:t>"); o bien</w:t>
      </w:r>
      <w:r w:rsidR="00044446" w:rsidRPr="517874EE">
        <w:rPr>
          <w:rFonts w:ascii="Times New Roman" w:hAnsi="Times New Roman" w:cs="Times New Roman"/>
          <w:color w:val="000000" w:themeColor="text1"/>
          <w:sz w:val="24"/>
          <w:szCs w:val="24"/>
          <w:lang w:val="es-ES"/>
        </w:rPr>
        <w:t xml:space="preserve"> </w:t>
      </w:r>
    </w:p>
    <w:p w14:paraId="261C18EE" w14:textId="77777777" w:rsidR="00171EA1" w:rsidRDefault="004E2AF1" w:rsidP="517874EE">
      <w:pPr>
        <w:pStyle w:val="Prrafodelista"/>
        <w:numPr>
          <w:ilvl w:val="2"/>
          <w:numId w:val="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proporcionar al Comprador una carta de crédito </w:t>
      </w:r>
      <w:proofErr w:type="spellStart"/>
      <w:r w:rsidRPr="517874EE">
        <w:rPr>
          <w:rFonts w:ascii="Times New Roman" w:hAnsi="Times New Roman" w:cs="Times New Roman"/>
          <w:i/>
          <w:iCs/>
          <w:color w:val="000000" w:themeColor="text1"/>
          <w:sz w:val="24"/>
          <w:szCs w:val="24"/>
          <w:lang w:val="es-ES"/>
        </w:rPr>
        <w:t>standby</w:t>
      </w:r>
      <w:proofErr w:type="spellEnd"/>
      <w:r w:rsidRPr="517874EE">
        <w:rPr>
          <w:rFonts w:ascii="Times New Roman" w:hAnsi="Times New Roman" w:cs="Times New Roman"/>
          <w:color w:val="000000" w:themeColor="text1"/>
          <w:sz w:val="24"/>
          <w:szCs w:val="24"/>
          <w:lang w:val="es-ES"/>
        </w:rPr>
        <w:t xml:space="preserve"> irrevocable sustancialmente en la forma establecida en el Anexo F ("Carta de Crédito del Vendedor"); o bien</w:t>
      </w:r>
      <w:r w:rsidR="00044446" w:rsidRPr="517874EE">
        <w:rPr>
          <w:rFonts w:ascii="Times New Roman" w:hAnsi="Times New Roman" w:cs="Times New Roman"/>
          <w:color w:val="000000" w:themeColor="text1"/>
          <w:sz w:val="24"/>
          <w:szCs w:val="24"/>
          <w:lang w:val="es-ES"/>
        </w:rPr>
        <w:t xml:space="preserve"> </w:t>
      </w:r>
    </w:p>
    <w:p w14:paraId="3C3D5F84" w14:textId="77777777" w:rsidR="00171EA1" w:rsidRDefault="004E2AF1" w:rsidP="517874EE">
      <w:pPr>
        <w:pStyle w:val="Prrafodelista"/>
        <w:numPr>
          <w:ilvl w:val="2"/>
          <w:numId w:val="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establecer, a expensas del Vendedor, y financiar una Cuenta de Depósito en Garantía,</w:t>
      </w:r>
      <w:r w:rsidR="00044446" w:rsidRPr="517874EE">
        <w:rPr>
          <w:rFonts w:ascii="Times New Roman" w:hAnsi="Times New Roman" w:cs="Times New Roman"/>
          <w:color w:val="000000" w:themeColor="text1"/>
          <w:sz w:val="24"/>
          <w:szCs w:val="24"/>
          <w:lang w:val="es-ES"/>
        </w:rPr>
        <w:t xml:space="preserve"> </w:t>
      </w:r>
    </w:p>
    <w:p w14:paraId="121EE823" w14:textId="1EF51BEF" w:rsidR="00C71885" w:rsidRPr="00171EA1" w:rsidRDefault="004E2AF1"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en cada caso proporcionada por, o en el caso de una Cuenta de Depósito en Garantía establecida con, un Proveedor de Apoyo Crediticio Aceptable que sea aceptable para el Comprador y por un importe no inferior al Importe de Apoyo Crediticio del Vendedor. La PCG del Vendedor, la Carta de Crédito del Vendedor y la Cuenta de Depósito en Garantía son, conjuntamente, el "</w:t>
      </w:r>
      <w:r w:rsidRPr="517874EE">
        <w:rPr>
          <w:rFonts w:ascii="Times New Roman" w:hAnsi="Times New Roman" w:cs="Times New Roman"/>
          <w:b/>
          <w:bCs/>
          <w:color w:val="000000" w:themeColor="text1"/>
          <w:sz w:val="24"/>
          <w:szCs w:val="24"/>
          <w:lang w:val="es-ES"/>
        </w:rPr>
        <w:t>Respaldo Crediticio del Vendedor</w:t>
      </w:r>
      <w:r w:rsidRPr="517874EE">
        <w:rPr>
          <w:rFonts w:ascii="Times New Roman" w:hAnsi="Times New Roman" w:cs="Times New Roman"/>
          <w:color w:val="000000" w:themeColor="text1"/>
          <w:sz w:val="24"/>
          <w:szCs w:val="24"/>
          <w:lang w:val="es-ES"/>
        </w:rPr>
        <w:t>".</w:t>
      </w:r>
    </w:p>
    <w:p w14:paraId="62DAD0AB" w14:textId="48335FFE" w:rsidR="00C71885" w:rsidRPr="00477C32" w:rsidRDefault="00171EA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El Vendedor mantendrá el Apoyo Crediticio al Vendedor en pleno vigor y efecto de conformidad con el presente apartado 7.1 durante el Periodo de Vigencia</w:t>
      </w:r>
      <w:r w:rsidR="00E56DB7" w:rsidRPr="517874EE">
        <w:rPr>
          <w:rFonts w:ascii="Times New Roman" w:hAnsi="Times New Roman" w:cs="Times New Roman"/>
          <w:color w:val="000000" w:themeColor="text1"/>
          <w:sz w:val="24"/>
          <w:szCs w:val="24"/>
          <w:lang w:val="es-ES"/>
        </w:rPr>
        <w:t>. N</w:t>
      </w:r>
      <w:r w:rsidR="004E2AF1" w:rsidRPr="517874EE">
        <w:rPr>
          <w:rFonts w:ascii="Times New Roman" w:hAnsi="Times New Roman" w:cs="Times New Roman"/>
          <w:color w:val="000000" w:themeColor="text1"/>
          <w:sz w:val="24"/>
          <w:szCs w:val="24"/>
          <w:lang w:val="es-ES"/>
        </w:rPr>
        <w:t xml:space="preserve">o obstante, en caso </w:t>
      </w:r>
      <w:r w:rsidR="004E2AF1" w:rsidRPr="517874EE">
        <w:rPr>
          <w:rFonts w:ascii="Times New Roman" w:hAnsi="Times New Roman" w:cs="Times New Roman"/>
          <w:color w:val="000000" w:themeColor="text1"/>
          <w:sz w:val="24"/>
          <w:szCs w:val="24"/>
          <w:lang w:val="es-ES"/>
        </w:rPr>
        <w:lastRenderedPageBreak/>
        <w:t>de que haya uno o varios</w:t>
      </w:r>
      <w:r w:rsidR="00E56DB7" w:rsidRPr="517874EE">
        <w:rPr>
          <w:rFonts w:ascii="Times New Roman" w:hAnsi="Times New Roman" w:cs="Times New Roman"/>
          <w:color w:val="000000" w:themeColor="text1"/>
          <w:sz w:val="24"/>
          <w:szCs w:val="24"/>
          <w:lang w:val="es-ES"/>
        </w:rPr>
        <w:t xml:space="preserve"> Apoyos Crediticios al Vendedor, ciento ochenta </w:t>
      </w:r>
      <w:r w:rsidR="004E2AF1" w:rsidRPr="517874EE">
        <w:rPr>
          <w:rFonts w:ascii="Times New Roman" w:hAnsi="Times New Roman" w:cs="Times New Roman"/>
          <w:color w:val="000000" w:themeColor="text1"/>
          <w:sz w:val="24"/>
          <w:szCs w:val="24"/>
          <w:lang w:val="es-ES"/>
        </w:rPr>
        <w:t>(180) días después de la finalización del Periodo de Vigencia, el Vendedor deberá mantener la Garantía de Crédito del Vendedor por un importe igual al menor de los siguientes:</w:t>
      </w:r>
    </w:p>
    <w:p w14:paraId="7F842501" w14:textId="77777777" w:rsidR="00C71885" w:rsidRPr="00477C32" w:rsidRDefault="004E2AF1"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 el Importe de Apoyo Crediticio del Vendedor; y (II) la responsabilidad máxima del Vendedor con respecto a dicha(s) Controversia(s) pendiente(s), hasta la fecha en que la última de dichas Controversias se resuelva o liquide de forma completa y definitiva.</w:t>
      </w:r>
    </w:p>
    <w:p w14:paraId="0B8CA55B" w14:textId="67C1D363" w:rsidR="00C71885" w:rsidRPr="00477C32" w:rsidRDefault="4EA2B02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385B376F" w:rsidRPr="517874EE">
        <w:rPr>
          <w:rFonts w:ascii="Times New Roman" w:hAnsi="Times New Roman" w:cs="Times New Roman"/>
          <w:color w:val="000000" w:themeColor="text1"/>
          <w:sz w:val="24"/>
          <w:szCs w:val="24"/>
          <w:lang w:val="es-ES"/>
        </w:rPr>
        <w:t xml:space="preserve">Si el Vendedor no paga un importe facturado a su vencimiento de conformidad con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4.1, o no paga a su vencimiento cualquier importe que de otro modo </w:t>
      </w:r>
      <w:r w:rsidR="73990910" w:rsidRPr="517874EE">
        <w:rPr>
          <w:rFonts w:ascii="Times New Roman" w:hAnsi="Times New Roman" w:cs="Times New Roman"/>
          <w:color w:val="000000" w:themeColor="text1"/>
          <w:sz w:val="24"/>
          <w:szCs w:val="24"/>
          <w:lang w:val="es-ES"/>
        </w:rPr>
        <w:t>es exigible</w:t>
      </w:r>
      <w:r w:rsidR="385B376F" w:rsidRPr="517874EE">
        <w:rPr>
          <w:rFonts w:ascii="Times New Roman" w:hAnsi="Times New Roman" w:cs="Times New Roman"/>
          <w:color w:val="000000" w:themeColor="text1"/>
          <w:sz w:val="24"/>
          <w:szCs w:val="24"/>
          <w:lang w:val="es-ES"/>
        </w:rPr>
        <w:t xml:space="preserve"> de conformidad con el presente Contrato, entonces, sin perjuicio de cualesquiera otros derechos y recursos del Comprador derivados del presente Contrato, de la Legislación Aplicable o de otro modo, con respecto a cualquier importe de este tipo que el Vendedor no haya pagado a su vencimiento:</w:t>
      </w:r>
    </w:p>
    <w:p w14:paraId="2DB04FA1" w14:textId="1E9B1CEE" w:rsidR="00C71885" w:rsidRPr="00BD7686" w:rsidRDefault="50271FC1" w:rsidP="517874EE">
      <w:pPr>
        <w:pStyle w:val="Prrafodelista"/>
        <w:numPr>
          <w:ilvl w:val="1"/>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Comprador </w:t>
      </w:r>
      <w:r w:rsidR="17261FA8" w:rsidRPr="517874EE">
        <w:rPr>
          <w:rFonts w:ascii="Times New Roman" w:hAnsi="Times New Roman" w:cs="Times New Roman"/>
          <w:color w:val="000000" w:themeColor="text1"/>
          <w:sz w:val="24"/>
          <w:szCs w:val="24"/>
          <w:lang w:val="es-ES"/>
        </w:rPr>
        <w:t>podrá</w:t>
      </w:r>
      <w:r w:rsidR="0B26EE1D" w:rsidRPr="517874EE">
        <w:rPr>
          <w:rFonts w:ascii="Times New Roman" w:hAnsi="Times New Roman" w:cs="Times New Roman"/>
          <w:color w:val="000000" w:themeColor="text1"/>
          <w:sz w:val="24"/>
          <w:szCs w:val="24"/>
          <w:lang w:val="es-ES"/>
        </w:rPr>
        <w:t>,</w:t>
      </w:r>
      <w:r w:rsidR="17261FA8"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previa notificación al Vendedor con no menos de dos (2) Días Hábiles de antelación, ejercer sus derechos y recursos en virtud de la Garantía de Crédito del Vendedor;</w:t>
      </w:r>
    </w:p>
    <w:p w14:paraId="5FEB9679" w14:textId="53BBEBBE" w:rsidR="00C71885" w:rsidRPr="0019209A" w:rsidRDefault="004E2AF1" w:rsidP="517874EE">
      <w:pPr>
        <w:pStyle w:val="Prrafodelista"/>
        <w:numPr>
          <w:ilvl w:val="1"/>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en caso de que el Comprador solicite el pago o haga uso (según proceda) del Crédito de Apoyo al Vendedor, el Comprador notificará al Vendedor el importe pagado o dispuesto; y</w:t>
      </w:r>
    </w:p>
    <w:p w14:paraId="6BF888A1" w14:textId="5246B298" w:rsidR="00C71885" w:rsidRPr="0019209A" w:rsidRDefault="004E2AF1" w:rsidP="517874EE">
      <w:pPr>
        <w:pStyle w:val="Prrafodelista"/>
        <w:numPr>
          <w:ilvl w:val="1"/>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importe pagado o girado por el Comprador en virtud del Crédito de Apoyo al Vendedor se considerará, a los efectos del presente Contrato, un pago por parte del Vendedor de dicho importe pagado o girado.</w:t>
      </w:r>
    </w:p>
    <w:p w14:paraId="389E7F2D" w14:textId="2C193BB7" w:rsidR="00C71885" w:rsidRPr="00264AE0" w:rsidRDefault="385B376F" w:rsidP="517874EE">
      <w:pPr>
        <w:pStyle w:val="Prrafodelista"/>
        <w:numPr>
          <w:ilvl w:val="0"/>
          <w:numId w:val="1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 en cualquier momento, el Comprador recibe un pago en virtud del Apoyo Crediticio del Vendedor o retira cualquier importe del mismo, el Vendedor se asegurará de que el Apoyo Crediticio del Vendedor se emita de nuevo o se reponga en un plazo de quince (15) Días Hábiles a partir de la recepción de la notificación del Comprador de conformidad con </w:t>
      </w:r>
      <w:r w:rsidR="30CBE2E4"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7.1(c)(</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de forma que el Apoyo Crediticio del Vendedor esté disponible </w:t>
      </w:r>
      <w:r w:rsidR="0F73A0E0" w:rsidRPr="517874EE">
        <w:rPr>
          <w:rFonts w:ascii="Times New Roman" w:hAnsi="Times New Roman" w:cs="Times New Roman"/>
          <w:color w:val="000000" w:themeColor="text1"/>
          <w:sz w:val="24"/>
          <w:szCs w:val="24"/>
          <w:lang w:val="es-ES"/>
        </w:rPr>
        <w:t xml:space="preserve">íntegramente </w:t>
      </w:r>
      <w:r w:rsidRPr="517874EE">
        <w:rPr>
          <w:rFonts w:ascii="Times New Roman" w:hAnsi="Times New Roman" w:cs="Times New Roman"/>
          <w:color w:val="000000" w:themeColor="text1"/>
          <w:sz w:val="24"/>
          <w:szCs w:val="24"/>
          <w:lang w:val="es-ES"/>
        </w:rPr>
        <w:t xml:space="preserve">en todo momento a partir de ese momento para el pago o el retiro por parte del Comprador de un importe igual, como mínimo, al Importe de Apoyo Crediticio del Vendedor. Cualquier incumplimiento por parte del Vendedor de </w:t>
      </w:r>
      <w:r w:rsidRPr="517874EE">
        <w:rPr>
          <w:rFonts w:ascii="Times New Roman" w:hAnsi="Times New Roman" w:cs="Times New Roman"/>
          <w:color w:val="000000" w:themeColor="text1"/>
          <w:sz w:val="24"/>
          <w:szCs w:val="24"/>
          <w:lang w:val="es-ES"/>
        </w:rPr>
        <w:lastRenderedPageBreak/>
        <w:t xml:space="preserve">proporcionar, remitir o reponer el Apoyo al Crédito del Vendedor de conformidad con </w:t>
      </w:r>
      <w:r w:rsidR="30CBE2E4" w:rsidRPr="517874EE">
        <w:rPr>
          <w:rFonts w:ascii="Times New Roman" w:hAnsi="Times New Roman" w:cs="Times New Roman"/>
          <w:color w:val="000000" w:themeColor="text1"/>
          <w:sz w:val="24"/>
          <w:szCs w:val="24"/>
          <w:lang w:val="es-ES"/>
        </w:rPr>
        <w:t>este artículo</w:t>
      </w:r>
      <w:r w:rsidRPr="517874EE">
        <w:rPr>
          <w:rFonts w:ascii="Times New Roman" w:hAnsi="Times New Roman" w:cs="Times New Roman"/>
          <w:color w:val="000000" w:themeColor="text1"/>
          <w:sz w:val="24"/>
          <w:szCs w:val="24"/>
          <w:lang w:val="es-ES"/>
        </w:rPr>
        <w:t xml:space="preserve"> 7.1(d) constituirá un Supuesto de Incumplimiento.</w:t>
      </w:r>
    </w:p>
    <w:p w14:paraId="3381B066" w14:textId="204F72BA" w:rsidR="00C71885" w:rsidRPr="00241072" w:rsidRDefault="004E2AF1" w:rsidP="517874EE">
      <w:pPr>
        <w:pStyle w:val="Prrafodelista"/>
        <w:numPr>
          <w:ilvl w:val="0"/>
          <w:numId w:val="1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 en cualquier momento, la Sociedad Matriz, banco u otra entidad financiera que haya emitido el Apoyo Crediticio al Vendedor vigente en ese momento deja de ser un Proveedor de Apoyo Crediticio Aceptable, el Vendedor se asegurará de que dicho Apoyo Crediticio al Vendedor se vuelva a emitir en el plazo de quince (15) Días Hábiles desde que dicha Sociedad Matriz, banco u otra entidad financiera deje de ser un Proveedor de Apoyo Crediticio Aceptable. Cualquier incumplimiento por parte del Vendedor en la reemisión del Apoyo Crediticio al Vendedor de conformidad con </w:t>
      </w:r>
      <w:r w:rsidR="004B6EF7" w:rsidRPr="517874EE">
        <w:rPr>
          <w:rFonts w:ascii="Times New Roman" w:hAnsi="Times New Roman" w:cs="Times New Roman"/>
          <w:color w:val="000000" w:themeColor="text1"/>
          <w:sz w:val="24"/>
          <w:szCs w:val="24"/>
          <w:lang w:val="es-ES"/>
        </w:rPr>
        <w:t>el</w:t>
      </w:r>
      <w:r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7.1(e) constituirá un Supuesto de Incumplimiento.</w:t>
      </w:r>
    </w:p>
    <w:p w14:paraId="115904BC" w14:textId="3587B5A3" w:rsidR="00C71885" w:rsidRPr="00113566" w:rsidRDefault="00113566"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7.2 </w:t>
      </w:r>
      <w:r w:rsidR="004E2AF1" w:rsidRPr="517874EE">
        <w:rPr>
          <w:rFonts w:ascii="Times New Roman" w:hAnsi="Times New Roman" w:cs="Times New Roman"/>
          <w:i/>
          <w:iCs/>
          <w:color w:val="000000" w:themeColor="text1"/>
          <w:sz w:val="24"/>
          <w:szCs w:val="24"/>
          <w:u w:val="single"/>
          <w:lang w:val="es-ES"/>
        </w:rPr>
        <w:t>Apoyo al crédito comprador</w:t>
      </w:r>
    </w:p>
    <w:p w14:paraId="1F17654F" w14:textId="1EFB316A" w:rsidR="00C71885" w:rsidRPr="00113566" w:rsidRDefault="004E2AF1" w:rsidP="517874EE">
      <w:pPr>
        <w:pStyle w:val="Prrafodelista"/>
        <w:numPr>
          <w:ilvl w:val="0"/>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No menos de treinta (30) días antes de:</w:t>
      </w:r>
    </w:p>
    <w:p w14:paraId="5F964656" w14:textId="1B6C52F5" w:rsidR="00C71885" w:rsidRPr="00113566" w:rsidRDefault="004E2AF1" w:rsidP="517874EE">
      <w:pPr>
        <w:pStyle w:val="Prrafodelista"/>
        <w:numPr>
          <w:ilvl w:val="0"/>
          <w:numId w:val="1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fecha prevista de explotación comercial; y</w:t>
      </w:r>
    </w:p>
    <w:p w14:paraId="0307DDEB" w14:textId="308C07DC" w:rsidR="00C71885" w:rsidRPr="00113566" w:rsidRDefault="00113566" w:rsidP="517874EE">
      <w:pPr>
        <w:pStyle w:val="Prrafodelista"/>
        <w:numPr>
          <w:ilvl w:val="0"/>
          <w:numId w:val="1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la Fecha de Operación Comercial Real,</w:t>
      </w:r>
    </w:p>
    <w:p w14:paraId="5FD939B1"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Comprador proporcionará al Vendedor una copia original debidamente ejecutada de una garantía de la Sociedad Matriz del Comprador sustancialmente en la forma establecida en el Anexo G por un importe no inferior al Importe de Apoyo Crediticio del Comprador ("Apoyo Crediticio del Comprador").</w:t>
      </w:r>
    </w:p>
    <w:p w14:paraId="2B87136C" w14:textId="29A946B0" w:rsidR="00C71885" w:rsidRPr="00477C32" w:rsidRDefault="009B507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El Comprador mantendrá la Garantía de Crédito del Comprador en pleno vigor y efecto de conformidad con el presente apartado 7.2 durante la vigencia del Periodo de Vigencia; no obstante, en caso de que existan una o más Controversias pendientes en la fecha de ciento ochenta (180) días siguientes a la finalización del Periodo de Vigencia, el Comprador deberá mantener la Garantía de Crédito del Comprador por un importe igual al menor de los siguientes:</w:t>
      </w:r>
    </w:p>
    <w:p w14:paraId="7800D1B9"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 el Importe de Apoyo al Crédito del Comprador; y (II) la responsabilidad máxima del Comprador con respecto a dicha(s) Disputa(s) pendiente(s), hasta la fecha en que la última de dichas Disputas se resuelva o liquide completa y definitivamente.</w:t>
      </w:r>
    </w:p>
    <w:p w14:paraId="527AAEF3" w14:textId="6E22D176" w:rsidR="00C71885" w:rsidRPr="00477C32" w:rsidRDefault="0085788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w:t>
      </w:r>
      <w:r w:rsidR="006C4F06"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Si el Comprador no paga un importe facturado a su vencimiento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4.1, o no paga a su vencimiento cualquier importe que de otro modo se determine que es pagadero de conformidad con este Contrato, entonces, sin perjuicio de cualesquiera otros derechos y recursos del Vendedor que surjan en virtud de este Contrato, de la Legislación Aplicable o de otro modo, con respecto a cualquier importe que el Comprador no haya pagado a su vencimiento:</w:t>
      </w:r>
    </w:p>
    <w:p w14:paraId="47968D26" w14:textId="4F411AA6" w:rsidR="00C71885" w:rsidRPr="00F35A43" w:rsidRDefault="004E2AF1" w:rsidP="517874EE">
      <w:pPr>
        <w:pStyle w:val="Prrafodelista"/>
        <w:numPr>
          <w:ilvl w:val="0"/>
          <w:numId w:val="1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previa notificación al Comprador con no menos de dos (2) Días Hábiles de antelación, el Vendedor podrá ejercer sus derechos y recursos en virtud del Apoyo Crediticio al Comprador;</w:t>
      </w:r>
    </w:p>
    <w:p w14:paraId="75B1C1B8" w14:textId="3E9D4066" w:rsidR="00C71885" w:rsidRPr="008519C9" w:rsidRDefault="004E2AF1" w:rsidP="517874EE">
      <w:pPr>
        <w:pStyle w:val="Prrafodelista"/>
        <w:numPr>
          <w:ilvl w:val="0"/>
          <w:numId w:val="1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en caso de que el Vendedor solicite el pago en virtud de la Garantía de Crédito al Comprador, el Vendedor notificará al Comprador el importe pagado; y</w:t>
      </w:r>
    </w:p>
    <w:p w14:paraId="3F61A4A8" w14:textId="064480E0" w:rsidR="00C71885" w:rsidRPr="008519C9" w:rsidRDefault="004E2AF1" w:rsidP="517874EE">
      <w:pPr>
        <w:pStyle w:val="Prrafodelista"/>
        <w:numPr>
          <w:ilvl w:val="0"/>
          <w:numId w:val="1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importe abonado al Vendedor en virtud del Crédito de Apoyo al Comprador se considerará, a los efectos del presente Contrato, un pago por parte del Comprador de dicho importe.</w:t>
      </w:r>
    </w:p>
    <w:p w14:paraId="1FF6A1C4" w14:textId="13399AC0" w:rsidR="00C71885" w:rsidRPr="00477C32" w:rsidRDefault="0025653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 </w:t>
      </w:r>
      <w:r w:rsidR="004E2AF1" w:rsidRPr="517874EE">
        <w:rPr>
          <w:rFonts w:ascii="Times New Roman" w:hAnsi="Times New Roman" w:cs="Times New Roman"/>
          <w:color w:val="000000" w:themeColor="text1"/>
          <w:sz w:val="24"/>
          <w:szCs w:val="24"/>
          <w:lang w:val="es-ES"/>
        </w:rPr>
        <w:t>Si, en cualquier momento, se paga al Vendedor en virtud del Apoyo Crediticio del Comprador, el Comprador se asegurará de que el Apoyo Crediticio del Comprador se vuelva a emitir o repon</w:t>
      </w:r>
      <w:r w:rsidR="00FD4CCF" w:rsidRPr="517874EE">
        <w:rPr>
          <w:rFonts w:ascii="Times New Roman" w:hAnsi="Times New Roman" w:cs="Times New Roman"/>
          <w:color w:val="000000" w:themeColor="text1"/>
          <w:sz w:val="24"/>
          <w:szCs w:val="24"/>
          <w:lang w:val="es-ES"/>
        </w:rPr>
        <w:t>er</w:t>
      </w:r>
      <w:r w:rsidR="004E2AF1" w:rsidRPr="517874EE">
        <w:rPr>
          <w:rFonts w:ascii="Times New Roman" w:hAnsi="Times New Roman" w:cs="Times New Roman"/>
          <w:color w:val="000000" w:themeColor="text1"/>
          <w:sz w:val="24"/>
          <w:szCs w:val="24"/>
          <w:lang w:val="es-ES"/>
        </w:rPr>
        <w:t xml:space="preserve"> en un plazo de quince (15) Días Hábiles a partir de la recepción de la notificación del Vendedor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7.2(c)(</w:t>
      </w:r>
      <w:proofErr w:type="spellStart"/>
      <w:r w:rsidR="004E2AF1" w:rsidRPr="517874EE">
        <w:rPr>
          <w:rFonts w:ascii="Times New Roman" w:hAnsi="Times New Roman" w:cs="Times New Roman"/>
          <w:color w:val="000000" w:themeColor="text1"/>
          <w:sz w:val="24"/>
          <w:szCs w:val="24"/>
          <w:lang w:val="es-ES"/>
        </w:rPr>
        <w:t>ii</w:t>
      </w:r>
      <w:proofErr w:type="spellEnd"/>
      <w:r w:rsidR="004E2AF1" w:rsidRPr="517874EE">
        <w:rPr>
          <w:rFonts w:ascii="Times New Roman" w:hAnsi="Times New Roman" w:cs="Times New Roman"/>
          <w:color w:val="000000" w:themeColor="text1"/>
          <w:sz w:val="24"/>
          <w:szCs w:val="24"/>
          <w:lang w:val="es-ES"/>
        </w:rPr>
        <w:t xml:space="preserve">), de forma que el Apoyo Crediticio del Comprador esté disponible en todo momento para su pago al Vendedor por un importe igual, como mínimo, al Importe de Apoyo Crediticio del Comprador. Cualquier incumplimiento por parte del Comprador de proporcionar, reemitir o reponer el Apoyo al Crédito del Comprador de conformidad con </w:t>
      </w:r>
      <w:r w:rsidR="004B6EF7" w:rsidRPr="517874EE">
        <w:rPr>
          <w:rFonts w:ascii="Times New Roman" w:hAnsi="Times New Roman" w:cs="Times New Roman"/>
          <w:color w:val="000000" w:themeColor="text1"/>
          <w:sz w:val="24"/>
          <w:szCs w:val="24"/>
          <w:lang w:val="es-ES"/>
        </w:rPr>
        <w:t>el</w:t>
      </w:r>
      <w:r w:rsidR="004E2AF1"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004E2AF1" w:rsidRPr="517874EE">
        <w:rPr>
          <w:rFonts w:ascii="Times New Roman" w:hAnsi="Times New Roman" w:cs="Times New Roman"/>
          <w:color w:val="000000" w:themeColor="text1"/>
          <w:sz w:val="24"/>
          <w:szCs w:val="24"/>
          <w:lang w:val="es-ES"/>
        </w:rPr>
        <w:t xml:space="preserve"> 7.2(d) constituirá un Supuesto de Incumplimiento.</w:t>
      </w:r>
    </w:p>
    <w:p w14:paraId="53A8A2C9" w14:textId="12FCF005" w:rsidR="00C71885" w:rsidRPr="006B42F2" w:rsidRDefault="003C09E6" w:rsidP="517874EE">
      <w:pPr>
        <w:pStyle w:val="Ttulo1"/>
        <w:rPr>
          <w:rFonts w:ascii="Times New Roman" w:hAnsi="Times New Roman" w:cs="Times New Roman"/>
          <w:color w:val="000000" w:themeColor="text1"/>
          <w:sz w:val="24"/>
          <w:szCs w:val="24"/>
          <w:lang w:val="es-ES"/>
        </w:rPr>
      </w:pPr>
      <w:bookmarkStart w:id="7" w:name="_Toc185949102"/>
      <w:r w:rsidRPr="517874EE">
        <w:rPr>
          <w:rFonts w:ascii="Times New Roman" w:hAnsi="Times New Roman" w:cs="Times New Roman"/>
          <w:color w:val="000000" w:themeColor="text1"/>
          <w:sz w:val="24"/>
          <w:szCs w:val="24"/>
          <w:lang w:val="es-ES"/>
        </w:rPr>
        <w:t xml:space="preserve">ARTÍCULO 8. </w:t>
      </w:r>
      <w:r w:rsidR="004E2AF1" w:rsidRPr="517874EE">
        <w:rPr>
          <w:rFonts w:ascii="Times New Roman" w:hAnsi="Times New Roman" w:cs="Times New Roman"/>
          <w:color w:val="000000" w:themeColor="text1"/>
          <w:sz w:val="24"/>
          <w:szCs w:val="24"/>
          <w:lang w:val="es-ES"/>
        </w:rPr>
        <w:t>DECLARACIONES Y GARANTÍAS</w:t>
      </w:r>
      <w:bookmarkEnd w:id="7"/>
      <w:r w:rsidR="004E2AF1" w:rsidRPr="517874EE">
        <w:rPr>
          <w:rFonts w:ascii="Times New Roman" w:hAnsi="Times New Roman" w:cs="Times New Roman"/>
          <w:color w:val="000000" w:themeColor="text1"/>
          <w:sz w:val="24"/>
          <w:szCs w:val="24"/>
          <w:lang w:val="es-ES"/>
        </w:rPr>
        <w:t xml:space="preserve"> </w:t>
      </w:r>
    </w:p>
    <w:p w14:paraId="0779D6E9" w14:textId="66C85344" w:rsidR="00C71885" w:rsidRPr="003C09E6" w:rsidRDefault="003C09E6"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8.1. </w:t>
      </w:r>
      <w:r w:rsidR="004E2AF1" w:rsidRPr="517874EE">
        <w:rPr>
          <w:rFonts w:ascii="Times New Roman" w:hAnsi="Times New Roman" w:cs="Times New Roman"/>
          <w:i/>
          <w:iCs/>
          <w:color w:val="000000" w:themeColor="text1"/>
          <w:sz w:val="24"/>
          <w:szCs w:val="24"/>
          <w:u w:val="single"/>
          <w:lang w:val="es-ES"/>
        </w:rPr>
        <w:t>Declaración y garantías del vendedor</w:t>
      </w:r>
    </w:p>
    <w:p w14:paraId="68364C9C"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A partir de la Fecha de Entrada en Vigor, el Vendedor declara y garantiza al Comprador lo siguiente:</w:t>
      </w:r>
    </w:p>
    <w:p w14:paraId="0E0D663D" w14:textId="6115E498" w:rsidR="00C71885" w:rsidRPr="00DD117B" w:rsidRDefault="385B376F" w:rsidP="517874EE">
      <w:pPr>
        <w:pStyle w:val="Prrafodelista"/>
        <w:numPr>
          <w:ilvl w:val="0"/>
          <w:numId w:val="18"/>
        </w:numPr>
        <w:spacing w:after="240" w:line="360" w:lineRule="auto"/>
        <w:ind w:right="567"/>
        <w:rPr>
          <w:rFonts w:ascii="Times New Roman" w:hAnsi="Times New Roman" w:cs="Times New Roman"/>
          <w:color w:val="000000" w:themeColor="text1"/>
          <w:sz w:val="24"/>
          <w:szCs w:val="24"/>
          <w:lang w:val="es-ES"/>
        </w:rPr>
      </w:pPr>
      <w:r w:rsidRPr="43346DCA">
        <w:rPr>
          <w:rFonts w:ascii="Times New Roman" w:hAnsi="Times New Roman" w:cs="Times New Roman"/>
          <w:color w:val="000000" w:themeColor="text1"/>
          <w:sz w:val="24"/>
          <w:szCs w:val="24"/>
          <w:lang w:val="es-ES"/>
        </w:rPr>
        <w:t xml:space="preserve">el Vendedor es una </w:t>
      </w:r>
      <w:r w:rsidR="169C76F5" w:rsidRPr="43346DCA">
        <w:rPr>
          <w:rFonts w:ascii="Times New Roman" w:hAnsi="Times New Roman" w:cs="Times New Roman"/>
          <w:color w:val="000000" w:themeColor="text1"/>
          <w:sz w:val="24"/>
          <w:szCs w:val="24"/>
          <w:lang w:val="es-ES"/>
        </w:rPr>
        <w:t xml:space="preserve">comunidad energética </w:t>
      </w:r>
      <w:r w:rsidRPr="43346DCA">
        <w:rPr>
          <w:rFonts w:ascii="Times New Roman" w:hAnsi="Times New Roman" w:cs="Times New Roman"/>
          <w:color w:val="000000" w:themeColor="text1"/>
          <w:sz w:val="24"/>
          <w:szCs w:val="24"/>
          <w:lang w:val="es-ES"/>
        </w:rPr>
        <w:t>debidamente constituida</w:t>
      </w:r>
      <w:r w:rsidR="7C1F22F8" w:rsidRPr="43346DCA">
        <w:rPr>
          <w:rFonts w:ascii="Times New Roman" w:hAnsi="Times New Roman" w:cs="Times New Roman"/>
          <w:color w:val="000000" w:themeColor="text1"/>
          <w:sz w:val="24"/>
          <w:szCs w:val="24"/>
          <w:lang w:val="es-ES"/>
        </w:rPr>
        <w:t xml:space="preserve"> como </w:t>
      </w:r>
      <w:r w:rsidR="7C1F22F8" w:rsidRPr="43346DCA">
        <w:rPr>
          <w:rFonts w:ascii="Times New Roman" w:hAnsi="Times New Roman" w:cs="Times New Roman"/>
          <w:color w:val="000000" w:themeColor="text1"/>
          <w:sz w:val="24"/>
          <w:szCs w:val="24"/>
          <w:lang w:val="es-ES"/>
        </w:rPr>
        <w:lastRenderedPageBreak/>
        <w:t>[Asociación/Sociedad Cooperativa/Sociedad Limitada]</w:t>
      </w:r>
      <w:r w:rsidRPr="43346DCA">
        <w:rPr>
          <w:rFonts w:ascii="Times New Roman" w:hAnsi="Times New Roman" w:cs="Times New Roman"/>
          <w:color w:val="000000" w:themeColor="text1"/>
          <w:sz w:val="24"/>
          <w:szCs w:val="24"/>
          <w:lang w:val="es-ES"/>
        </w:rPr>
        <w:t xml:space="preserve"> válidamente </w:t>
      </w:r>
      <w:r w:rsidR="464D4F48" w:rsidRPr="43346DCA">
        <w:rPr>
          <w:rFonts w:ascii="Times New Roman" w:hAnsi="Times New Roman" w:cs="Times New Roman"/>
          <w:color w:val="000000" w:themeColor="text1"/>
          <w:sz w:val="24"/>
          <w:szCs w:val="24"/>
          <w:lang w:val="es-ES"/>
        </w:rPr>
        <w:t xml:space="preserve">constituida </w:t>
      </w:r>
      <w:r w:rsidRPr="43346DCA">
        <w:rPr>
          <w:rFonts w:ascii="Times New Roman" w:hAnsi="Times New Roman" w:cs="Times New Roman"/>
          <w:color w:val="000000" w:themeColor="text1"/>
          <w:sz w:val="24"/>
          <w:szCs w:val="24"/>
          <w:lang w:val="es-ES"/>
        </w:rPr>
        <w:t xml:space="preserve">y </w:t>
      </w:r>
      <w:r w:rsidR="78AE2687" w:rsidRPr="43346DCA">
        <w:rPr>
          <w:rFonts w:ascii="Times New Roman" w:hAnsi="Times New Roman" w:cs="Times New Roman"/>
          <w:color w:val="000000" w:themeColor="text1"/>
          <w:sz w:val="24"/>
          <w:szCs w:val="24"/>
          <w:lang w:val="es-ES"/>
        </w:rPr>
        <w:t>con capacidad</w:t>
      </w:r>
      <w:r w:rsidRPr="43346DCA">
        <w:rPr>
          <w:rFonts w:ascii="Times New Roman" w:hAnsi="Times New Roman" w:cs="Times New Roman"/>
          <w:color w:val="000000" w:themeColor="text1"/>
          <w:sz w:val="24"/>
          <w:szCs w:val="24"/>
          <w:lang w:val="es-ES"/>
        </w:rPr>
        <w:t xml:space="preserve"> con arreglo a las leyes de </w:t>
      </w:r>
      <w:proofErr w:type="gramStart"/>
      <w:r w:rsidRPr="43346DCA">
        <w:rPr>
          <w:rFonts w:ascii="Times New Roman" w:hAnsi="Times New Roman" w:cs="Times New Roman"/>
          <w:color w:val="000000" w:themeColor="text1"/>
          <w:sz w:val="24"/>
          <w:szCs w:val="24"/>
          <w:lang w:val="es-ES"/>
        </w:rPr>
        <w:t>[ ]</w:t>
      </w:r>
      <w:proofErr w:type="gramEnd"/>
      <w:r w:rsidRPr="43346DCA">
        <w:rPr>
          <w:rFonts w:ascii="Times New Roman" w:hAnsi="Times New Roman" w:cs="Times New Roman"/>
          <w:color w:val="000000" w:themeColor="text1"/>
          <w:sz w:val="24"/>
          <w:szCs w:val="24"/>
          <w:lang w:val="es-ES"/>
        </w:rPr>
        <w:t xml:space="preserve"> y tiene toda</w:t>
      </w:r>
      <w:r w:rsidR="6B3011DD" w:rsidRPr="43346DCA">
        <w:rPr>
          <w:rFonts w:ascii="Times New Roman" w:hAnsi="Times New Roman" w:cs="Times New Roman"/>
          <w:color w:val="000000" w:themeColor="text1"/>
          <w:sz w:val="24"/>
          <w:szCs w:val="24"/>
          <w:lang w:val="es-ES"/>
        </w:rPr>
        <w:t xml:space="preserve"> </w:t>
      </w:r>
      <w:r w:rsidRPr="43346DCA">
        <w:rPr>
          <w:rFonts w:ascii="Times New Roman" w:hAnsi="Times New Roman" w:cs="Times New Roman"/>
          <w:color w:val="000000" w:themeColor="text1"/>
          <w:sz w:val="24"/>
          <w:szCs w:val="24"/>
          <w:lang w:val="es-ES"/>
        </w:rPr>
        <w:t>la autoridad y el poder legal</w:t>
      </w:r>
      <w:r w:rsidR="6B3011DD" w:rsidRPr="43346DCA">
        <w:rPr>
          <w:rFonts w:ascii="Times New Roman" w:hAnsi="Times New Roman" w:cs="Times New Roman"/>
          <w:color w:val="000000" w:themeColor="text1"/>
          <w:sz w:val="24"/>
          <w:szCs w:val="24"/>
          <w:lang w:val="es-ES"/>
        </w:rPr>
        <w:t xml:space="preserve"> </w:t>
      </w:r>
      <w:r w:rsidRPr="43346DCA">
        <w:rPr>
          <w:rFonts w:ascii="Times New Roman" w:hAnsi="Times New Roman" w:cs="Times New Roman"/>
          <w:color w:val="000000" w:themeColor="text1"/>
          <w:sz w:val="24"/>
          <w:szCs w:val="24"/>
          <w:lang w:val="es-ES"/>
        </w:rPr>
        <w:t xml:space="preserve">necesarios para llevar a cabo sus actividades, poseer sus bienes, ejecutar el presente </w:t>
      </w:r>
      <w:r w:rsidR="77428CA1" w:rsidRPr="43346DCA">
        <w:rPr>
          <w:rFonts w:ascii="Times New Roman" w:hAnsi="Times New Roman" w:cs="Times New Roman"/>
          <w:color w:val="000000" w:themeColor="text1"/>
          <w:sz w:val="24"/>
          <w:szCs w:val="24"/>
          <w:lang w:val="es-ES"/>
        </w:rPr>
        <w:t>Contrato</w:t>
      </w:r>
      <w:r w:rsidRPr="43346DCA">
        <w:rPr>
          <w:rFonts w:ascii="Times New Roman" w:hAnsi="Times New Roman" w:cs="Times New Roman"/>
          <w:color w:val="000000" w:themeColor="text1"/>
          <w:sz w:val="24"/>
          <w:szCs w:val="24"/>
          <w:lang w:val="es-ES"/>
        </w:rPr>
        <w:t xml:space="preserve"> y cumplir las obligaciones que le incumben en virtud del mismo;</w:t>
      </w:r>
    </w:p>
    <w:p w14:paraId="3317D7B3" w14:textId="52FF93DD" w:rsidR="00C71885" w:rsidRPr="009D5336" w:rsidRDefault="004E2AF1" w:rsidP="517874EE">
      <w:pPr>
        <w:pStyle w:val="Prrafodelista"/>
        <w:numPr>
          <w:ilvl w:val="0"/>
          <w:numId w:val="1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este Contrato constituye obligaciones válidas, legales y vinculantes del Vendedor, exigibles de conformidad con los términos del mismo;</w:t>
      </w:r>
    </w:p>
    <w:p w14:paraId="34BAC7F1" w14:textId="463CF5C7" w:rsidR="00C71885" w:rsidRPr="009D5336" w:rsidRDefault="004E2AF1" w:rsidP="517874EE">
      <w:pPr>
        <w:pStyle w:val="Prrafodelista"/>
        <w:numPr>
          <w:ilvl w:val="0"/>
          <w:numId w:val="1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no </w:t>
      </w:r>
      <w:r w:rsidR="00A617A4" w:rsidRPr="517874EE">
        <w:rPr>
          <w:rFonts w:ascii="Times New Roman" w:hAnsi="Times New Roman" w:cs="Times New Roman"/>
          <w:color w:val="000000" w:themeColor="text1"/>
          <w:sz w:val="24"/>
          <w:szCs w:val="24"/>
          <w:lang w:val="es-ES"/>
        </w:rPr>
        <w:t>existen</w:t>
      </w:r>
      <w:r w:rsidRPr="517874EE">
        <w:rPr>
          <w:rFonts w:ascii="Times New Roman" w:hAnsi="Times New Roman" w:cs="Times New Roman"/>
          <w:color w:val="000000" w:themeColor="text1"/>
          <w:sz w:val="24"/>
          <w:szCs w:val="24"/>
          <w:lang w:val="es-ES"/>
        </w:rPr>
        <w:t xml:space="preserve"> acciones, demandas o procedimientos pendientes o, según el conocimiento del Vendedor, amenazados, contra o que afecten al Vendedor ante cualquier tribunal u organismo administrativo o tribunal arbitral que puedan afectar materialmente de forma adversa a la capacidad del Vendedor para cumplir y llevar a cabo sus obligaciones en virtud de este Contrato;</w:t>
      </w:r>
    </w:p>
    <w:p w14:paraId="08381481" w14:textId="0B90ECB5" w:rsidR="0099689E" w:rsidRPr="0099689E" w:rsidRDefault="385B376F" w:rsidP="517874EE">
      <w:pPr>
        <w:pStyle w:val="Prrafodelista"/>
        <w:numPr>
          <w:ilvl w:val="0"/>
          <w:numId w:val="1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ejecución, entrega y cumplimiento por parte del Vendedor de este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han sido debidamente autorizados por </w:t>
      </w:r>
      <w:r w:rsidR="4E124918" w:rsidRPr="517874EE">
        <w:rPr>
          <w:rFonts w:ascii="Times New Roman" w:hAnsi="Times New Roman" w:cs="Times New Roman"/>
          <w:color w:val="000000" w:themeColor="text1"/>
          <w:sz w:val="24"/>
          <w:szCs w:val="24"/>
          <w:lang w:val="es-ES"/>
        </w:rPr>
        <w:t>los órganos</w:t>
      </w:r>
      <w:r w:rsidRPr="517874EE">
        <w:rPr>
          <w:rFonts w:ascii="Times New Roman" w:hAnsi="Times New Roman" w:cs="Times New Roman"/>
          <w:color w:val="000000" w:themeColor="text1"/>
          <w:sz w:val="24"/>
          <w:szCs w:val="24"/>
          <w:lang w:val="es-ES"/>
        </w:rPr>
        <w:t xml:space="preserve"> corporativ</w:t>
      </w:r>
      <w:r w:rsidR="72311B21" w:rsidRPr="517874EE">
        <w:rPr>
          <w:rFonts w:ascii="Times New Roman" w:hAnsi="Times New Roman" w:cs="Times New Roman"/>
          <w:color w:val="000000" w:themeColor="text1"/>
          <w:sz w:val="24"/>
          <w:szCs w:val="24"/>
          <w:lang w:val="es-ES"/>
        </w:rPr>
        <w:t>o</w:t>
      </w:r>
      <w:r w:rsidRPr="517874EE">
        <w:rPr>
          <w:rFonts w:ascii="Times New Roman" w:hAnsi="Times New Roman" w:cs="Times New Roman"/>
          <w:color w:val="000000" w:themeColor="text1"/>
          <w:sz w:val="24"/>
          <w:szCs w:val="24"/>
          <w:lang w:val="es-ES"/>
        </w:rPr>
        <w:t>s requerid</w:t>
      </w:r>
      <w:r w:rsidR="2202847A" w:rsidRPr="517874EE">
        <w:rPr>
          <w:rFonts w:ascii="Times New Roman" w:hAnsi="Times New Roman" w:cs="Times New Roman"/>
          <w:color w:val="000000" w:themeColor="text1"/>
          <w:sz w:val="24"/>
          <w:szCs w:val="24"/>
          <w:lang w:val="es-ES"/>
        </w:rPr>
        <w:t>o</w:t>
      </w:r>
      <w:r w:rsidRPr="517874EE">
        <w:rPr>
          <w:rFonts w:ascii="Times New Roman" w:hAnsi="Times New Roman" w:cs="Times New Roman"/>
          <w:color w:val="000000" w:themeColor="text1"/>
          <w:sz w:val="24"/>
          <w:szCs w:val="24"/>
          <w:lang w:val="es-ES"/>
        </w:rPr>
        <w:t xml:space="preserve">s, </w:t>
      </w:r>
      <w:r w:rsidR="32FB0F06" w:rsidRPr="517874EE">
        <w:rPr>
          <w:rFonts w:ascii="Times New Roman" w:hAnsi="Times New Roman" w:cs="Times New Roman"/>
          <w:color w:val="000000" w:themeColor="text1"/>
          <w:sz w:val="24"/>
          <w:szCs w:val="24"/>
          <w:lang w:val="es-ES"/>
        </w:rPr>
        <w:t>sin que pueda:</w:t>
      </w:r>
    </w:p>
    <w:p w14:paraId="04F2CA13" w14:textId="7D0ACA59" w:rsidR="00C71885" w:rsidRPr="00E85096" w:rsidRDefault="004E2AF1" w:rsidP="517874EE">
      <w:pPr>
        <w:pStyle w:val="Prrafodelista"/>
        <w:numPr>
          <w:ilvl w:val="0"/>
          <w:numId w:val="1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requerir ningún consentimiento o aprobación por parte del Vendedor que no sean los que se han obtenido y están en pleno vigor y efecto;</w:t>
      </w:r>
    </w:p>
    <w:p w14:paraId="713EE349" w14:textId="3326A1CE" w:rsidR="00C71885" w:rsidRPr="002705B1" w:rsidRDefault="004E2AF1" w:rsidP="517874EE">
      <w:pPr>
        <w:pStyle w:val="Prrafodelista"/>
        <w:numPr>
          <w:ilvl w:val="0"/>
          <w:numId w:val="1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violar cualquier disposición de la legislación española aplicable al Vendedor o a los Proyectos;</w:t>
      </w:r>
    </w:p>
    <w:p w14:paraId="14A2640E" w14:textId="0B166C75" w:rsidR="00C71885" w:rsidRPr="000A00B9" w:rsidRDefault="004E2AF1" w:rsidP="517874EE">
      <w:pPr>
        <w:pStyle w:val="Prrafodelista"/>
        <w:numPr>
          <w:ilvl w:val="0"/>
          <w:numId w:val="1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dar lugar a una infracción o constituir un incumplimiento en virtud de los documentos constitutivos de la Vendedora, o en virtud de cualquier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relativo a la gestión o los asuntos de la Vendedora, o cualquier escritura, préstamo, contrato de crédito o cualquier otro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arrendamiento o instrumento del que la Vendedora sea parte o por el que la Vendedora o sus propiedades o activos puedan estar vinculados o afectados, cuya infracción o incumplimiento pueda razonablemente preverse que tendrá un efecto material adverso sobre la capacidad de la Vendedora para cumplir sus obligaciones en virtud de este Contrato; o</w:t>
      </w:r>
    </w:p>
    <w:p w14:paraId="34E51C5E" w14:textId="0C5CD7A5" w:rsidR="00C71885" w:rsidRPr="00C86B1B" w:rsidRDefault="004E2AF1" w:rsidP="517874EE">
      <w:pPr>
        <w:pStyle w:val="Prrafodelista"/>
        <w:numPr>
          <w:ilvl w:val="0"/>
          <w:numId w:val="1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dar lugar a, o requerir la creación o composición de, cualquier hipoteca, escritura de fideicomiso, prenda, gravamen, hipoteca, interés de seguridad, u otra carga o </w:t>
      </w:r>
      <w:r w:rsidRPr="517874EE">
        <w:rPr>
          <w:rFonts w:ascii="Times New Roman" w:hAnsi="Times New Roman" w:cs="Times New Roman"/>
          <w:color w:val="000000" w:themeColor="text1"/>
          <w:sz w:val="24"/>
          <w:szCs w:val="24"/>
          <w:lang w:val="es-ES"/>
        </w:rPr>
        <w:lastRenderedPageBreak/>
        <w:t xml:space="preserve">gravamen de cualquier naturaleza sobre o con respecto a cualquier activo o propiedad del Vendedor ahora poseído o adquirido en el futuro, la creación o imposición de la cual podría esperarse razonablemente que tenga un efecto material adverso sobre la capacidad del Vendedor para cumplir con sus obligaciones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547E0D3A" w14:textId="464B917E" w:rsidR="00C71885" w:rsidRPr="00377930" w:rsidRDefault="004E2AF1" w:rsidP="517874EE">
      <w:pPr>
        <w:pStyle w:val="Prrafodelista"/>
        <w:numPr>
          <w:ilvl w:val="0"/>
          <w:numId w:val="1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ejecución y el cumplimiento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no entrarán en conflicto con ningún contrato o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de cualquier tipo del que sea parte el Vendedor, ni con ninguna sentencia, orden, estatuto o reglamento aplicable al Vendedor o al Proyecto, ni constituirán un incumplimiento de los mismos; y</w:t>
      </w:r>
    </w:p>
    <w:p w14:paraId="02CE4410" w14:textId="6C0248B8" w:rsidR="00C71885" w:rsidRPr="00477C32" w:rsidRDefault="37F158F7"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 </w:t>
      </w:r>
      <w:r w:rsidR="385B376F" w:rsidRPr="517874EE">
        <w:rPr>
          <w:rFonts w:ascii="Times New Roman" w:hAnsi="Times New Roman" w:cs="Times New Roman"/>
          <w:color w:val="000000" w:themeColor="text1"/>
          <w:sz w:val="24"/>
          <w:szCs w:val="24"/>
          <w:lang w:val="es-ES"/>
        </w:rPr>
        <w:t>el Vendedor es el único responsable de realizar su propia valoración e investigación independiente en relación con los Proyectos</w:t>
      </w:r>
      <w:r w:rsidR="6014B62A" w:rsidRPr="517874EE">
        <w:rPr>
          <w:rFonts w:ascii="Times New Roman" w:hAnsi="Times New Roman" w:cs="Times New Roman"/>
          <w:color w:val="000000" w:themeColor="text1"/>
          <w:sz w:val="24"/>
          <w:szCs w:val="24"/>
          <w:lang w:val="es-ES"/>
        </w:rPr>
        <w:t>.</w:t>
      </w:r>
    </w:p>
    <w:p w14:paraId="664EB799"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Comprador evaluará o revisará en su nombre el estado, los asuntos, la situación o la naturaleza del Proyecto.</w:t>
      </w:r>
    </w:p>
    <w:p w14:paraId="74E64E8E" w14:textId="0D40C9A7" w:rsidR="00C71885" w:rsidRPr="003B206A" w:rsidRDefault="003B206A"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8.2. </w:t>
      </w:r>
      <w:r w:rsidR="004E2AF1" w:rsidRPr="517874EE">
        <w:rPr>
          <w:rFonts w:ascii="Times New Roman" w:hAnsi="Times New Roman" w:cs="Times New Roman"/>
          <w:i/>
          <w:iCs/>
          <w:color w:val="000000" w:themeColor="text1"/>
          <w:sz w:val="24"/>
          <w:szCs w:val="24"/>
          <w:u w:val="single"/>
          <w:lang w:val="es-ES"/>
        </w:rPr>
        <w:t>Declaraciones y garantías del comprador</w:t>
      </w:r>
    </w:p>
    <w:p w14:paraId="4260A5F5"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A partir de la Fecha de Entrada en Vigor, el Comprador declara y garantiza al Vendedor lo siguiente:</w:t>
      </w:r>
    </w:p>
    <w:p w14:paraId="10CB71F6" w14:textId="1B595460" w:rsidR="00C71885" w:rsidRPr="003B206A" w:rsidRDefault="385B376F" w:rsidP="517874EE">
      <w:pPr>
        <w:pStyle w:val="Prrafodelista"/>
        <w:numPr>
          <w:ilvl w:val="0"/>
          <w:numId w:val="20"/>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Comprador es una sociedad </w:t>
      </w:r>
      <w:r w:rsidR="7908DF4C" w:rsidRPr="517874EE">
        <w:rPr>
          <w:rFonts w:ascii="Times New Roman" w:hAnsi="Times New Roman" w:cs="Times New Roman"/>
          <w:color w:val="000000" w:themeColor="text1"/>
          <w:sz w:val="24"/>
          <w:szCs w:val="24"/>
          <w:lang w:val="es-ES"/>
        </w:rPr>
        <w:t xml:space="preserve">válidamente </w:t>
      </w:r>
      <w:r w:rsidRPr="517874EE">
        <w:rPr>
          <w:rFonts w:ascii="Times New Roman" w:hAnsi="Times New Roman" w:cs="Times New Roman"/>
          <w:color w:val="000000" w:themeColor="text1"/>
          <w:sz w:val="24"/>
          <w:szCs w:val="24"/>
          <w:lang w:val="es-ES"/>
        </w:rPr>
        <w:t>constituida con arreglo a las leyes de España</w:t>
      </w:r>
      <w:r w:rsidR="21BDA44A" w:rsidRPr="517874EE">
        <w:rPr>
          <w:rFonts w:ascii="Times New Roman" w:hAnsi="Times New Roman" w:cs="Times New Roman"/>
          <w:color w:val="000000" w:themeColor="text1"/>
          <w:sz w:val="24"/>
          <w:szCs w:val="24"/>
          <w:lang w:val="es-ES"/>
        </w:rPr>
        <w:t>, con capacidad</w:t>
      </w:r>
      <w:r w:rsidRPr="517874EE">
        <w:rPr>
          <w:rFonts w:ascii="Times New Roman" w:hAnsi="Times New Roman" w:cs="Times New Roman"/>
          <w:color w:val="000000" w:themeColor="text1"/>
          <w:sz w:val="24"/>
          <w:szCs w:val="24"/>
          <w:lang w:val="es-ES"/>
        </w:rPr>
        <w:t xml:space="preserve"> </w:t>
      </w:r>
      <w:r w:rsidR="08F79850" w:rsidRPr="517874EE">
        <w:rPr>
          <w:rFonts w:ascii="Times New Roman" w:hAnsi="Times New Roman" w:cs="Times New Roman"/>
          <w:color w:val="000000" w:themeColor="text1"/>
          <w:sz w:val="24"/>
          <w:szCs w:val="24"/>
          <w:lang w:val="es-ES"/>
        </w:rPr>
        <w:t>y todos</w:t>
      </w:r>
      <w:r w:rsidRPr="517874EE">
        <w:rPr>
          <w:rFonts w:ascii="Times New Roman" w:hAnsi="Times New Roman" w:cs="Times New Roman"/>
          <w:color w:val="000000" w:themeColor="text1"/>
          <w:sz w:val="24"/>
          <w:szCs w:val="24"/>
          <w:lang w:val="es-ES"/>
        </w:rPr>
        <w:t xml:space="preserve"> los poderes y facultades legales necesarios para dirigir sus negocios, poseer sus bienes y ejecutar el presente Contrato y cumplir las obligaciones que le incumben en virtud del mismo;</w:t>
      </w:r>
    </w:p>
    <w:p w14:paraId="67DFA88E" w14:textId="62AB89E4" w:rsidR="00C71885" w:rsidRPr="003B206A" w:rsidRDefault="004E2AF1" w:rsidP="517874EE">
      <w:pPr>
        <w:pStyle w:val="Prrafodelista"/>
        <w:numPr>
          <w:ilvl w:val="0"/>
          <w:numId w:val="20"/>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constituye obligaciones válidas, legales y vinculantes del Comprador, exigibles de conformidad con los términos del mismo;</w:t>
      </w:r>
    </w:p>
    <w:p w14:paraId="0A5246A7" w14:textId="77DF14F6" w:rsidR="00C71885" w:rsidRPr="003B206A" w:rsidRDefault="004E2AF1" w:rsidP="517874EE">
      <w:pPr>
        <w:pStyle w:val="Prrafodelista"/>
        <w:numPr>
          <w:ilvl w:val="0"/>
          <w:numId w:val="20"/>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no existen acciones, demandas o procedimientos pendientes o, según el conocimiento del Comprador, amenazados, contra o que afecten al Comprador ante cualquier tribunal u órgano administrativo o tribunal arbitral que pudieran afectar materialmente de forma adversa a la capacidad del Comprador para cumplir y llevar a cabo sus obligaciones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116D19D6" w14:textId="641C6D0A" w:rsidR="00C71885" w:rsidRPr="003B206A" w:rsidRDefault="004E2AF1" w:rsidP="517874EE">
      <w:pPr>
        <w:pStyle w:val="Prrafodelista"/>
        <w:numPr>
          <w:ilvl w:val="0"/>
          <w:numId w:val="2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la ejecución, entrega y cumplimiento por parte del Comprador de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han sido debidamente autorizados por todas las acciones corporativas requeridas, no lo hacen y no lo harán:</w:t>
      </w:r>
    </w:p>
    <w:p w14:paraId="2184DDD1" w14:textId="6AF483CE" w:rsidR="00C71885" w:rsidRPr="003B206A" w:rsidRDefault="004E2AF1" w:rsidP="517874EE">
      <w:pPr>
        <w:pStyle w:val="Prrafodelista"/>
        <w:numPr>
          <w:ilvl w:val="0"/>
          <w:numId w:val="2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requerir ningún consentimiento o aprobación por parte del Comprador que no sean los que se han obtenido y están en pleno vigor y efecto;</w:t>
      </w:r>
    </w:p>
    <w:p w14:paraId="013E61D0" w14:textId="2AC1F929" w:rsidR="00C71885" w:rsidRPr="003B206A" w:rsidRDefault="004E2AF1" w:rsidP="517874EE">
      <w:pPr>
        <w:pStyle w:val="Prrafodelista"/>
        <w:numPr>
          <w:ilvl w:val="0"/>
          <w:numId w:val="2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violar cualquier disposición de las leyes de España aplicables al Comprador;</w:t>
      </w:r>
    </w:p>
    <w:p w14:paraId="513B1598" w14:textId="4D4D206E" w:rsidR="00C71885" w:rsidRPr="003B206A" w:rsidRDefault="004E2AF1" w:rsidP="517874EE">
      <w:pPr>
        <w:pStyle w:val="Prrafodelista"/>
        <w:numPr>
          <w:ilvl w:val="0"/>
          <w:numId w:val="2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dar lugar a una infracción o constituir un incumplimiento en virtud de los documentos constitutivos del Comprador, o en virtud de cualquier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relativo a la gestión o los asuntos del Comprador, o cualquier escritura, préstamo, contrato de crédito o cualquier otro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arrendamiento o instrumento del que el Comprador sea parte o por el que el Comprador o sus propiedades o activos puedan estar vinculados o afectados, cuya infracción o incumplimiento pueda razonablemente preverse que tenga un efecto material adverso sobre la capacidad del Comprador para cumplir su obligación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o bien</w:t>
      </w:r>
    </w:p>
    <w:p w14:paraId="62B8486D" w14:textId="79326D5F" w:rsidR="00C71885" w:rsidRPr="003B206A" w:rsidRDefault="004E2AF1" w:rsidP="517874EE">
      <w:pPr>
        <w:pStyle w:val="Prrafodelista"/>
        <w:numPr>
          <w:ilvl w:val="0"/>
          <w:numId w:val="2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dar lugar a, o exigir la creación o composición de, cualquier hipoteca, escritura de fideicomiso, prenda, gravamen, hipoteca, interés de seguridad, u otra carga o gravamen de cualquier naturaleza sobre o con respecto a cualquier activo o propiedad del Comprador ahora poseída o adquirida en el futuro, la creación o imposición de la cual podría esperarse razonablemente que tenga un efecto material adverso sobre la capacidad del Comprador para cumplir con sus obligaciones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148F7293" w14:textId="4EEB86AD" w:rsidR="00C71885" w:rsidRPr="006B42F2" w:rsidRDefault="00F91112" w:rsidP="517874EE">
      <w:pPr>
        <w:pStyle w:val="Ttulo1"/>
        <w:rPr>
          <w:rFonts w:ascii="Times New Roman" w:hAnsi="Times New Roman" w:cs="Times New Roman"/>
          <w:color w:val="000000" w:themeColor="text1"/>
          <w:sz w:val="24"/>
          <w:szCs w:val="24"/>
          <w:lang w:val="es-ES"/>
        </w:rPr>
      </w:pPr>
      <w:bookmarkStart w:id="8" w:name="_Toc185949103"/>
      <w:r w:rsidRPr="517874EE">
        <w:rPr>
          <w:rFonts w:ascii="Times New Roman" w:hAnsi="Times New Roman" w:cs="Times New Roman"/>
          <w:color w:val="000000" w:themeColor="text1"/>
          <w:sz w:val="24"/>
          <w:szCs w:val="24"/>
          <w:lang w:val="es-ES"/>
        </w:rPr>
        <w:t xml:space="preserve">ARTÍCULO 9. </w:t>
      </w:r>
      <w:r w:rsidR="004E2AF1" w:rsidRPr="517874EE">
        <w:rPr>
          <w:rFonts w:ascii="Times New Roman" w:hAnsi="Times New Roman" w:cs="Times New Roman"/>
          <w:color w:val="000000" w:themeColor="text1"/>
          <w:sz w:val="24"/>
          <w:szCs w:val="24"/>
          <w:lang w:val="es-ES"/>
        </w:rPr>
        <w:t>FUERZA MA</w:t>
      </w:r>
      <w:r w:rsidRPr="517874EE">
        <w:rPr>
          <w:rFonts w:ascii="Times New Roman" w:hAnsi="Times New Roman" w:cs="Times New Roman"/>
          <w:color w:val="000000" w:themeColor="text1"/>
          <w:sz w:val="24"/>
          <w:szCs w:val="24"/>
          <w:lang w:val="es-ES"/>
        </w:rPr>
        <w:t>YOR</w:t>
      </w:r>
      <w:bookmarkEnd w:id="8"/>
    </w:p>
    <w:p w14:paraId="5E2B2866" w14:textId="4DCD6EAB" w:rsidR="00C71885" w:rsidRPr="00F91112" w:rsidRDefault="00F91112"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9.1. </w:t>
      </w:r>
      <w:r w:rsidR="004E2AF1" w:rsidRPr="517874EE">
        <w:rPr>
          <w:rFonts w:ascii="Times New Roman" w:hAnsi="Times New Roman" w:cs="Times New Roman"/>
          <w:i/>
          <w:iCs/>
          <w:color w:val="000000" w:themeColor="text1"/>
          <w:sz w:val="24"/>
          <w:szCs w:val="24"/>
          <w:u w:val="single"/>
          <w:lang w:val="es-ES"/>
        </w:rPr>
        <w:t>Fuerza mayor</w:t>
      </w:r>
    </w:p>
    <w:p w14:paraId="38B9B755" w14:textId="376115F8" w:rsidR="00C71885" w:rsidRPr="00477C32" w:rsidRDefault="00F91112"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A efectos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w:t>
      </w:r>
      <w:r w:rsidR="004E2AF1" w:rsidRPr="517874EE">
        <w:rPr>
          <w:rFonts w:ascii="Times New Roman" w:hAnsi="Times New Roman" w:cs="Times New Roman"/>
          <w:b/>
          <w:bCs/>
          <w:color w:val="000000" w:themeColor="text1"/>
          <w:sz w:val="24"/>
          <w:szCs w:val="24"/>
          <w:lang w:val="es-ES"/>
        </w:rPr>
        <w:t>Fuerza Mayor</w:t>
      </w:r>
      <w:r w:rsidR="004E2AF1" w:rsidRPr="517874EE">
        <w:rPr>
          <w:rFonts w:ascii="Times New Roman" w:hAnsi="Times New Roman" w:cs="Times New Roman"/>
          <w:color w:val="000000" w:themeColor="text1"/>
          <w:sz w:val="24"/>
          <w:szCs w:val="24"/>
          <w:lang w:val="es-ES"/>
        </w:rPr>
        <w:t>" es un acontecimiento o circunstancia que:</w:t>
      </w:r>
    </w:p>
    <w:p w14:paraId="47BB0F65" w14:textId="1D37F7A4" w:rsidR="00C71885" w:rsidRPr="00F91112" w:rsidRDefault="004E2AF1" w:rsidP="517874EE">
      <w:pPr>
        <w:pStyle w:val="Prrafodelista"/>
        <w:numPr>
          <w:ilvl w:val="0"/>
          <w:numId w:val="2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impida a una Parte el cumplimiento de sus obligaciones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y no se encuentre bajo el control razonable de dicha Parte (o de sus Afiliadas) o sea resultado de su negligencia; y</w:t>
      </w:r>
    </w:p>
    <w:p w14:paraId="6E4A7586" w14:textId="4FF3B206" w:rsidR="00C71885" w:rsidRPr="00F91112" w:rsidRDefault="004E2AF1" w:rsidP="517874EE">
      <w:pPr>
        <w:pStyle w:val="Prrafodelista"/>
        <w:numPr>
          <w:ilvl w:val="0"/>
          <w:numId w:val="2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dicha Parte no pueda superar o evitar mediante el ejercicio de la diligencia debida.</w:t>
      </w:r>
    </w:p>
    <w:p w14:paraId="398B7BBC" w14:textId="24C95019" w:rsidR="00C71885" w:rsidRPr="00F91112" w:rsidRDefault="004E2AF1" w:rsidP="517874EE">
      <w:pPr>
        <w:pStyle w:val="Prrafodelista"/>
        <w:numPr>
          <w:ilvl w:val="0"/>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Sujeto al cumplimiento de lo dispuesto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9.1(a) y al cumplimiento de lo dispuesto en </w:t>
      </w:r>
      <w:r w:rsidR="004B6EF7" w:rsidRPr="517874EE">
        <w:rPr>
          <w:rFonts w:ascii="Times New Roman" w:hAnsi="Times New Roman" w:cs="Times New Roman"/>
          <w:color w:val="000000" w:themeColor="text1"/>
          <w:sz w:val="24"/>
          <w:szCs w:val="24"/>
          <w:lang w:val="es-ES"/>
        </w:rPr>
        <w:t>el</w:t>
      </w:r>
      <w:r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9, se considerará caso de Fuerza Mayor lo siguiente</w:t>
      </w:r>
      <w:r w:rsidR="00F91112" w:rsidRPr="517874EE">
        <w:rPr>
          <w:rFonts w:ascii="Times New Roman" w:hAnsi="Times New Roman" w:cs="Times New Roman"/>
          <w:color w:val="000000" w:themeColor="text1"/>
          <w:sz w:val="24"/>
          <w:szCs w:val="24"/>
          <w:lang w:val="es-ES"/>
        </w:rPr>
        <w:t>:</w:t>
      </w:r>
    </w:p>
    <w:p w14:paraId="37169E0F" w14:textId="44A61B18" w:rsidR="00C71885" w:rsidRPr="00F91112" w:rsidRDefault="004E2AF1" w:rsidP="517874EE">
      <w:pPr>
        <w:pStyle w:val="Prrafodelista"/>
        <w:numPr>
          <w:ilvl w:val="0"/>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motín, insurrección o vandalismo;</w:t>
      </w:r>
    </w:p>
    <w:p w14:paraId="79BA7937" w14:textId="715D46D0" w:rsidR="00C71885" w:rsidRPr="00F91112" w:rsidRDefault="004E2AF1" w:rsidP="517874EE">
      <w:pPr>
        <w:pStyle w:val="Prrafodelista"/>
        <w:numPr>
          <w:ilvl w:val="0"/>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explosión, incendio, inundación, terremoto, tormenta, rayo, tsunami o riada;</w:t>
      </w:r>
    </w:p>
    <w:p w14:paraId="01C93609" w14:textId="113D49FA" w:rsidR="00C71885" w:rsidRPr="00F91112" w:rsidRDefault="004E2AF1" w:rsidP="517874EE">
      <w:pPr>
        <w:pStyle w:val="Prrafodelista"/>
        <w:numPr>
          <w:ilvl w:val="0"/>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guerra (declarada o no), acto del enemigo público, terrorismo, epidemia, disturbios civiles, huelga, bloqueo o sabotaje;</w:t>
      </w:r>
    </w:p>
    <w:p w14:paraId="1F2A9EE9" w14:textId="609C2783" w:rsidR="00C71885" w:rsidRPr="00CF1CF1" w:rsidRDefault="004E2AF1" w:rsidP="517874EE">
      <w:pPr>
        <w:pStyle w:val="Prrafodelista"/>
        <w:numPr>
          <w:ilvl w:val="0"/>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emergencia nacional, regional o local; o</w:t>
      </w:r>
    </w:p>
    <w:p w14:paraId="411F077F" w14:textId="5CEFDCC4" w:rsidR="00C71885" w:rsidRPr="00CF1CF1" w:rsidRDefault="004E2AF1" w:rsidP="517874EE">
      <w:pPr>
        <w:pStyle w:val="Prrafodelista"/>
        <w:numPr>
          <w:ilvl w:val="0"/>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cualquier acción u omisión por parte de cualquier Autoridad Gubernamental.</w:t>
      </w:r>
    </w:p>
    <w:p w14:paraId="5E6F5C1E" w14:textId="1C41BAC8" w:rsidR="00C71885" w:rsidRPr="00CF1CF1" w:rsidRDefault="004E2AF1" w:rsidP="517874EE">
      <w:pPr>
        <w:pStyle w:val="Prrafodelista"/>
        <w:numPr>
          <w:ilvl w:val="0"/>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No </w:t>
      </w:r>
      <w:proofErr w:type="gramStart"/>
      <w:r w:rsidRPr="517874EE">
        <w:rPr>
          <w:rFonts w:ascii="Times New Roman" w:hAnsi="Times New Roman" w:cs="Times New Roman"/>
          <w:color w:val="000000" w:themeColor="text1"/>
          <w:sz w:val="24"/>
          <w:szCs w:val="24"/>
          <w:lang w:val="es-ES"/>
        </w:rPr>
        <w:t>obstante</w:t>
      </w:r>
      <w:proofErr w:type="gramEnd"/>
      <w:r w:rsidRPr="517874EE">
        <w:rPr>
          <w:rFonts w:ascii="Times New Roman" w:hAnsi="Times New Roman" w:cs="Times New Roman"/>
          <w:color w:val="000000" w:themeColor="text1"/>
          <w:sz w:val="24"/>
          <w:szCs w:val="24"/>
          <w:lang w:val="es-ES"/>
        </w:rPr>
        <w:t xml:space="preserve"> lo dispuesto en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en ningún caso constituirá un caso de Fuerza Mayor lo siguiente:</w:t>
      </w:r>
    </w:p>
    <w:p w14:paraId="712DC196" w14:textId="56284AC7" w:rsidR="00C71885" w:rsidRPr="002C00BE" w:rsidRDefault="385B376F" w:rsidP="517874EE">
      <w:pPr>
        <w:pStyle w:val="Prrafodelista"/>
        <w:numPr>
          <w:ilvl w:val="0"/>
          <w:numId w:val="2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capacidad de una Parte para suscribir un contrato de venta o compra </w:t>
      </w:r>
      <w:r w:rsidR="2AC1566C" w:rsidRPr="517874EE">
        <w:rPr>
          <w:rFonts w:ascii="Times New Roman" w:hAnsi="Times New Roman" w:cs="Times New Roman"/>
          <w:color w:val="000000" w:themeColor="text1"/>
          <w:sz w:val="24"/>
          <w:szCs w:val="24"/>
          <w:lang w:val="es-ES"/>
        </w:rPr>
        <w:t>de</w:t>
      </w:r>
      <w:r w:rsidR="24246AF4" w:rsidRPr="517874EE">
        <w:rPr>
          <w:rFonts w:ascii="Times New Roman" w:hAnsi="Times New Roman" w:cs="Times New Roman"/>
          <w:color w:val="000000" w:themeColor="text1"/>
          <w:sz w:val="24"/>
          <w:szCs w:val="24"/>
          <w:lang w:val="es-ES"/>
        </w:rPr>
        <w:t xml:space="preserve"> e</w:t>
      </w:r>
      <w:r w:rsidR="2AC1566C" w:rsidRPr="517874EE">
        <w:rPr>
          <w:rFonts w:ascii="Times New Roman" w:hAnsi="Times New Roman" w:cs="Times New Roman"/>
          <w:color w:val="000000" w:themeColor="text1"/>
          <w:sz w:val="24"/>
          <w:szCs w:val="24"/>
          <w:lang w:val="es-ES"/>
        </w:rPr>
        <w:t>l</w:t>
      </w:r>
      <w:r w:rsidRPr="517874EE">
        <w:rPr>
          <w:rFonts w:ascii="Times New Roman" w:hAnsi="Times New Roman" w:cs="Times New Roman"/>
          <w:color w:val="000000" w:themeColor="text1"/>
          <w:sz w:val="24"/>
          <w:szCs w:val="24"/>
          <w:lang w:val="es-ES"/>
        </w:rPr>
        <w:t>ectricidad o RGO a un precio más favorable o en condiciones más favorables u otras razones económicas;</w:t>
      </w:r>
    </w:p>
    <w:p w14:paraId="03689DC5" w14:textId="558A1BC1" w:rsidR="00C71885" w:rsidRPr="002C00BE" w:rsidRDefault="004E2AF1" w:rsidP="517874EE">
      <w:pPr>
        <w:pStyle w:val="Prrafodelista"/>
        <w:numPr>
          <w:ilvl w:val="0"/>
          <w:numId w:val="2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retrasos, defectos de equipamiento o de otro tipo o incumplimiento por parte de proveedores, vendedores u otros terceros con los que una Parte haya contratado, excepto en la medida en que dichos retrasos o incumplimientos se debieran a circunstancias que constituyeran por sí mismas un suceso o circunstancia de "Fuerza Mayor", tal y como se ha definido anteriormente;</w:t>
      </w:r>
    </w:p>
    <w:p w14:paraId="5F792EDC" w14:textId="2F545401" w:rsidR="00C71885" w:rsidRPr="002C00BE" w:rsidRDefault="004E2AF1" w:rsidP="517874EE">
      <w:pPr>
        <w:pStyle w:val="Prrafodelista"/>
        <w:numPr>
          <w:ilvl w:val="0"/>
          <w:numId w:val="2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Las interrupciones de los proyectos en la medida en que no estén causadas por un acontecimiento o circunstancia de Fuerza Mayor;</w:t>
      </w:r>
    </w:p>
    <w:p w14:paraId="470792C6" w14:textId="1DF2C2F9" w:rsidR="00C71885" w:rsidRPr="002C00BE" w:rsidRDefault="004E2AF1" w:rsidP="517874EE">
      <w:pPr>
        <w:pStyle w:val="Prrafodelista"/>
        <w:numPr>
          <w:ilvl w:val="0"/>
          <w:numId w:val="2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cualquier otra dificultad económica, falta de fondos o cambios en las condiciones del mercado que afecten a la economía de cualquiera de las Partes o de los Proyectos;</w:t>
      </w:r>
    </w:p>
    <w:p w14:paraId="0896A281" w14:textId="0C3FD418" w:rsidR="00C71885" w:rsidRPr="00D82BD7" w:rsidRDefault="004E2AF1" w:rsidP="517874EE">
      <w:pPr>
        <w:pStyle w:val="Prrafodelista"/>
        <w:numPr>
          <w:ilvl w:val="0"/>
          <w:numId w:val="2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cualquier reducción total o parcial de la producción del proyecto causada o provocada por:</w:t>
      </w:r>
    </w:p>
    <w:p w14:paraId="15E4E9E9" w14:textId="7B023222" w:rsidR="00C71885" w:rsidRPr="00D82BD7" w:rsidRDefault="004E2AF1" w:rsidP="517874EE">
      <w:pPr>
        <w:pStyle w:val="Prrafodelista"/>
        <w:numPr>
          <w:ilvl w:val="0"/>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la falta de mantenimiento de los Proyectos de conformidad con la Legislación Aplicable o las Aprobaciones;</w:t>
      </w:r>
    </w:p>
    <w:p w14:paraId="15554524" w14:textId="582832B8" w:rsidR="00C71885" w:rsidRPr="00D82BD7" w:rsidRDefault="004E2AF1" w:rsidP="517874EE">
      <w:pPr>
        <w:pStyle w:val="Prrafodelista"/>
        <w:numPr>
          <w:ilvl w:val="0"/>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una avería mecánica o de los equipos de los Proyectos (salvo que sea consecuencia de un acontecimiento o circunstancia de Fuerza Mayor);</w:t>
      </w:r>
    </w:p>
    <w:p w14:paraId="034A43C8" w14:textId="5ECD7BDF" w:rsidR="00C71885" w:rsidRPr="00D82BD7" w:rsidRDefault="004E2AF1" w:rsidP="517874EE">
      <w:pPr>
        <w:pStyle w:val="Prrafodelista"/>
        <w:numPr>
          <w:ilvl w:val="0"/>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un defecto de diseño, fabricación, equipamiento u otro componente de los Proyectos;</w:t>
      </w:r>
    </w:p>
    <w:p w14:paraId="531710FE" w14:textId="01AF3F9F" w:rsidR="00C71885" w:rsidRPr="00D82BD7" w:rsidRDefault="004E2AF1" w:rsidP="517874EE">
      <w:pPr>
        <w:pStyle w:val="Prrafodelista"/>
        <w:numPr>
          <w:ilvl w:val="0"/>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condiciones atribuibles al desgaste normal; o</w:t>
      </w:r>
    </w:p>
    <w:p w14:paraId="36F3C91A" w14:textId="07F7E130" w:rsidR="00C71885" w:rsidRPr="00D36953" w:rsidRDefault="004E2AF1" w:rsidP="517874EE">
      <w:pPr>
        <w:pStyle w:val="Prrafodelista"/>
        <w:numPr>
          <w:ilvl w:val="0"/>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intermitencia o no disponibilidad de energía solar para generar electricidad a partir de los Proyectos;</w:t>
      </w:r>
    </w:p>
    <w:p w14:paraId="4176B958" w14:textId="4E89F83F" w:rsidR="00C71885" w:rsidRPr="00D36953" w:rsidRDefault="004E2AF1" w:rsidP="517874EE">
      <w:pPr>
        <w:pStyle w:val="Prrafodelista"/>
        <w:numPr>
          <w:ilvl w:val="0"/>
          <w:numId w:val="2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falta de solicitud, mantenimiento o renovación de autorizaciones, o los retrasos en su concesión; o</w:t>
      </w:r>
    </w:p>
    <w:p w14:paraId="02B14914" w14:textId="030C95E5" w:rsidR="00C71885" w:rsidRPr="00D36953" w:rsidRDefault="004E2AF1" w:rsidP="517874EE">
      <w:pPr>
        <w:pStyle w:val="Prrafodelista"/>
        <w:numPr>
          <w:ilvl w:val="0"/>
          <w:numId w:val="2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cambios en las condiciones del mercado mayorista de la electricidad en España.</w:t>
      </w:r>
    </w:p>
    <w:p w14:paraId="664D2B27" w14:textId="66EAE195" w:rsidR="00C71885" w:rsidRPr="00D36953" w:rsidRDefault="00D36953"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9.2. </w:t>
      </w:r>
      <w:r w:rsidR="004E2AF1" w:rsidRPr="517874EE">
        <w:rPr>
          <w:rFonts w:ascii="Times New Roman" w:hAnsi="Times New Roman" w:cs="Times New Roman"/>
          <w:i/>
          <w:iCs/>
          <w:color w:val="000000" w:themeColor="text1"/>
          <w:sz w:val="24"/>
          <w:szCs w:val="24"/>
          <w:u w:val="single"/>
          <w:lang w:val="es-ES"/>
        </w:rPr>
        <w:t>Excusa de rendimiento</w:t>
      </w:r>
    </w:p>
    <w:p w14:paraId="397D5B6D" w14:textId="38F86136"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 una Parte se ve impedida por Fuerza Mayor para cumplir, en todo o en parte, sus obligaciones en virtud del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y, tal como se establece a continuación, la Parte notifica el suceso o circunstancia de Fuerza Mayor a la otra Parte, entonces cada Parte quedará eximida del cumplimiento de sus obligaciones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(salvo la obligación de efectuar pagos vencidos o que venzan con respecto al cumplimiento antes del suceso o circunstancia de Fuerza Mayor).</w:t>
      </w:r>
    </w:p>
    <w:p w14:paraId="1929306E" w14:textId="498FCAC3" w:rsidR="00C71885" w:rsidRPr="00D36953" w:rsidRDefault="00D36953"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9.3. </w:t>
      </w:r>
      <w:r w:rsidR="004E2AF1" w:rsidRPr="517874EE">
        <w:rPr>
          <w:rFonts w:ascii="Times New Roman" w:hAnsi="Times New Roman" w:cs="Times New Roman"/>
          <w:i/>
          <w:iCs/>
          <w:color w:val="000000" w:themeColor="text1"/>
          <w:sz w:val="24"/>
          <w:szCs w:val="24"/>
          <w:u w:val="single"/>
          <w:lang w:val="es-ES"/>
        </w:rPr>
        <w:t>Notificación y mitigación</w:t>
      </w:r>
    </w:p>
    <w:p w14:paraId="49D66E93" w14:textId="77777777" w:rsidR="00BB2B26" w:rsidRDefault="00120ADD"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Tan pronto como sea razonablemente posible y a más tardar cinco (5) días después de que una Parte tenga conocimiento de un acontecimiento o circunstancia que constituya Fuerza Mayor, dicha Parte informará a la otra Parte de su intención de reclamar, o de su pretensión de reclamar, una reparación por Fuerza Mayor y de sus motivos para hacerlo, junto con toda la información disponible en ese momento en relación con dicho acontecimiento o circunstancia y su pretensión, incluyendo:</w:t>
      </w:r>
    </w:p>
    <w:p w14:paraId="426FE942" w14:textId="1F52C2B1" w:rsidR="00C71885" w:rsidRPr="00BB2B26" w:rsidRDefault="00BB2B26"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(i) </w:t>
      </w:r>
      <w:r w:rsidR="004E2AF1" w:rsidRPr="517874EE">
        <w:rPr>
          <w:rFonts w:ascii="Times New Roman" w:hAnsi="Times New Roman" w:cs="Times New Roman"/>
          <w:color w:val="000000" w:themeColor="text1"/>
          <w:sz w:val="24"/>
          <w:szCs w:val="24"/>
          <w:lang w:val="es-ES"/>
        </w:rPr>
        <w:t>las medidas que se están tomando, o se prevé tomar, para remediar dicho suceso o circunstancia;</w:t>
      </w:r>
    </w:p>
    <w:p w14:paraId="633BB0AA" w14:textId="77777777" w:rsidR="00BB2B26" w:rsidRDefault="2965FE53"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una estimación del periodo de tiempo necesario para remediar dicho suceso o circunstancia;</w:t>
      </w:r>
    </w:p>
    <w:p w14:paraId="71A20621" w14:textId="64072F2B" w:rsidR="00C71885" w:rsidRPr="00BB2B26" w:rsidRDefault="004E2AF1" w:rsidP="517874EE">
      <w:pPr>
        <w:pStyle w:val="Prrafodelista"/>
        <w:numPr>
          <w:ilvl w:val="0"/>
          <w:numId w:val="2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las consecuencias de dicho acontecimiento o circunstancia; y</w:t>
      </w:r>
    </w:p>
    <w:p w14:paraId="6FD2232F" w14:textId="033247BD" w:rsidR="00C71885" w:rsidRPr="00BB2B26" w:rsidRDefault="004E2AF1" w:rsidP="517874EE">
      <w:pPr>
        <w:pStyle w:val="Prrafodelista"/>
        <w:numPr>
          <w:ilvl w:val="0"/>
          <w:numId w:val="2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duración probable del período durante el cual dicha Parte se verá impedida de cumplir las obligaciones pertinentes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6B9CC45F"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y la Parte que alegue Fuerza Mayor actualizará dicha información y avisará a la otra Parte periódicamente (y en cualquier caso no menos de semanalmente).</w:t>
      </w:r>
    </w:p>
    <w:p w14:paraId="7506F680" w14:textId="1C994807" w:rsidR="00C71885" w:rsidRPr="00477C32" w:rsidRDefault="00AF76A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La Parte afectada tomará todas las medidas que sean razonables en las circunstancias para reanudar la ejecución normal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tras el acaecimiento de un suceso o circunstancia de Fuerza Mayor.</w:t>
      </w:r>
    </w:p>
    <w:p w14:paraId="272B8E81" w14:textId="31D911A1" w:rsidR="00C71885" w:rsidRPr="00477C32" w:rsidRDefault="00AF76A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Las Partes acuerdan que un acontecimiento de Fuerza Mayor no dará lugar a ninguna obligación de programar cantidades de restauración de Fuerza Mayor.</w:t>
      </w:r>
    </w:p>
    <w:p w14:paraId="4D06A408" w14:textId="199BE0D7" w:rsidR="00C71885" w:rsidRPr="00AF76AF" w:rsidRDefault="00AF76AF"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9.4. </w:t>
      </w:r>
      <w:r w:rsidR="004E2AF1" w:rsidRPr="517874EE">
        <w:rPr>
          <w:rFonts w:ascii="Times New Roman" w:hAnsi="Times New Roman" w:cs="Times New Roman"/>
          <w:i/>
          <w:iCs/>
          <w:color w:val="000000" w:themeColor="text1"/>
          <w:sz w:val="24"/>
          <w:szCs w:val="24"/>
          <w:u w:val="single"/>
          <w:lang w:val="es-ES"/>
        </w:rPr>
        <w:t>Fuerza mayor ampliada</w:t>
      </w:r>
    </w:p>
    <w:p w14:paraId="12CFB774" w14:textId="39FECD4F" w:rsidR="00C71885" w:rsidRPr="00477C32" w:rsidRDefault="00AF76A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Si un acontecimiento o circunstancia de Fuerza Mayor se prolonga durante un periodo continuado de ciento ochenta (180) días, cualquiera de las Partes tendrá derecho a rescindir el presente Contrato mediante notificación por escrito a la otra Parte con una antelación mínima de veinte (20) Días Hábiles.</w:t>
      </w:r>
    </w:p>
    <w:p w14:paraId="45BD89DF" w14:textId="5EB67E99" w:rsidR="00C71885" w:rsidRPr="00477C32" w:rsidRDefault="00700A26"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Cuando se rescinda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9.4(a), ninguna de las Partes tendrá más derechos u obligaciones en virtud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salvo aquellos derechos y obligaciones que hayan surgido antes de la fecha efectiva de dicha rescisión. Además, ninguna de las Partes será responsable ante la otra por daños y perjuicios ni por ningún tipo de Pago por Terminación.</w:t>
      </w:r>
    </w:p>
    <w:p w14:paraId="135F1AB6" w14:textId="4D92CF23" w:rsidR="00C71885" w:rsidRPr="00477C32" w:rsidRDefault="00B44FC6"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El </w:t>
      </w:r>
      <w:r w:rsidR="004E2AF1" w:rsidRPr="517874EE">
        <w:rPr>
          <w:rFonts w:ascii="Times New Roman" w:hAnsi="Times New Roman" w:cs="Times New Roman"/>
          <w:color w:val="000000" w:themeColor="text1"/>
          <w:sz w:val="24"/>
          <w:szCs w:val="24"/>
          <w:lang w:val="es-ES"/>
        </w:rPr>
        <w:t xml:space="preserve">presente </w:t>
      </w:r>
      <w:r w:rsidR="00D8355B" w:rsidRPr="517874EE">
        <w:rPr>
          <w:rFonts w:ascii="Times New Roman" w:hAnsi="Times New Roman" w:cs="Times New Roman"/>
          <w:color w:val="000000" w:themeColor="text1"/>
          <w:sz w:val="24"/>
          <w:szCs w:val="24"/>
          <w:lang w:val="es-ES"/>
        </w:rPr>
        <w:t>Artículo</w:t>
      </w:r>
      <w:r w:rsidR="004E2AF1" w:rsidRPr="517874EE">
        <w:rPr>
          <w:rFonts w:ascii="Times New Roman" w:hAnsi="Times New Roman" w:cs="Times New Roman"/>
          <w:color w:val="000000" w:themeColor="text1"/>
          <w:sz w:val="24"/>
          <w:szCs w:val="24"/>
          <w:lang w:val="es-ES"/>
        </w:rPr>
        <w:t xml:space="preserve"> 9.4 no eximirá a ninguna de las Partes de cualquier responsabilidad por incumplimiento de cualesquiera obligaciones que debieran cumplirse o que se hubieran devengado con anterioridad al acontecimiento o circunstancia de Fuerza Mayor.</w:t>
      </w:r>
    </w:p>
    <w:p w14:paraId="429084C5" w14:textId="0DE2E8D5" w:rsidR="00C71885" w:rsidRPr="006B42F2" w:rsidRDefault="051A4527" w:rsidP="517874EE">
      <w:pPr>
        <w:pStyle w:val="Ttulo1"/>
        <w:rPr>
          <w:rFonts w:ascii="Times New Roman" w:hAnsi="Times New Roman" w:cs="Times New Roman"/>
          <w:color w:val="000000" w:themeColor="text1"/>
          <w:sz w:val="24"/>
          <w:szCs w:val="24"/>
          <w:lang w:val="es-ES"/>
        </w:rPr>
      </w:pPr>
      <w:bookmarkStart w:id="9" w:name="_Toc185949104"/>
      <w:r w:rsidRPr="517874EE">
        <w:rPr>
          <w:rFonts w:ascii="Times New Roman" w:hAnsi="Times New Roman" w:cs="Times New Roman"/>
          <w:color w:val="000000" w:themeColor="text1"/>
          <w:sz w:val="24"/>
          <w:szCs w:val="24"/>
          <w:lang w:val="es-ES"/>
        </w:rPr>
        <w:lastRenderedPageBreak/>
        <w:t xml:space="preserve">ARTÍCULO </w:t>
      </w:r>
      <w:r w:rsidR="47F6B839" w:rsidRPr="517874EE">
        <w:rPr>
          <w:rFonts w:ascii="Times New Roman" w:hAnsi="Times New Roman" w:cs="Times New Roman"/>
          <w:color w:val="000000" w:themeColor="text1"/>
          <w:sz w:val="24"/>
          <w:szCs w:val="24"/>
          <w:lang w:val="es-ES"/>
        </w:rPr>
        <w:t>10. INCUMPLIMIENTO</w:t>
      </w:r>
      <w:bookmarkEnd w:id="9"/>
    </w:p>
    <w:p w14:paraId="3D424C70" w14:textId="4D394A24" w:rsidR="00C71885" w:rsidRPr="006213D1" w:rsidRDefault="006213D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10.1. </w:t>
      </w:r>
      <w:r w:rsidR="004E2AF1" w:rsidRPr="517874EE">
        <w:rPr>
          <w:rFonts w:ascii="Times New Roman" w:hAnsi="Times New Roman" w:cs="Times New Roman"/>
          <w:i/>
          <w:iCs/>
          <w:color w:val="000000" w:themeColor="text1"/>
          <w:sz w:val="24"/>
          <w:szCs w:val="24"/>
          <w:u w:val="single"/>
          <w:lang w:val="es-ES"/>
        </w:rPr>
        <w:t>Incumplimiento</w:t>
      </w:r>
    </w:p>
    <w:p w14:paraId="4B2E84E1" w14:textId="7BA075FE" w:rsidR="00BA0E39" w:rsidRDefault="764F079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Si se produce</w:t>
      </w:r>
      <w:r w:rsidR="385B376F" w:rsidRPr="517874EE">
        <w:rPr>
          <w:rFonts w:ascii="Times New Roman" w:hAnsi="Times New Roman" w:cs="Times New Roman"/>
          <w:color w:val="000000" w:themeColor="text1"/>
          <w:sz w:val="24"/>
          <w:szCs w:val="24"/>
          <w:lang w:val="es-ES"/>
        </w:rPr>
        <w:t xml:space="preserve"> en cualquier momento con respecto a una Parte o, en su caso, a cualquier Proveedor de Apoyo Crediticio de dicha </w:t>
      </w:r>
      <w:r w:rsidR="093DD87F" w:rsidRPr="517874EE">
        <w:rPr>
          <w:rFonts w:ascii="Times New Roman" w:hAnsi="Times New Roman" w:cs="Times New Roman"/>
          <w:color w:val="000000" w:themeColor="text1"/>
          <w:sz w:val="24"/>
          <w:szCs w:val="24"/>
          <w:lang w:val="es-ES"/>
        </w:rPr>
        <w:t>Parte, cualquiera</w:t>
      </w:r>
      <w:r w:rsidR="385B376F" w:rsidRPr="517874EE">
        <w:rPr>
          <w:rFonts w:ascii="Times New Roman" w:hAnsi="Times New Roman" w:cs="Times New Roman"/>
          <w:color w:val="000000" w:themeColor="text1"/>
          <w:sz w:val="24"/>
          <w:szCs w:val="24"/>
          <w:lang w:val="es-ES"/>
        </w:rPr>
        <w:t xml:space="preserve"> de los siguientes acontecimientos</w:t>
      </w:r>
      <w:r w:rsidR="34BFF38F" w:rsidRPr="517874EE">
        <w:rPr>
          <w:rFonts w:ascii="Times New Roman" w:hAnsi="Times New Roman" w:cs="Times New Roman"/>
          <w:color w:val="000000" w:themeColor="text1"/>
          <w:sz w:val="24"/>
          <w:szCs w:val="24"/>
          <w:lang w:val="es-ES"/>
        </w:rPr>
        <w:t>,</w:t>
      </w:r>
      <w:r w:rsidR="385B376F" w:rsidRPr="517874EE">
        <w:rPr>
          <w:rFonts w:ascii="Times New Roman" w:hAnsi="Times New Roman" w:cs="Times New Roman"/>
          <w:color w:val="000000" w:themeColor="text1"/>
          <w:sz w:val="24"/>
          <w:szCs w:val="24"/>
          <w:lang w:val="es-ES"/>
        </w:rPr>
        <w:t xml:space="preserve"> con</w:t>
      </w:r>
      <w:r w:rsidR="32A9F9E8" w:rsidRPr="517874EE">
        <w:rPr>
          <w:rFonts w:ascii="Times New Roman" w:hAnsi="Times New Roman" w:cs="Times New Roman"/>
          <w:color w:val="000000" w:themeColor="text1"/>
          <w:sz w:val="24"/>
          <w:szCs w:val="24"/>
          <w:lang w:val="es-ES"/>
        </w:rPr>
        <w:t xml:space="preserve">stituirá </w:t>
      </w:r>
      <w:r w:rsidR="385B376F" w:rsidRPr="517874EE">
        <w:rPr>
          <w:rFonts w:ascii="Times New Roman" w:hAnsi="Times New Roman" w:cs="Times New Roman"/>
          <w:color w:val="000000" w:themeColor="text1"/>
          <w:sz w:val="24"/>
          <w:szCs w:val="24"/>
          <w:lang w:val="es-ES"/>
        </w:rPr>
        <w:t>un supuesto de incumplimiento (un "</w:t>
      </w:r>
      <w:r w:rsidR="385B376F" w:rsidRPr="517874EE">
        <w:rPr>
          <w:rFonts w:ascii="Times New Roman" w:hAnsi="Times New Roman" w:cs="Times New Roman"/>
          <w:b/>
          <w:bCs/>
          <w:color w:val="000000" w:themeColor="text1"/>
          <w:sz w:val="24"/>
          <w:szCs w:val="24"/>
          <w:lang w:val="es-ES"/>
        </w:rPr>
        <w:t>Supuesto de Incumplimiento</w:t>
      </w:r>
      <w:r w:rsidR="385B376F" w:rsidRPr="517874EE">
        <w:rPr>
          <w:rFonts w:ascii="Times New Roman" w:hAnsi="Times New Roman" w:cs="Times New Roman"/>
          <w:color w:val="000000" w:themeColor="text1"/>
          <w:sz w:val="24"/>
          <w:szCs w:val="24"/>
          <w:lang w:val="es-ES"/>
        </w:rPr>
        <w:t>") con respecto a dicha Parte (la "</w:t>
      </w:r>
      <w:r w:rsidR="385B376F" w:rsidRPr="517874EE">
        <w:rPr>
          <w:rFonts w:ascii="Times New Roman" w:hAnsi="Times New Roman" w:cs="Times New Roman"/>
          <w:b/>
          <w:bCs/>
          <w:color w:val="000000" w:themeColor="text1"/>
          <w:sz w:val="24"/>
          <w:szCs w:val="24"/>
          <w:lang w:val="es-ES"/>
        </w:rPr>
        <w:t>Parte Incumplidora</w:t>
      </w:r>
      <w:r w:rsidR="385B376F" w:rsidRPr="517874EE">
        <w:rPr>
          <w:rFonts w:ascii="Times New Roman" w:hAnsi="Times New Roman" w:cs="Times New Roman"/>
          <w:color w:val="000000" w:themeColor="text1"/>
          <w:sz w:val="24"/>
          <w:szCs w:val="24"/>
          <w:lang w:val="es-ES"/>
        </w:rPr>
        <w:t>"):</w:t>
      </w:r>
    </w:p>
    <w:p w14:paraId="197F59B3" w14:textId="76089217" w:rsidR="00C71885" w:rsidRPr="00BA0E39" w:rsidRDefault="385B376F"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incumplimiento, a su vencimiento, de cualquier pago e</w:t>
      </w:r>
      <w:r w:rsidR="7B4EE10D" w:rsidRPr="517874EE">
        <w:rPr>
          <w:rFonts w:ascii="Times New Roman" w:hAnsi="Times New Roman" w:cs="Times New Roman"/>
          <w:color w:val="000000" w:themeColor="text1"/>
          <w:sz w:val="24"/>
          <w:szCs w:val="24"/>
          <w:lang w:val="es-ES"/>
        </w:rPr>
        <w:t xml:space="preserve">xigible </w:t>
      </w:r>
      <w:r w:rsidRPr="517874EE">
        <w:rPr>
          <w:rFonts w:ascii="Times New Roman" w:hAnsi="Times New Roman" w:cs="Times New Roman"/>
          <w:color w:val="000000" w:themeColor="text1"/>
          <w:sz w:val="24"/>
          <w:szCs w:val="24"/>
          <w:lang w:val="es-ES"/>
        </w:rPr>
        <w:t>en virtud del presente Contrato y dicho incumplimiento no se subsane en el plazo de tres (3) Días Hábiles tras la notificación por escrito;</w:t>
      </w:r>
    </w:p>
    <w:p w14:paraId="73F5CBBF" w14:textId="46843E41" w:rsidR="00BA0E39" w:rsidRDefault="6CC9742D"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Que </w:t>
      </w:r>
      <w:r w:rsidR="385B376F" w:rsidRPr="517874EE">
        <w:rPr>
          <w:rFonts w:ascii="Times New Roman" w:hAnsi="Times New Roman" w:cs="Times New Roman"/>
          <w:color w:val="000000" w:themeColor="text1"/>
          <w:sz w:val="24"/>
          <w:szCs w:val="24"/>
          <w:lang w:val="es-ES"/>
        </w:rPr>
        <w:t xml:space="preserve">una declaración o garantía, hecha o repetida o que se considere hecha o repetida, por una </w:t>
      </w:r>
      <w:proofErr w:type="gramStart"/>
      <w:r w:rsidR="385B376F" w:rsidRPr="517874EE">
        <w:rPr>
          <w:rFonts w:ascii="Times New Roman" w:hAnsi="Times New Roman" w:cs="Times New Roman"/>
          <w:color w:val="000000" w:themeColor="text1"/>
          <w:sz w:val="24"/>
          <w:szCs w:val="24"/>
          <w:lang w:val="es-ES"/>
        </w:rPr>
        <w:t>Parte</w:t>
      </w:r>
      <w:proofErr w:type="gramEnd"/>
      <w:r w:rsidR="385B376F" w:rsidRPr="517874EE">
        <w:rPr>
          <w:rFonts w:ascii="Times New Roman" w:hAnsi="Times New Roman" w:cs="Times New Roman"/>
          <w:color w:val="000000" w:themeColor="text1"/>
          <w:sz w:val="24"/>
          <w:szCs w:val="24"/>
          <w:lang w:val="es-ES"/>
        </w:rPr>
        <w:t xml:space="preserve"> del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o por su Proveedor de Apoyo Crediticio en un Documento de Apoyo Crediticio, resulte haber sido incorrecta o engañosa en cualquier aspecto sustancial cuando se hizo o se repitió o se consideró hecha o repetida;</w:t>
      </w:r>
    </w:p>
    <w:p w14:paraId="4D63165B" w14:textId="2A1C297D" w:rsidR="005E57EA" w:rsidRPr="005E57EA" w:rsidRDefault="385B376F"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un incumplimiento de cualquier obligación sustancial del presente Contrato (salvo en la medida en que constituya un supuesto de incumplimiento independiente) si dicho incumplimiento no se subsana en el plazo de treinta (30) días a partir de la notificación por escrito o, en la medida en que dicha Parte haya iniciado y continúe realizando esfuerzos razonables para subsanar dicho incumplimiento, en el plazo de noventa (90) días a partir de la notificación por escrito de dicho incumplimiento por parte de la otra Parte;</w:t>
      </w:r>
    </w:p>
    <w:p w14:paraId="3363D3CB" w14:textId="4ED37700" w:rsidR="005E57EA" w:rsidRPr="005E57EA" w:rsidRDefault="3D3F94AF"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Que </w:t>
      </w:r>
      <w:r w:rsidR="385B376F" w:rsidRPr="517874EE">
        <w:rPr>
          <w:rFonts w:ascii="Times New Roman" w:hAnsi="Times New Roman" w:cs="Times New Roman"/>
          <w:color w:val="000000" w:themeColor="text1"/>
          <w:sz w:val="24"/>
          <w:szCs w:val="24"/>
          <w:lang w:val="es-ES"/>
        </w:rPr>
        <w:t>se produzca un cambio de Control en relación con una Parte o su Proveedor de Apoyo Crediticio sin el consentimiento previo por escrito de la otra Parte;</w:t>
      </w:r>
    </w:p>
    <w:p w14:paraId="6FC2683A" w14:textId="28C5CD5C" w:rsidR="005E57EA" w:rsidRPr="005E57EA" w:rsidRDefault="385B376F"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una Parte </w:t>
      </w:r>
      <w:proofErr w:type="spellStart"/>
      <w:r w:rsidRPr="517874EE">
        <w:rPr>
          <w:rFonts w:ascii="Times New Roman" w:hAnsi="Times New Roman" w:cs="Times New Roman"/>
          <w:color w:val="000000" w:themeColor="text1"/>
          <w:sz w:val="24"/>
          <w:szCs w:val="24"/>
          <w:lang w:val="es-ES"/>
        </w:rPr>
        <w:t>ce</w:t>
      </w:r>
      <w:r w:rsidR="2AC1566C" w:rsidRPr="517874EE">
        <w:rPr>
          <w:rFonts w:ascii="Times New Roman" w:hAnsi="Times New Roman" w:cs="Times New Roman"/>
          <w:color w:val="000000" w:themeColor="text1"/>
          <w:sz w:val="24"/>
          <w:szCs w:val="24"/>
          <w:lang w:val="es-ES"/>
        </w:rPr>
        <w:t>del</w:t>
      </w:r>
      <w:proofErr w:type="spellEnd"/>
      <w:r w:rsidRPr="517874EE">
        <w:rPr>
          <w:rFonts w:ascii="Times New Roman" w:hAnsi="Times New Roman" w:cs="Times New Roman"/>
          <w:color w:val="000000" w:themeColor="text1"/>
          <w:sz w:val="24"/>
          <w:szCs w:val="24"/>
          <w:lang w:val="es-ES"/>
        </w:rPr>
        <w:t xml:space="preserve"> presente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o cualquiera de sus derechos en el mismo, salvo en la medida en que lo permita </w:t>
      </w:r>
      <w:r w:rsidR="30CBE2E4"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17, y dicho incumplimiento no se subsana en el plazo de treinta (30) días a partir de la notificación por escrito de dicho incumplimiento por la otra Parte;</w:t>
      </w:r>
    </w:p>
    <w:p w14:paraId="6A7CEF5C" w14:textId="3AA76607" w:rsidR="005A2EF5" w:rsidRPr="005A2EF5" w:rsidRDefault="004E2AF1"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Vendedor no publica, mantiene, reemite o repone (según proceda) el Soporte </w:t>
      </w:r>
      <w:r w:rsidRPr="517874EE">
        <w:rPr>
          <w:rFonts w:ascii="Times New Roman" w:hAnsi="Times New Roman" w:cs="Times New Roman"/>
          <w:color w:val="000000" w:themeColor="text1"/>
          <w:sz w:val="24"/>
          <w:szCs w:val="24"/>
          <w:lang w:val="es-ES"/>
        </w:rPr>
        <w:lastRenderedPageBreak/>
        <w:t xml:space="preserve">de Crédito del Vendedor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7.1, y el incumplimiento no se subsana en el plazo de cinco (5) Días Hábiles tras la notificación del Comprador;</w:t>
      </w:r>
    </w:p>
    <w:p w14:paraId="556B8534" w14:textId="3D79403B" w:rsidR="005A2EF5" w:rsidRPr="005A2EF5" w:rsidRDefault="004E2AF1"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Comprador no contabiliza, mantiene, reemite o repone (según proceda) el Soporte de Crédito del Comprador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7.2, y el incumplimiento no se subsana en el plazo de cinco (5) Días Hábiles tras la notificación del Vendedor; y</w:t>
      </w:r>
    </w:p>
    <w:p w14:paraId="1221A2AB" w14:textId="4305A460" w:rsidR="00C71885" w:rsidRPr="005A2EF5" w:rsidRDefault="7567C35E"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Que </w:t>
      </w:r>
      <w:r w:rsidR="385B376F" w:rsidRPr="517874EE">
        <w:rPr>
          <w:rFonts w:ascii="Times New Roman" w:hAnsi="Times New Roman" w:cs="Times New Roman"/>
          <w:color w:val="000000" w:themeColor="text1"/>
          <w:sz w:val="24"/>
          <w:szCs w:val="24"/>
          <w:lang w:val="es-ES"/>
        </w:rPr>
        <w:t>el Proyecto no alcance la Operación Comercial en la Fecha Límite, en cuyo caso el Vendedor será la Parte Incumplidora.</w:t>
      </w:r>
    </w:p>
    <w:p w14:paraId="2F6A22A9" w14:textId="1165E565" w:rsidR="00C71885" w:rsidRPr="00C33D6E" w:rsidRDefault="00C33D6E"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10.2. </w:t>
      </w:r>
      <w:r w:rsidR="004E2AF1" w:rsidRPr="517874EE">
        <w:rPr>
          <w:rFonts w:ascii="Times New Roman" w:hAnsi="Times New Roman" w:cs="Times New Roman"/>
          <w:i/>
          <w:iCs/>
          <w:color w:val="000000" w:themeColor="text1"/>
          <w:sz w:val="24"/>
          <w:szCs w:val="24"/>
          <w:u w:val="single"/>
          <w:lang w:val="es-ES"/>
        </w:rPr>
        <w:t>Suspensión</w:t>
      </w:r>
    </w:p>
    <w:p w14:paraId="15C06B23" w14:textId="2C98EAA9" w:rsidR="00C71885" w:rsidRPr="00477C32" w:rsidRDefault="002866CE"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Cuando se produzca un supuesto de incumplimiento y se notifique a la Parte Incumplidora, la otra Parte (la "</w:t>
      </w:r>
      <w:r w:rsidR="004E2AF1" w:rsidRPr="517874EE">
        <w:rPr>
          <w:rFonts w:ascii="Times New Roman" w:hAnsi="Times New Roman" w:cs="Times New Roman"/>
          <w:b/>
          <w:bCs/>
          <w:color w:val="000000" w:themeColor="text1"/>
          <w:sz w:val="24"/>
          <w:szCs w:val="24"/>
          <w:lang w:val="es-ES"/>
        </w:rPr>
        <w:t>Parte No Incumplidora</w:t>
      </w:r>
      <w:r w:rsidR="004E2AF1" w:rsidRPr="517874EE">
        <w:rPr>
          <w:rFonts w:ascii="Times New Roman" w:hAnsi="Times New Roman" w:cs="Times New Roman"/>
          <w:color w:val="000000" w:themeColor="text1"/>
          <w:sz w:val="24"/>
          <w:szCs w:val="24"/>
          <w:lang w:val="es-ES"/>
        </w:rPr>
        <w:t>") tendrá el derecho (pero no la obligación) de:</w:t>
      </w:r>
    </w:p>
    <w:p w14:paraId="2FA32976" w14:textId="77777777" w:rsidR="00435C46" w:rsidRDefault="00435C46"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 xml:space="preserve">suspender el cumplimiento de sus obligaciones en virtud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o</w:t>
      </w:r>
    </w:p>
    <w:p w14:paraId="72F8D450" w14:textId="77777777" w:rsidR="00435C46" w:rsidRDefault="30032CAF"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 xml:space="preserve">solicitar y utilizar o recibir pagos en virtud del apoyo crediticio proporcionado por la Parte Incumplidora, si lo hubiere, para satisfacer todos y cada uno de los pagos vencidos y las cantidades adeudadas en virtud del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o bien</w:t>
      </w:r>
    </w:p>
    <w:p w14:paraId="1E4143BD" w14:textId="491E41DE" w:rsidR="00C71885" w:rsidRPr="00435C46" w:rsidRDefault="71210031" w:rsidP="517874EE">
      <w:pPr>
        <w:spacing w:after="240" w:line="360" w:lineRule="auto"/>
        <w:ind w:left="720"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iii</w:t>
      </w:r>
      <w:proofErr w:type="spellEnd"/>
      <w:r w:rsidRPr="517874EE">
        <w:rPr>
          <w:rFonts w:ascii="Times New Roman" w:hAnsi="Times New Roman" w:cs="Times New Roman"/>
          <w:color w:val="000000" w:themeColor="text1"/>
          <w:sz w:val="24"/>
          <w:szCs w:val="24"/>
          <w:lang w:val="es-ES"/>
        </w:rPr>
        <w:t>)</w:t>
      </w:r>
      <w:r w:rsidR="26D12F57"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recibir de la Parte Incumplidora los daños directos en que haya incurrido la Parte No Incumplidora en relación con dicho Supuesto de Incumplimiento (incluso durante cualquier periodo de subsanación aplicable, independientemente de que la Parte No Incumplidora haya optado o no por suspender el cumplimiento durante dicho periodo de subsanación).</w:t>
      </w:r>
    </w:p>
    <w:p w14:paraId="48D05F4F" w14:textId="6B053A32" w:rsidR="00C71885" w:rsidRPr="00E346A6" w:rsidRDefault="00E346A6"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10.3. </w:t>
      </w:r>
      <w:r w:rsidR="004E2AF1" w:rsidRPr="517874EE">
        <w:rPr>
          <w:rFonts w:ascii="Times New Roman" w:hAnsi="Times New Roman" w:cs="Times New Roman"/>
          <w:i/>
          <w:iCs/>
          <w:color w:val="000000" w:themeColor="text1"/>
          <w:sz w:val="24"/>
          <w:szCs w:val="24"/>
          <w:u w:val="single"/>
          <w:lang w:val="es-ES"/>
        </w:rPr>
        <w:t>Terminación</w:t>
      </w:r>
    </w:p>
    <w:p w14:paraId="7CE535A2" w14:textId="23D5BFDC" w:rsidR="00C71885" w:rsidRPr="00477C32" w:rsidRDefault="7121003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385B376F" w:rsidRPr="517874EE">
        <w:rPr>
          <w:rFonts w:ascii="Times New Roman" w:hAnsi="Times New Roman" w:cs="Times New Roman"/>
          <w:color w:val="000000" w:themeColor="text1"/>
          <w:sz w:val="24"/>
          <w:szCs w:val="24"/>
          <w:lang w:val="es-ES"/>
        </w:rPr>
        <w:t xml:space="preserve">Si se ha producido un Supuesto de Incumplimiento y no se subsana dentro del periodo d aplicable, en su caso, establecido en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10.1, la Parte No Incumplidora podrá, a su elección y durante cualquier periodo en el que dicho Supuesto de Incumplimiento continúe, entregar a la Parte Incumplidora una notificación por escrito ("</w:t>
      </w:r>
      <w:r w:rsidR="385B376F" w:rsidRPr="517874EE">
        <w:rPr>
          <w:rFonts w:ascii="Times New Roman" w:hAnsi="Times New Roman" w:cs="Times New Roman"/>
          <w:b/>
          <w:bCs/>
          <w:color w:val="000000" w:themeColor="text1"/>
          <w:sz w:val="24"/>
          <w:szCs w:val="24"/>
          <w:lang w:val="es-ES"/>
        </w:rPr>
        <w:t>Notificación de Rescisión</w:t>
      </w:r>
      <w:r w:rsidR="385B376F" w:rsidRPr="517874EE">
        <w:rPr>
          <w:rFonts w:ascii="Times New Roman" w:hAnsi="Times New Roman" w:cs="Times New Roman"/>
          <w:color w:val="000000" w:themeColor="text1"/>
          <w:sz w:val="24"/>
          <w:szCs w:val="24"/>
          <w:lang w:val="es-ES"/>
        </w:rPr>
        <w:t xml:space="preserve">") designando un día, no anterior a la fecha de dicha Notificación de Rescisión, en el que el </w:t>
      </w:r>
      <w:r w:rsidR="385B376F" w:rsidRPr="517874EE">
        <w:rPr>
          <w:rFonts w:ascii="Times New Roman" w:hAnsi="Times New Roman" w:cs="Times New Roman"/>
          <w:color w:val="000000" w:themeColor="text1"/>
          <w:sz w:val="24"/>
          <w:szCs w:val="24"/>
          <w:lang w:val="es-ES"/>
        </w:rPr>
        <w:lastRenderedPageBreak/>
        <w:t>presente Contrato quedará resuelto (la "</w:t>
      </w:r>
      <w:r w:rsidR="385B376F" w:rsidRPr="517874EE">
        <w:rPr>
          <w:rFonts w:ascii="Times New Roman" w:hAnsi="Times New Roman" w:cs="Times New Roman"/>
          <w:b/>
          <w:bCs/>
          <w:color w:val="000000" w:themeColor="text1"/>
          <w:sz w:val="24"/>
          <w:szCs w:val="24"/>
          <w:lang w:val="es-ES"/>
        </w:rPr>
        <w:t>Fecha de Rescisión Anticipada</w:t>
      </w:r>
      <w:r w:rsidR="385B376F" w:rsidRPr="517874EE">
        <w:rPr>
          <w:rFonts w:ascii="Times New Roman" w:hAnsi="Times New Roman" w:cs="Times New Roman"/>
          <w:color w:val="000000" w:themeColor="text1"/>
          <w:sz w:val="24"/>
          <w:szCs w:val="24"/>
          <w:lang w:val="es-ES"/>
        </w:rPr>
        <w:t>").</w:t>
      </w:r>
    </w:p>
    <w:p w14:paraId="52807B50" w14:textId="4E9B1E83" w:rsidR="00C71885" w:rsidRPr="00477C32" w:rsidRDefault="0000013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A reserva de la persistencia del correspondiente Supuesto de Incumplimiento, el presente Contrato quedará resuelto en la Fecha de Resolución Anticipada.</w:t>
      </w:r>
    </w:p>
    <w:p w14:paraId="260792B8" w14:textId="45234F59" w:rsidR="00C71885" w:rsidRPr="00477C32" w:rsidRDefault="41B5FEA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385B376F" w:rsidRPr="517874EE">
        <w:rPr>
          <w:rFonts w:ascii="Times New Roman" w:hAnsi="Times New Roman" w:cs="Times New Roman"/>
          <w:color w:val="000000" w:themeColor="text1"/>
          <w:sz w:val="24"/>
          <w:szCs w:val="24"/>
          <w:lang w:val="es-ES"/>
        </w:rPr>
        <w:t>Si una Parte No Incumplidora entrega una Notificación de Terminación a la Parte Incumplidora conforme</w:t>
      </w:r>
      <w:r w:rsidR="4D87A342" w:rsidRPr="517874EE">
        <w:rPr>
          <w:rFonts w:ascii="Times New Roman" w:hAnsi="Times New Roman" w:cs="Times New Roman"/>
          <w:color w:val="000000" w:themeColor="text1"/>
          <w:sz w:val="24"/>
          <w:szCs w:val="24"/>
          <w:lang w:val="es-ES"/>
        </w:rPr>
        <w:t xml:space="preserve"> </w:t>
      </w:r>
      <w:r w:rsidR="40AD305C" w:rsidRPr="517874EE">
        <w:rPr>
          <w:rFonts w:ascii="Times New Roman" w:hAnsi="Times New Roman" w:cs="Times New Roman"/>
          <w:color w:val="000000" w:themeColor="text1"/>
          <w:sz w:val="24"/>
          <w:szCs w:val="24"/>
          <w:lang w:val="es-ES"/>
        </w:rPr>
        <w:t>al</w:t>
      </w:r>
      <w:r w:rsidR="66392911" w:rsidRPr="517874EE">
        <w:rPr>
          <w:rFonts w:ascii="Times New Roman" w:hAnsi="Times New Roman" w:cs="Times New Roman"/>
          <w:color w:val="000000" w:themeColor="text1"/>
          <w:sz w:val="24"/>
          <w:szCs w:val="24"/>
          <w:lang w:val="es-ES"/>
        </w:rPr>
        <w:t xml:space="preserve"> </w:t>
      </w:r>
      <w:r w:rsidR="30CBE2E4"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 xml:space="preserve"> 10.3(a), la Parte No Incumplidora calculará el Pago por Terminación, si lo hubiere, pagadero por la Parte Incumplidora a la Parte No Incumplidora. La Parte No Incumplidora entregará a la Parte Incumplidora una notificación por escrito en la que expondrá, con un detalle razonable:</w:t>
      </w:r>
    </w:p>
    <w:p w14:paraId="72FF2B16" w14:textId="77777777" w:rsidR="00C406E1" w:rsidRDefault="004E2AF1" w:rsidP="517874EE">
      <w:pPr>
        <w:pStyle w:val="Prrafodelista"/>
        <w:numPr>
          <w:ilvl w:val="0"/>
          <w:numId w:val="2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importe del Pago por Terminación, si lo hubiere, que la Parte Incumplidora deba abonar a la Parte No Incumplidora; y</w:t>
      </w:r>
    </w:p>
    <w:p w14:paraId="5521DCB7" w14:textId="7677F501" w:rsidR="00C71885" w:rsidRPr="00C406E1" w:rsidRDefault="385B376F" w:rsidP="517874EE">
      <w:pPr>
        <w:pStyle w:val="Prrafodelista"/>
        <w:numPr>
          <w:ilvl w:val="0"/>
          <w:numId w:val="2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cálculo de la indemnización por rescisión de conformidad con el Anexo D, junto con la documentación justificativa razonable,</w:t>
      </w:r>
    </w:p>
    <w:p w14:paraId="72649450" w14:textId="393CE011" w:rsidR="00C71885" w:rsidRPr="0032117C" w:rsidRDefault="004E2AF1" w:rsidP="517874EE">
      <w:pPr>
        <w:pStyle w:val="Prrafodelista"/>
        <w:numPr>
          <w:ilvl w:val="0"/>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Parte Incumplidora abonará el Pago por Terminación a la Parte No Incumplidora dentro de los cinco (5) Días Hábiles siguientes a la última de las siguientes fechas:</w:t>
      </w:r>
    </w:p>
    <w:p w14:paraId="179AC7B6" w14:textId="0570B468" w:rsidR="00C71885" w:rsidRPr="0032117C" w:rsidRDefault="004E2AF1" w:rsidP="517874EE">
      <w:pPr>
        <w:pStyle w:val="Prrafodelista"/>
        <w:numPr>
          <w:ilvl w:val="0"/>
          <w:numId w:val="2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recepción de la Notificación de Pago por Rescisión; y</w:t>
      </w:r>
    </w:p>
    <w:p w14:paraId="27EC5454" w14:textId="77D05627" w:rsidR="00C71885" w:rsidRPr="0032117C" w:rsidRDefault="004E2AF1" w:rsidP="517874EE">
      <w:pPr>
        <w:pStyle w:val="Prrafodelista"/>
        <w:numPr>
          <w:ilvl w:val="0"/>
          <w:numId w:val="2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Fecha de Terminación Anticipada.</w:t>
      </w:r>
    </w:p>
    <w:p w14:paraId="306BF1BC" w14:textId="3A594206" w:rsidR="00C71885" w:rsidRPr="0032117C" w:rsidRDefault="0032117C"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10.4. </w:t>
      </w:r>
      <w:r w:rsidR="004E2AF1" w:rsidRPr="517874EE">
        <w:rPr>
          <w:rFonts w:ascii="Times New Roman" w:hAnsi="Times New Roman" w:cs="Times New Roman"/>
          <w:i/>
          <w:iCs/>
          <w:color w:val="000000" w:themeColor="text1"/>
          <w:sz w:val="24"/>
          <w:szCs w:val="24"/>
          <w:u w:val="single"/>
          <w:lang w:val="es-ES"/>
        </w:rPr>
        <w:t>Rescisión Pago único recurso</w:t>
      </w:r>
    </w:p>
    <w:p w14:paraId="38257D42" w14:textId="02F6AD33" w:rsidR="00C71885"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Pago por Rescisión determinado anteriormente será el único recurso de la Parte No Incumplidora en virtud del presente Contrato en caso de rescisión debido a un Supuesto de Incumplimiento, y la Parte Incumplidora no tendrá ninguna otra responsabilidad (ya sea contractual, extracontractual o de otro tipo) frente a la Parte No Incumplidora con respecto a</w:t>
      </w:r>
      <w:r w:rsidR="087660B1" w:rsidRPr="517874EE">
        <w:rPr>
          <w:rFonts w:ascii="Times New Roman" w:hAnsi="Times New Roman" w:cs="Times New Roman"/>
          <w:color w:val="000000" w:themeColor="text1"/>
          <w:sz w:val="24"/>
          <w:szCs w:val="24"/>
          <w:lang w:val="es-ES"/>
        </w:rPr>
        <w:t>l</w:t>
      </w:r>
      <w:r w:rsidRPr="517874EE">
        <w:rPr>
          <w:rFonts w:ascii="Times New Roman" w:hAnsi="Times New Roman" w:cs="Times New Roman"/>
          <w:color w:val="000000" w:themeColor="text1"/>
          <w:sz w:val="24"/>
          <w:szCs w:val="24"/>
          <w:lang w:val="es-ES"/>
        </w:rPr>
        <w:t xml:space="preserve"> Supuesto de Incumplimiento.</w:t>
      </w:r>
    </w:p>
    <w:p w14:paraId="11431D27" w14:textId="16DDE62D" w:rsidR="00C71885" w:rsidRPr="001D506D" w:rsidRDefault="001D506D"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10.5. </w:t>
      </w:r>
      <w:r w:rsidR="004E2AF1" w:rsidRPr="517874EE">
        <w:rPr>
          <w:rFonts w:ascii="Times New Roman" w:hAnsi="Times New Roman" w:cs="Times New Roman"/>
          <w:i/>
          <w:iCs/>
          <w:color w:val="000000" w:themeColor="text1"/>
          <w:sz w:val="24"/>
          <w:szCs w:val="24"/>
          <w:u w:val="single"/>
          <w:lang w:val="es-ES"/>
        </w:rPr>
        <w:t xml:space="preserve">Efecto de la rescisión del </w:t>
      </w:r>
      <w:r w:rsidR="00D8355B" w:rsidRPr="517874EE">
        <w:rPr>
          <w:rFonts w:ascii="Times New Roman" w:hAnsi="Times New Roman" w:cs="Times New Roman"/>
          <w:i/>
          <w:iCs/>
          <w:color w:val="000000" w:themeColor="text1"/>
          <w:sz w:val="24"/>
          <w:szCs w:val="24"/>
          <w:u w:val="single"/>
          <w:lang w:val="es-ES"/>
        </w:rPr>
        <w:t>Contrato</w:t>
      </w:r>
    </w:p>
    <w:p w14:paraId="56C22248" w14:textId="62B3D2CD"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expiración o rescisión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de conformidad con sus términos, cualquiera que sea el motivo, se entenderá sin perjuicio de cualesquiera derechos, recursos, facultades, obligaciones y responsabilidades con respecto al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devengados con </w:t>
      </w:r>
      <w:r w:rsidRPr="517874EE">
        <w:rPr>
          <w:rFonts w:ascii="Times New Roman" w:hAnsi="Times New Roman" w:cs="Times New Roman"/>
          <w:color w:val="000000" w:themeColor="text1"/>
          <w:sz w:val="24"/>
          <w:szCs w:val="24"/>
          <w:lang w:val="es-ES"/>
        </w:rPr>
        <w:lastRenderedPageBreak/>
        <w:t xml:space="preserve">anterioridad a dicha rescisión o como resultado de la misma, incluido, para evitar cualquier duda, cualquier Pago por Rescisión, y cualesquiera disposiciones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necesarias para la conservación, el ejercicio y/o la ejecución de tales derechos, recursos, facultades, obligaciones y/o responsabilidades devengados sobrevivirán a dicha rescisión en la medida en que así se requiera.</w:t>
      </w:r>
    </w:p>
    <w:p w14:paraId="70A9F813" w14:textId="0404F294" w:rsidR="00C71885" w:rsidRPr="005562FD" w:rsidRDefault="005562FD"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10.6. </w:t>
      </w:r>
      <w:r w:rsidR="004E2AF1" w:rsidRPr="517874EE">
        <w:rPr>
          <w:rFonts w:ascii="Times New Roman" w:hAnsi="Times New Roman" w:cs="Times New Roman"/>
          <w:i/>
          <w:iCs/>
          <w:color w:val="000000" w:themeColor="text1"/>
          <w:sz w:val="24"/>
          <w:szCs w:val="24"/>
          <w:u w:val="single"/>
          <w:lang w:val="es-ES"/>
        </w:rPr>
        <w:t>Supervivencia</w:t>
      </w:r>
    </w:p>
    <w:p w14:paraId="2091896F" w14:textId="568240CF" w:rsidR="00C71885" w:rsidRPr="00477C32" w:rsidRDefault="30CBE2E4"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Este artículo</w:t>
      </w:r>
      <w:r w:rsidR="385B376F" w:rsidRPr="517874EE">
        <w:rPr>
          <w:rFonts w:ascii="Times New Roman" w:hAnsi="Times New Roman" w:cs="Times New Roman"/>
          <w:color w:val="000000" w:themeColor="text1"/>
          <w:sz w:val="24"/>
          <w:szCs w:val="24"/>
          <w:lang w:val="es-ES"/>
        </w:rPr>
        <w:t xml:space="preserve"> 10.6 y las </w:t>
      </w:r>
      <w:r w:rsidR="77428CA1"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 xml:space="preserve">s [----] sobrevivirán a cualquier resolución o expiración de este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y este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sobrevivirá en cualquier caso a la expiración o resolución en la medida necesaria para permitir al Vendedor y al Comprador,</w:t>
      </w:r>
      <w:r w:rsidR="62F0DF4E"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según proceda, a emitir facturas, siendo éstas pagaderas de conformidad con los términos del presente Contrato.</w:t>
      </w:r>
    </w:p>
    <w:p w14:paraId="0A5238A0" w14:textId="2254FE7C" w:rsidR="00C71885" w:rsidRPr="006B42F2" w:rsidRDefault="6DD39E9F" w:rsidP="517874EE">
      <w:pPr>
        <w:pStyle w:val="Ttulo1"/>
        <w:rPr>
          <w:rFonts w:ascii="Times New Roman" w:hAnsi="Times New Roman" w:cs="Times New Roman"/>
          <w:color w:val="000000" w:themeColor="text1"/>
          <w:sz w:val="24"/>
          <w:szCs w:val="24"/>
          <w:lang w:val="es-ES"/>
        </w:rPr>
      </w:pPr>
      <w:bookmarkStart w:id="10" w:name="_Toc185949105"/>
      <w:r w:rsidRPr="517874EE">
        <w:rPr>
          <w:rFonts w:ascii="Times New Roman" w:hAnsi="Times New Roman" w:cs="Times New Roman"/>
          <w:color w:val="000000" w:themeColor="text1"/>
          <w:sz w:val="24"/>
          <w:szCs w:val="24"/>
          <w:lang w:val="es-ES"/>
        </w:rPr>
        <w:t xml:space="preserve">ARTÍCULO 11. </w:t>
      </w:r>
      <w:r w:rsidR="385B376F" w:rsidRPr="517874EE">
        <w:rPr>
          <w:rFonts w:ascii="Times New Roman" w:hAnsi="Times New Roman" w:cs="Times New Roman"/>
          <w:color w:val="000000" w:themeColor="text1"/>
          <w:sz w:val="24"/>
          <w:szCs w:val="24"/>
          <w:lang w:val="es-ES"/>
        </w:rPr>
        <w:t>PERTURBACIÓN DEL MERCADO Y CAMBIO DE LA LEGISLACIÓN</w:t>
      </w:r>
      <w:bookmarkEnd w:id="10"/>
      <w:r w:rsidR="385B376F" w:rsidRPr="517874EE">
        <w:rPr>
          <w:rFonts w:ascii="Times New Roman" w:hAnsi="Times New Roman" w:cs="Times New Roman"/>
          <w:color w:val="000000" w:themeColor="text1"/>
          <w:sz w:val="24"/>
          <w:szCs w:val="24"/>
          <w:lang w:val="es-ES"/>
        </w:rPr>
        <w:t xml:space="preserve"> </w:t>
      </w:r>
    </w:p>
    <w:p w14:paraId="0F5308AD" w14:textId="535E2DD3" w:rsidR="00C71885" w:rsidRPr="0091326E" w:rsidRDefault="005562FD"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11.</w:t>
      </w:r>
      <w:r w:rsidR="0091326E" w:rsidRPr="517874EE">
        <w:rPr>
          <w:rFonts w:ascii="Times New Roman" w:hAnsi="Times New Roman" w:cs="Times New Roman"/>
          <w:i/>
          <w:iCs/>
          <w:color w:val="000000" w:themeColor="text1"/>
          <w:sz w:val="24"/>
          <w:szCs w:val="24"/>
          <w:u w:val="single"/>
          <w:lang w:val="es-ES"/>
        </w:rPr>
        <w:t xml:space="preserve">1. </w:t>
      </w:r>
      <w:r w:rsidR="004E2AF1" w:rsidRPr="517874EE">
        <w:rPr>
          <w:rFonts w:ascii="Times New Roman" w:hAnsi="Times New Roman" w:cs="Times New Roman"/>
          <w:i/>
          <w:iCs/>
          <w:color w:val="000000" w:themeColor="text1"/>
          <w:sz w:val="24"/>
          <w:szCs w:val="24"/>
          <w:u w:val="single"/>
          <w:lang w:val="es-ES"/>
        </w:rPr>
        <w:t>Evento de perturbación del mercado</w:t>
      </w:r>
    </w:p>
    <w:p w14:paraId="7F809150" w14:textId="7748B1B0" w:rsidR="00C71885" w:rsidRPr="00477C32" w:rsidRDefault="0091326E"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Si se produce un Evento de Interrupción del Mercado, las Partes se consultarán de buena fe para determinar un Precio de la Electricidad al Contado sustitutivo u otra solución que preserve en la mayor medida posible la intención y el resultado económico del Precio de la Electricidad al Contado y el cálculo del Importe de Liquidación Mensual.</w:t>
      </w:r>
    </w:p>
    <w:p w14:paraId="23E3FB20" w14:textId="0745663A" w:rsidR="00BE7815" w:rsidRDefault="498F300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385B376F" w:rsidRPr="517874EE">
        <w:rPr>
          <w:rFonts w:ascii="Times New Roman" w:hAnsi="Times New Roman" w:cs="Times New Roman"/>
          <w:color w:val="000000" w:themeColor="text1"/>
          <w:sz w:val="24"/>
          <w:szCs w:val="24"/>
          <w:lang w:val="es-ES"/>
        </w:rPr>
        <w:t xml:space="preserve">Si las Partes no llegan a un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sobre un Precio de la Electricidad al Contado sustitutivo en el plazo de treinta (30) días, cualquiera de las Partes podrá someter dicha cuestión a un Perito de conformidad con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14.3. Cualquier Perito seleccionado recibirá instrucciones para seleccionar el precio publicado, o una combinación de precios publicados, con los ajustes necesarios o apropiados, que mejor preserve la intención y el resultado económico del Precio Spot de la Electricidad y el cálculo del Importe de Liquidación Mensual.</w:t>
      </w:r>
    </w:p>
    <w:p w14:paraId="5C538012" w14:textId="1865DD3B" w:rsidR="00C71885" w:rsidRPr="00BE7815" w:rsidRDefault="00BE7815"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Durante cualquier periodo en el que se haya producido y continúe un Evento de Desorganización del Mercado y hasta el momento en que las Partes o un Experto hayan determinado un Precio Spot de la Electricidad de sustitución de conformidad con </w:t>
      </w:r>
      <w:r w:rsidR="004B6EF7" w:rsidRPr="517874EE">
        <w:rPr>
          <w:rFonts w:ascii="Times New Roman" w:hAnsi="Times New Roman" w:cs="Times New Roman"/>
          <w:color w:val="000000" w:themeColor="text1"/>
          <w:sz w:val="24"/>
          <w:szCs w:val="24"/>
          <w:lang w:val="es-ES"/>
        </w:rPr>
        <w:t>el</w:t>
      </w:r>
      <w:r w:rsidR="004E2AF1"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004E2AF1" w:rsidRPr="517874EE">
        <w:rPr>
          <w:rFonts w:ascii="Times New Roman" w:hAnsi="Times New Roman" w:cs="Times New Roman"/>
          <w:color w:val="000000" w:themeColor="text1"/>
          <w:sz w:val="24"/>
          <w:szCs w:val="24"/>
          <w:lang w:val="es-ES"/>
        </w:rPr>
        <w:t xml:space="preserve"> 11.1 ("Periodo de Desorganización del Mercado"), las Partes reconocen y acuerdan que las obligaciones de:</w:t>
      </w:r>
    </w:p>
    <w:p w14:paraId="0A65154D" w14:textId="0839F4B9" w:rsidR="00C71885" w:rsidRPr="00477C32" w:rsidRDefault="148A2828"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(i) </w:t>
      </w:r>
      <w:r w:rsidR="385B376F" w:rsidRPr="517874EE">
        <w:rPr>
          <w:rFonts w:ascii="Times New Roman" w:hAnsi="Times New Roman" w:cs="Times New Roman"/>
          <w:color w:val="000000" w:themeColor="text1"/>
          <w:sz w:val="24"/>
          <w:szCs w:val="24"/>
          <w:lang w:val="es-ES"/>
        </w:rPr>
        <w:t xml:space="preserve">calcular y efectuar el pago del Importe de Liquidación Mensual con </w:t>
      </w:r>
      <w:proofErr w:type="spellStart"/>
      <w:r w:rsidR="385B376F" w:rsidRPr="517874EE">
        <w:rPr>
          <w:rFonts w:ascii="Times New Roman" w:hAnsi="Times New Roman" w:cs="Times New Roman"/>
          <w:color w:val="000000" w:themeColor="text1"/>
          <w:sz w:val="24"/>
          <w:szCs w:val="24"/>
          <w:lang w:val="es-ES"/>
        </w:rPr>
        <w:t>arreglo</w:t>
      </w:r>
      <w:r w:rsidR="40AD305C" w:rsidRPr="517874EE">
        <w:rPr>
          <w:rFonts w:ascii="Times New Roman" w:hAnsi="Times New Roman" w:cs="Times New Roman"/>
          <w:color w:val="000000" w:themeColor="text1"/>
          <w:sz w:val="24"/>
          <w:szCs w:val="24"/>
          <w:lang w:val="es-ES"/>
        </w:rPr>
        <w:t>al</w:t>
      </w:r>
      <w:r w:rsidR="30CBE2E4" w:rsidRPr="517874EE">
        <w:rPr>
          <w:rFonts w:ascii="Times New Roman" w:hAnsi="Times New Roman" w:cs="Times New Roman"/>
          <w:color w:val="000000" w:themeColor="text1"/>
          <w:sz w:val="24"/>
          <w:szCs w:val="24"/>
          <w:lang w:val="es-ES"/>
        </w:rPr>
        <w:t>artículo</w:t>
      </w:r>
      <w:proofErr w:type="spellEnd"/>
      <w:r w:rsidR="385B376F" w:rsidRPr="517874EE">
        <w:rPr>
          <w:rFonts w:ascii="Times New Roman" w:hAnsi="Times New Roman" w:cs="Times New Roman"/>
          <w:color w:val="000000" w:themeColor="text1"/>
          <w:sz w:val="24"/>
          <w:szCs w:val="24"/>
          <w:lang w:val="es-ES"/>
        </w:rPr>
        <w:t xml:space="preserve"> 3; y</w:t>
      </w:r>
    </w:p>
    <w:p w14:paraId="62EEDE86" w14:textId="602D3FAA" w:rsidR="00C71885" w:rsidRPr="00477C32" w:rsidRDefault="148A2828"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t</w:t>
      </w:r>
      <w:r w:rsidR="385B376F" w:rsidRPr="517874EE">
        <w:rPr>
          <w:rFonts w:ascii="Times New Roman" w:hAnsi="Times New Roman" w:cs="Times New Roman"/>
          <w:color w:val="000000" w:themeColor="text1"/>
          <w:sz w:val="24"/>
          <w:szCs w:val="24"/>
          <w:lang w:val="es-ES"/>
        </w:rPr>
        <w:t>ransferir la cantidad contractual pertinente de RGO conforme a</w:t>
      </w:r>
      <w:r w:rsidR="30CBE2E4" w:rsidRPr="517874EE">
        <w:rPr>
          <w:rFonts w:ascii="Times New Roman" w:hAnsi="Times New Roman" w:cs="Times New Roman"/>
          <w:color w:val="000000" w:themeColor="text1"/>
          <w:sz w:val="24"/>
          <w:szCs w:val="24"/>
          <w:lang w:val="es-ES"/>
        </w:rPr>
        <w:t>l artículo</w:t>
      </w:r>
      <w:r w:rsidR="385B376F" w:rsidRPr="517874EE">
        <w:rPr>
          <w:rFonts w:ascii="Times New Roman" w:hAnsi="Times New Roman" w:cs="Times New Roman"/>
          <w:color w:val="000000" w:themeColor="text1"/>
          <w:sz w:val="24"/>
          <w:szCs w:val="24"/>
          <w:lang w:val="es-ES"/>
        </w:rPr>
        <w:t xml:space="preserve"> 5,</w:t>
      </w:r>
    </w:p>
    <w:p w14:paraId="00DB9353" w14:textId="4724C731" w:rsidR="00C71885"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se suspenderá</w:t>
      </w:r>
      <w:r w:rsidR="3F083001" w:rsidRPr="517874EE">
        <w:rPr>
          <w:rFonts w:ascii="Times New Roman" w:hAnsi="Times New Roman" w:cs="Times New Roman"/>
          <w:color w:val="000000" w:themeColor="text1"/>
          <w:sz w:val="24"/>
          <w:szCs w:val="24"/>
          <w:lang w:val="es-ES"/>
        </w:rPr>
        <w:t>n</w:t>
      </w:r>
      <w:r w:rsidRPr="517874EE">
        <w:rPr>
          <w:rFonts w:ascii="Times New Roman" w:hAnsi="Times New Roman" w:cs="Times New Roman"/>
          <w:color w:val="000000" w:themeColor="text1"/>
          <w:sz w:val="24"/>
          <w:szCs w:val="24"/>
          <w:lang w:val="es-ES"/>
        </w:rPr>
        <w:t xml:space="preserve">, en cada caso, hasta el momento en que las Partes o un Experto hayan determinado un Precio de la Electricidad al Contado sustitutivo de conformidad con </w:t>
      </w:r>
      <w:r w:rsidR="309714C3" w:rsidRPr="517874EE">
        <w:rPr>
          <w:rFonts w:ascii="Times New Roman" w:hAnsi="Times New Roman" w:cs="Times New Roman"/>
          <w:color w:val="000000" w:themeColor="text1"/>
          <w:sz w:val="24"/>
          <w:szCs w:val="24"/>
          <w:lang w:val="es-ES"/>
        </w:rPr>
        <w:t>el</w:t>
      </w:r>
      <w:r w:rsidRPr="517874EE">
        <w:rPr>
          <w:rFonts w:ascii="Times New Roman" w:hAnsi="Times New Roman" w:cs="Times New Roman"/>
          <w:color w:val="000000" w:themeColor="text1"/>
          <w:sz w:val="24"/>
          <w:szCs w:val="24"/>
          <w:lang w:val="es-ES"/>
        </w:rPr>
        <w:t xml:space="preserve"> presente </w:t>
      </w:r>
      <w:r w:rsidR="309714C3"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11.1 ("Nuevo Precio de la Electricidad al Contado").</w:t>
      </w:r>
    </w:p>
    <w:p w14:paraId="02AF8610" w14:textId="771DE4B2" w:rsidR="00C71885" w:rsidRPr="00B01E4C" w:rsidRDefault="00B01E4C" w:rsidP="517874EE">
      <w:pPr>
        <w:spacing w:after="240" w:line="360" w:lineRule="auto"/>
        <w:ind w:left="567"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 </w:t>
      </w:r>
      <w:r w:rsidR="004E2AF1" w:rsidRPr="517874EE">
        <w:rPr>
          <w:rFonts w:ascii="Times New Roman" w:hAnsi="Times New Roman" w:cs="Times New Roman"/>
          <w:color w:val="000000" w:themeColor="text1"/>
          <w:sz w:val="24"/>
          <w:szCs w:val="24"/>
          <w:lang w:val="es-ES"/>
        </w:rPr>
        <w:t xml:space="preserve">En el momento en que las Partes o un Experto determinen un Nuevo Precio Spot de la Electricidad de conformidad con </w:t>
      </w:r>
      <w:r w:rsidR="004B6EF7" w:rsidRPr="517874EE">
        <w:rPr>
          <w:rFonts w:ascii="Times New Roman" w:hAnsi="Times New Roman" w:cs="Times New Roman"/>
          <w:color w:val="000000" w:themeColor="text1"/>
          <w:sz w:val="24"/>
          <w:szCs w:val="24"/>
          <w:lang w:val="es-ES"/>
        </w:rPr>
        <w:t>el</w:t>
      </w:r>
      <w:r w:rsidR="004E2AF1"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004E2AF1" w:rsidRPr="517874EE">
        <w:rPr>
          <w:rFonts w:ascii="Times New Roman" w:hAnsi="Times New Roman" w:cs="Times New Roman"/>
          <w:color w:val="000000" w:themeColor="text1"/>
          <w:sz w:val="24"/>
          <w:szCs w:val="24"/>
          <w:lang w:val="es-ES"/>
        </w:rPr>
        <w:t xml:space="preserve"> 11.1, las Partes deberán:</w:t>
      </w:r>
    </w:p>
    <w:p w14:paraId="22B6BC0D" w14:textId="04EE96E1" w:rsidR="00C71885" w:rsidRPr="00477C32" w:rsidRDefault="196F0D53"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385B376F" w:rsidRPr="517874EE">
        <w:rPr>
          <w:rFonts w:ascii="Times New Roman" w:hAnsi="Times New Roman" w:cs="Times New Roman"/>
          <w:color w:val="000000" w:themeColor="text1"/>
          <w:sz w:val="24"/>
          <w:szCs w:val="24"/>
          <w:lang w:val="es-ES"/>
        </w:rPr>
        <w:t>calcular y efectuar el pago del Importe de Liquidación Mensual con arreglo</w:t>
      </w:r>
      <w:r w:rsidR="40AD305C" w:rsidRPr="517874EE">
        <w:rPr>
          <w:rFonts w:ascii="Times New Roman" w:hAnsi="Times New Roman" w:cs="Times New Roman"/>
          <w:color w:val="000000" w:themeColor="text1"/>
          <w:sz w:val="24"/>
          <w:szCs w:val="24"/>
          <w:lang w:val="es-ES"/>
        </w:rPr>
        <w:t xml:space="preserve"> al </w:t>
      </w:r>
      <w:r w:rsidR="30CBE2E4"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 xml:space="preserve"> 3 para el Período de Interrupción del Mercado; y</w:t>
      </w:r>
    </w:p>
    <w:p w14:paraId="57591274" w14:textId="3746EC71" w:rsidR="00C71885" w:rsidRPr="00477C32" w:rsidRDefault="196F0D53"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 xml:space="preserve">Transferir la Cantidad Contractual pertinente de </w:t>
      </w:r>
      <w:proofErr w:type="spellStart"/>
      <w:r w:rsidR="385B376F" w:rsidRPr="517874EE">
        <w:rPr>
          <w:rFonts w:ascii="Times New Roman" w:hAnsi="Times New Roman" w:cs="Times New Roman"/>
          <w:color w:val="000000" w:themeColor="text1"/>
          <w:sz w:val="24"/>
          <w:szCs w:val="24"/>
          <w:lang w:val="es-ES"/>
        </w:rPr>
        <w:t>RGOs</w:t>
      </w:r>
      <w:proofErr w:type="spellEnd"/>
      <w:r w:rsidR="385B376F" w:rsidRPr="517874EE">
        <w:rPr>
          <w:rFonts w:ascii="Times New Roman" w:hAnsi="Times New Roman" w:cs="Times New Roman"/>
          <w:color w:val="000000" w:themeColor="text1"/>
          <w:sz w:val="24"/>
          <w:szCs w:val="24"/>
          <w:lang w:val="es-ES"/>
        </w:rPr>
        <w:t xml:space="preserve"> en virtud </w:t>
      </w:r>
      <w:r w:rsidR="2AC1566C" w:rsidRPr="517874EE">
        <w:rPr>
          <w:rFonts w:ascii="Times New Roman" w:hAnsi="Times New Roman" w:cs="Times New Roman"/>
          <w:color w:val="000000" w:themeColor="text1"/>
          <w:sz w:val="24"/>
          <w:szCs w:val="24"/>
          <w:lang w:val="es-ES"/>
        </w:rPr>
        <w:t>del</w:t>
      </w:r>
      <w:r w:rsidR="30CBE2E4" w:rsidRPr="517874EE">
        <w:rPr>
          <w:rFonts w:ascii="Times New Roman" w:hAnsi="Times New Roman" w:cs="Times New Roman"/>
          <w:color w:val="000000" w:themeColor="text1"/>
          <w:sz w:val="24"/>
          <w:szCs w:val="24"/>
          <w:lang w:val="es-ES"/>
        </w:rPr>
        <w:t xml:space="preserve"> artículo</w:t>
      </w:r>
      <w:r w:rsidR="385B376F" w:rsidRPr="517874EE">
        <w:rPr>
          <w:rFonts w:ascii="Times New Roman" w:hAnsi="Times New Roman" w:cs="Times New Roman"/>
          <w:color w:val="000000" w:themeColor="text1"/>
          <w:sz w:val="24"/>
          <w:szCs w:val="24"/>
          <w:lang w:val="es-ES"/>
        </w:rPr>
        <w:t xml:space="preserve"> 5 para el Periodo de Interrupción del Mercado</w:t>
      </w:r>
      <w:r w:rsidR="672F569A" w:rsidRPr="517874EE">
        <w:rPr>
          <w:rFonts w:ascii="Times New Roman" w:hAnsi="Times New Roman" w:cs="Times New Roman"/>
          <w:color w:val="000000" w:themeColor="text1"/>
          <w:sz w:val="24"/>
          <w:szCs w:val="24"/>
          <w:lang w:val="es-ES"/>
        </w:rPr>
        <w:t>.</w:t>
      </w:r>
    </w:p>
    <w:p w14:paraId="0F25C186" w14:textId="4018C170" w:rsidR="00C71885" w:rsidRPr="00477C32" w:rsidRDefault="672F569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w:t>
      </w:r>
      <w:r w:rsidR="385B376F" w:rsidRPr="517874EE">
        <w:rPr>
          <w:rFonts w:ascii="Times New Roman" w:hAnsi="Times New Roman" w:cs="Times New Roman"/>
          <w:color w:val="000000" w:themeColor="text1"/>
          <w:sz w:val="24"/>
          <w:szCs w:val="24"/>
          <w:lang w:val="es-ES"/>
        </w:rPr>
        <w:t xml:space="preserve">n cada caso </w:t>
      </w:r>
      <w:r w:rsidR="114322BC" w:rsidRPr="517874EE">
        <w:rPr>
          <w:rFonts w:ascii="Times New Roman" w:hAnsi="Times New Roman" w:cs="Times New Roman"/>
          <w:color w:val="000000" w:themeColor="text1"/>
          <w:sz w:val="24"/>
          <w:szCs w:val="24"/>
          <w:lang w:val="es-ES"/>
        </w:rPr>
        <w:t xml:space="preserve">el Precio estará </w:t>
      </w:r>
      <w:r w:rsidR="385B376F" w:rsidRPr="517874EE">
        <w:rPr>
          <w:rFonts w:ascii="Times New Roman" w:hAnsi="Times New Roman" w:cs="Times New Roman"/>
          <w:color w:val="000000" w:themeColor="text1"/>
          <w:sz w:val="24"/>
          <w:szCs w:val="24"/>
          <w:lang w:val="es-ES"/>
        </w:rPr>
        <w:t>basado en el Nuevo Precio Spot de la Electricidad.</w:t>
      </w:r>
    </w:p>
    <w:p w14:paraId="367DF784" w14:textId="5D9C0459" w:rsidR="00C71885" w:rsidRPr="003A056F" w:rsidRDefault="003A056F"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11.2. </w:t>
      </w:r>
      <w:r w:rsidR="004E2AF1" w:rsidRPr="517874EE">
        <w:rPr>
          <w:rFonts w:ascii="Times New Roman" w:hAnsi="Times New Roman" w:cs="Times New Roman"/>
          <w:i/>
          <w:iCs/>
          <w:color w:val="000000" w:themeColor="text1"/>
          <w:sz w:val="24"/>
          <w:szCs w:val="24"/>
          <w:u w:val="single"/>
          <w:lang w:val="es-ES"/>
        </w:rPr>
        <w:t>Cambio de ley</w:t>
      </w:r>
    </w:p>
    <w:p w14:paraId="198D4185" w14:textId="0BAC59B7" w:rsidR="00C71885" w:rsidRPr="00477C32" w:rsidRDefault="002D538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En caso </w:t>
      </w:r>
      <w:r w:rsidR="00771EA3" w:rsidRPr="517874EE">
        <w:rPr>
          <w:rFonts w:ascii="Times New Roman" w:hAnsi="Times New Roman" w:cs="Times New Roman"/>
          <w:color w:val="000000" w:themeColor="text1"/>
          <w:sz w:val="24"/>
          <w:szCs w:val="24"/>
          <w:lang w:val="es-ES"/>
        </w:rPr>
        <w:t xml:space="preserve">de </w:t>
      </w:r>
      <w:r w:rsidRPr="517874EE">
        <w:rPr>
          <w:rFonts w:ascii="Times New Roman" w:hAnsi="Times New Roman" w:cs="Times New Roman"/>
          <w:color w:val="000000" w:themeColor="text1"/>
          <w:sz w:val="24"/>
          <w:szCs w:val="24"/>
          <w:lang w:val="es-ES"/>
        </w:rPr>
        <w:t>que</w:t>
      </w:r>
      <w:r w:rsidR="004E2AF1" w:rsidRPr="517874EE">
        <w:rPr>
          <w:rFonts w:ascii="Times New Roman" w:hAnsi="Times New Roman" w:cs="Times New Roman"/>
          <w:color w:val="000000" w:themeColor="text1"/>
          <w:sz w:val="24"/>
          <w:szCs w:val="24"/>
          <w:lang w:val="es-ES"/>
        </w:rPr>
        <w:t xml:space="preserve"> cualquier Cambio en la Ley:</w:t>
      </w:r>
    </w:p>
    <w:p w14:paraId="29AAB710" w14:textId="35DC7C32" w:rsidR="00C71885" w:rsidRPr="00477C32" w:rsidRDefault="00771EA3" w:rsidP="517874EE">
      <w:pPr>
        <w:spacing w:before="120"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 xml:space="preserve">haga imposible o ilegal el cumplimiento de este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por una de las Partes; o</w:t>
      </w:r>
    </w:p>
    <w:p w14:paraId="153D99C3" w14:textId="739A79FC" w:rsidR="00C71885" w:rsidRPr="00477C32" w:rsidRDefault="549BACB3" w:rsidP="517874EE">
      <w:pPr>
        <w:spacing w:before="120"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con sujeción</w:t>
      </w:r>
      <w:r w:rsidR="3DFED8B3" w:rsidRPr="517874EE">
        <w:rPr>
          <w:rFonts w:ascii="Times New Roman" w:hAnsi="Times New Roman" w:cs="Times New Roman"/>
          <w:color w:val="000000" w:themeColor="text1"/>
          <w:sz w:val="24"/>
          <w:szCs w:val="24"/>
          <w:lang w:val="es-ES"/>
        </w:rPr>
        <w:t xml:space="preserve"> </w:t>
      </w:r>
      <w:r w:rsidR="40AD305C" w:rsidRPr="517874EE">
        <w:rPr>
          <w:rFonts w:ascii="Times New Roman" w:hAnsi="Times New Roman" w:cs="Times New Roman"/>
          <w:color w:val="000000" w:themeColor="text1"/>
          <w:sz w:val="24"/>
          <w:szCs w:val="24"/>
          <w:lang w:val="es-ES"/>
        </w:rPr>
        <w:t>al</w:t>
      </w:r>
      <w:r w:rsidR="2F6B8ACB" w:rsidRPr="517874EE">
        <w:rPr>
          <w:rFonts w:ascii="Times New Roman" w:hAnsi="Times New Roman" w:cs="Times New Roman"/>
          <w:color w:val="000000" w:themeColor="text1"/>
          <w:sz w:val="24"/>
          <w:szCs w:val="24"/>
          <w:lang w:val="es-ES"/>
        </w:rPr>
        <w:t xml:space="preserve"> </w:t>
      </w:r>
      <w:r w:rsidR="30CBE2E4"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 xml:space="preserve"> 11.2(b), afecte material y adversamente </w:t>
      </w:r>
      <w:r w:rsidR="377FB4FE" w:rsidRPr="517874EE">
        <w:rPr>
          <w:rFonts w:ascii="Times New Roman" w:hAnsi="Times New Roman" w:cs="Times New Roman"/>
          <w:color w:val="000000" w:themeColor="text1"/>
          <w:sz w:val="24"/>
          <w:szCs w:val="24"/>
          <w:lang w:val="es-ES"/>
        </w:rPr>
        <w:t>a</w:t>
      </w:r>
      <w:r w:rsidR="385B376F" w:rsidRPr="517874EE">
        <w:rPr>
          <w:rFonts w:ascii="Times New Roman" w:hAnsi="Times New Roman" w:cs="Times New Roman"/>
          <w:color w:val="000000" w:themeColor="text1"/>
          <w:sz w:val="24"/>
          <w:szCs w:val="24"/>
          <w:lang w:val="es-ES"/>
        </w:rPr>
        <w:t xml:space="preserve">l beneficio de este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para una Parte,</w:t>
      </w:r>
    </w:p>
    <w:p w14:paraId="7740831C" w14:textId="2C727933"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entonces dicha Parte podrá, mediante notificación escrita a la otra Parte, solicitar que las Partes se reúnan para discutir dicho Cambio de Derecho de buena fe y con vistas a acordar cualquier modificación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que sea necesaria para preservar la intención económica del mismo.</w:t>
      </w:r>
    </w:p>
    <w:p w14:paraId="00F2CEFF" w14:textId="03256009" w:rsidR="00C71885" w:rsidRPr="00477C32" w:rsidRDefault="00771EA3"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No obstante lo dispuesto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11.2(a), las Partes reconocen y acuerdan que ni el Precio de Referencia ni el método de cálculo del Importe de Liquidación Mensual se verán afectados por cualquier Cambio de Ley que altere o afecte de otro modo:</w:t>
      </w:r>
    </w:p>
    <w:p w14:paraId="1E096F4F" w14:textId="77777777" w:rsidR="0030233D" w:rsidRDefault="004E2AF1"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Los costes del Comprador o del Vendedor en relación con este Contrato;</w:t>
      </w:r>
    </w:p>
    <w:p w14:paraId="694D9AA5" w14:textId="77777777" w:rsidR="0030233D" w:rsidRDefault="004E2AF1"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funcionamiento o la rentabilidad del Proyecto;</w:t>
      </w:r>
    </w:p>
    <w:p w14:paraId="2FD643C1" w14:textId="77777777" w:rsidR="0030233D" w:rsidRDefault="004E2AF1"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valor de cualquier RGO transferido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o</w:t>
      </w:r>
    </w:p>
    <w:p w14:paraId="6B02BB3C" w14:textId="6442BCDE" w:rsidR="00C71885" w:rsidRPr="0030233D" w:rsidRDefault="004E2AF1" w:rsidP="517874EE">
      <w:pPr>
        <w:pStyle w:val="Prrafodelista"/>
        <w:numPr>
          <w:ilvl w:val="2"/>
          <w:numId w:val="1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de cualquier otro modo sustancial la economía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62D5DEC3" w14:textId="48A33323" w:rsidR="00C71885" w:rsidRPr="006B42F2" w:rsidRDefault="6B9E798C" w:rsidP="517874EE">
      <w:pPr>
        <w:pStyle w:val="Ttulo1"/>
        <w:rPr>
          <w:rFonts w:ascii="Times New Roman" w:hAnsi="Times New Roman" w:cs="Times New Roman"/>
          <w:color w:val="000000" w:themeColor="text1"/>
          <w:sz w:val="24"/>
          <w:szCs w:val="24"/>
          <w:u w:val="single"/>
          <w:lang w:val="es-ES"/>
        </w:rPr>
      </w:pPr>
      <w:r w:rsidRPr="517874EE">
        <w:rPr>
          <w:color w:val="000000" w:themeColor="text1"/>
          <w:lang w:val="es-ES"/>
        </w:rPr>
        <w:t xml:space="preserve">     </w:t>
      </w:r>
      <w:bookmarkStart w:id="11" w:name="_Toc185949106"/>
      <w:r w:rsidR="05AFCA81" w:rsidRPr="517874EE">
        <w:rPr>
          <w:rFonts w:ascii="Times New Roman" w:hAnsi="Times New Roman" w:cs="Times New Roman"/>
          <w:color w:val="000000" w:themeColor="text1"/>
          <w:sz w:val="24"/>
          <w:szCs w:val="24"/>
          <w:lang w:val="es-ES"/>
        </w:rPr>
        <w:t xml:space="preserve">ARTÍCULO 12. </w:t>
      </w:r>
      <w:r w:rsidR="385B376F" w:rsidRPr="517874EE">
        <w:rPr>
          <w:rFonts w:ascii="Times New Roman" w:hAnsi="Times New Roman" w:cs="Times New Roman"/>
          <w:color w:val="000000" w:themeColor="text1"/>
          <w:sz w:val="24"/>
          <w:szCs w:val="24"/>
          <w:lang w:val="es-ES"/>
        </w:rPr>
        <w:t>INDEMNIZACIÓN Y RESPONSABILIDAD</w:t>
      </w:r>
      <w:bookmarkEnd w:id="11"/>
    </w:p>
    <w:p w14:paraId="41CFC352" w14:textId="37168BCA" w:rsidR="00C71885" w:rsidRPr="0030233D" w:rsidRDefault="0030233D"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12.1. </w:t>
      </w:r>
      <w:r w:rsidR="004E2AF1" w:rsidRPr="517874EE">
        <w:rPr>
          <w:rFonts w:ascii="Times New Roman" w:hAnsi="Times New Roman" w:cs="Times New Roman"/>
          <w:i/>
          <w:iCs/>
          <w:color w:val="000000" w:themeColor="text1"/>
          <w:sz w:val="24"/>
          <w:szCs w:val="24"/>
          <w:u w:val="single"/>
          <w:lang w:val="es-ES"/>
        </w:rPr>
        <w:t>Indemnización del vendedor</w:t>
      </w:r>
    </w:p>
    <w:p w14:paraId="5A84EA84" w14:textId="6EC2183D" w:rsidR="00C71885"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Vendedor indemnizará, defenderá y mantendrá indemne al Comprador, sus accionistas, directores, funcionarios, empleados y representantes y sus Afiliadas, agentes y contratistas y sus respectivos directores, funcionarios y empleados (las "</w:t>
      </w:r>
      <w:r w:rsidRPr="517874EE">
        <w:rPr>
          <w:rFonts w:ascii="Times New Roman" w:hAnsi="Times New Roman" w:cs="Times New Roman"/>
          <w:b/>
          <w:bCs/>
          <w:color w:val="000000" w:themeColor="text1"/>
          <w:sz w:val="24"/>
          <w:szCs w:val="24"/>
          <w:lang w:val="es-ES"/>
        </w:rPr>
        <w:t>Partes Compradoras</w:t>
      </w:r>
      <w:r w:rsidRPr="517874EE">
        <w:rPr>
          <w:rFonts w:ascii="Times New Roman" w:hAnsi="Times New Roman" w:cs="Times New Roman"/>
          <w:color w:val="000000" w:themeColor="text1"/>
          <w:sz w:val="24"/>
          <w:szCs w:val="24"/>
          <w:lang w:val="es-ES"/>
        </w:rPr>
        <w:t>") frente a todas las Reclamaciones presentadas o sufridas por cualquiera de las Partes Compradoras por cualquier pérdida o daño a la propiedad o muerte o lesiones a las personas (excepto las reclamaciones de indemnización de los trabajadores) o cualquier responsabilidad medioambiental resultante de cualquier acto negligente u omisión del Vendedor o de cualquiera de las Partes Vendedoras que surja de la ejecución de este Contrato</w:t>
      </w:r>
      <w:r w:rsidR="5984051D" w:rsidRPr="517874EE">
        <w:rPr>
          <w:rFonts w:ascii="Times New Roman" w:hAnsi="Times New Roman" w:cs="Times New Roman"/>
          <w:color w:val="000000" w:themeColor="text1"/>
          <w:sz w:val="24"/>
          <w:szCs w:val="24"/>
          <w:lang w:val="es-ES"/>
        </w:rPr>
        <w:t xml:space="preserve">. Se </w:t>
      </w:r>
      <w:r w:rsidRPr="517874EE">
        <w:rPr>
          <w:rFonts w:ascii="Times New Roman" w:hAnsi="Times New Roman" w:cs="Times New Roman"/>
          <w:color w:val="000000" w:themeColor="text1"/>
          <w:sz w:val="24"/>
          <w:szCs w:val="24"/>
          <w:lang w:val="es-ES"/>
        </w:rPr>
        <w:t>except</w:t>
      </w:r>
      <w:r w:rsidR="484618C4" w:rsidRPr="517874EE">
        <w:rPr>
          <w:rFonts w:ascii="Times New Roman" w:hAnsi="Times New Roman" w:cs="Times New Roman"/>
          <w:color w:val="000000" w:themeColor="text1"/>
          <w:sz w:val="24"/>
          <w:szCs w:val="24"/>
          <w:lang w:val="es-ES"/>
        </w:rPr>
        <w:t xml:space="preserve">úan los casos en que la </w:t>
      </w:r>
      <w:r w:rsidRPr="517874EE">
        <w:rPr>
          <w:rFonts w:ascii="Times New Roman" w:hAnsi="Times New Roman" w:cs="Times New Roman"/>
          <w:color w:val="000000" w:themeColor="text1"/>
          <w:sz w:val="24"/>
          <w:szCs w:val="24"/>
          <w:lang w:val="es-ES"/>
        </w:rPr>
        <w:t xml:space="preserve">Reclamación sea atribuible a la negligencia o mala conducta del Comprador o al incumplimiento de este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por parte del Comprador o de cualquiera de las Partes Compradoras o al hecho de que el Comprador o cualquiera de las Partes Compradoras no haya tomado las medidas razonables para mitigarlo.</w:t>
      </w:r>
    </w:p>
    <w:p w14:paraId="3825BFF7" w14:textId="09BD15CB" w:rsidR="00C71885" w:rsidRPr="00A52667" w:rsidRDefault="00A52667"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12.2. </w:t>
      </w:r>
      <w:r w:rsidR="004E2AF1" w:rsidRPr="517874EE">
        <w:rPr>
          <w:rFonts w:ascii="Times New Roman" w:hAnsi="Times New Roman" w:cs="Times New Roman"/>
          <w:i/>
          <w:iCs/>
          <w:color w:val="000000" w:themeColor="text1"/>
          <w:sz w:val="24"/>
          <w:szCs w:val="24"/>
          <w:u w:val="single"/>
          <w:lang w:val="es-ES"/>
        </w:rPr>
        <w:t>Indemnización por parte del Comprador</w:t>
      </w:r>
    </w:p>
    <w:p w14:paraId="3346D2CE" w14:textId="3DC0658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Comprador indemnizará, defenderá y mantendrá indemne al Vendedor, sus accionistas, directores, funcionarios, empleados y representantes y sus Afiliadas, agentes y contratistas y sus respectivos directores, directivos y empleados (las "</w:t>
      </w:r>
      <w:r w:rsidRPr="517874EE">
        <w:rPr>
          <w:rFonts w:ascii="Times New Roman" w:hAnsi="Times New Roman" w:cs="Times New Roman"/>
          <w:b/>
          <w:bCs/>
          <w:color w:val="000000" w:themeColor="text1"/>
          <w:sz w:val="24"/>
          <w:szCs w:val="24"/>
          <w:lang w:val="es-ES"/>
        </w:rPr>
        <w:t>Partes Vendedoras</w:t>
      </w:r>
      <w:r w:rsidRPr="517874EE">
        <w:rPr>
          <w:rFonts w:ascii="Times New Roman" w:hAnsi="Times New Roman" w:cs="Times New Roman"/>
          <w:color w:val="000000" w:themeColor="text1"/>
          <w:sz w:val="24"/>
          <w:szCs w:val="24"/>
          <w:lang w:val="es-ES"/>
        </w:rPr>
        <w:t>") de y contra todas las Reclamaciones presentadas contra o sufridas por cualquiera de las Partes Vendedoras por cualquier pérdida o daño a la propiedad o muerte o lesión a las personas (excepto las reclamaciones de compensación de los trabajadores) que resulten de cualquier acto negligente u omisión del Comprador o de cualquiera de las Partes Compradoras que surja de la ejecución de este Contrato, excepto en la medida en que dicha pérdida, daño, lesión o muerte</w:t>
      </w:r>
      <w:r w:rsidR="00730E97"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sea atribuible a la negligencia o mala conducta del Vendedor, o al incumplimiento de este Contrato </w:t>
      </w:r>
      <w:r w:rsidRPr="517874EE">
        <w:rPr>
          <w:rFonts w:ascii="Times New Roman" w:hAnsi="Times New Roman" w:cs="Times New Roman"/>
          <w:color w:val="000000" w:themeColor="text1"/>
          <w:sz w:val="24"/>
          <w:szCs w:val="24"/>
          <w:lang w:val="es-ES"/>
        </w:rPr>
        <w:lastRenderedPageBreak/>
        <w:t>por parte del Vendedor o de cualquiera de las Partes Vendedoras, o al hecho de que el Vendedor o cualquiera de las Partes Vendedoras no haya tomado las medidas razonables para mitigarlo.</w:t>
      </w:r>
    </w:p>
    <w:p w14:paraId="3F12072C" w14:textId="76F148CC" w:rsidR="00C71885" w:rsidRPr="00730E97" w:rsidRDefault="00730E97"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12.3. </w:t>
      </w:r>
      <w:r w:rsidR="004E2AF1" w:rsidRPr="517874EE">
        <w:rPr>
          <w:rFonts w:ascii="Times New Roman" w:hAnsi="Times New Roman" w:cs="Times New Roman"/>
          <w:i/>
          <w:iCs/>
          <w:color w:val="000000" w:themeColor="text1"/>
          <w:sz w:val="24"/>
          <w:szCs w:val="24"/>
          <w:u w:val="single"/>
          <w:lang w:val="es-ES"/>
        </w:rPr>
        <w:t>Determinación final</w:t>
      </w:r>
    </w:p>
    <w:p w14:paraId="31A9F0C3" w14:textId="2845CD6E" w:rsidR="00C71885"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responsabilidad de la Parte </w:t>
      </w:r>
      <w:proofErr w:type="spellStart"/>
      <w:r w:rsidRPr="517874EE">
        <w:rPr>
          <w:rFonts w:ascii="Times New Roman" w:hAnsi="Times New Roman" w:cs="Times New Roman"/>
          <w:color w:val="000000" w:themeColor="text1"/>
          <w:sz w:val="24"/>
          <w:szCs w:val="24"/>
          <w:lang w:val="es-ES"/>
        </w:rPr>
        <w:t>indemnizadora</w:t>
      </w:r>
      <w:proofErr w:type="spellEnd"/>
      <w:r w:rsidRPr="517874EE">
        <w:rPr>
          <w:rFonts w:ascii="Times New Roman" w:hAnsi="Times New Roman" w:cs="Times New Roman"/>
          <w:color w:val="000000" w:themeColor="text1"/>
          <w:sz w:val="24"/>
          <w:szCs w:val="24"/>
          <w:lang w:val="es-ES"/>
        </w:rPr>
        <w:t xml:space="preserve"> de efectuar un pago a la parte indemnizada por cualquier Reclamación en virtud </w:t>
      </w:r>
      <w:r w:rsidR="2AC1566C" w:rsidRPr="517874EE">
        <w:rPr>
          <w:rFonts w:ascii="Times New Roman" w:hAnsi="Times New Roman" w:cs="Times New Roman"/>
          <w:color w:val="000000" w:themeColor="text1"/>
          <w:sz w:val="24"/>
          <w:szCs w:val="24"/>
          <w:lang w:val="es-ES"/>
        </w:rPr>
        <w:t>del</w:t>
      </w:r>
      <w:r w:rsidR="30CBE2E4" w:rsidRPr="517874EE">
        <w:rPr>
          <w:rFonts w:ascii="Times New Roman" w:hAnsi="Times New Roman" w:cs="Times New Roman"/>
          <w:color w:val="000000" w:themeColor="text1"/>
          <w:sz w:val="24"/>
          <w:szCs w:val="24"/>
          <w:lang w:val="es-ES"/>
        </w:rPr>
        <w:t xml:space="preserve"> artículo</w:t>
      </w:r>
      <w:r w:rsidRPr="517874EE">
        <w:rPr>
          <w:rFonts w:ascii="Times New Roman" w:hAnsi="Times New Roman" w:cs="Times New Roman"/>
          <w:color w:val="000000" w:themeColor="text1"/>
          <w:sz w:val="24"/>
          <w:szCs w:val="24"/>
          <w:lang w:val="es-ES"/>
        </w:rPr>
        <w:t xml:space="preserve"> 12.1 o 12.2, según sea el caso, quedará fijada tras cualquiera de los siguientes acontecimientos (cada uno </w:t>
      </w:r>
      <w:r w:rsidR="2AC1566C" w:rsidRPr="517874EE">
        <w:rPr>
          <w:rFonts w:ascii="Times New Roman" w:hAnsi="Times New Roman" w:cs="Times New Roman"/>
          <w:color w:val="000000" w:themeColor="text1"/>
          <w:sz w:val="24"/>
          <w:szCs w:val="24"/>
          <w:lang w:val="es-ES"/>
        </w:rPr>
        <w:t>de</w:t>
      </w:r>
      <w:r w:rsidR="54DA47FA" w:rsidRPr="517874EE">
        <w:rPr>
          <w:rFonts w:ascii="Times New Roman" w:hAnsi="Times New Roman" w:cs="Times New Roman"/>
          <w:color w:val="000000" w:themeColor="text1"/>
          <w:sz w:val="24"/>
          <w:szCs w:val="24"/>
          <w:lang w:val="es-ES"/>
        </w:rPr>
        <w:t xml:space="preserve"> e</w:t>
      </w:r>
      <w:r w:rsidR="2AC1566C" w:rsidRPr="517874EE">
        <w:rPr>
          <w:rFonts w:ascii="Times New Roman" w:hAnsi="Times New Roman" w:cs="Times New Roman"/>
          <w:color w:val="000000" w:themeColor="text1"/>
          <w:sz w:val="24"/>
          <w:szCs w:val="24"/>
          <w:lang w:val="es-ES"/>
        </w:rPr>
        <w:t>l</w:t>
      </w:r>
      <w:r w:rsidRPr="517874EE">
        <w:rPr>
          <w:rFonts w:ascii="Times New Roman" w:hAnsi="Times New Roman" w:cs="Times New Roman"/>
          <w:color w:val="000000" w:themeColor="text1"/>
          <w:sz w:val="24"/>
          <w:szCs w:val="24"/>
          <w:lang w:val="es-ES"/>
        </w:rPr>
        <w:t>los, una "Determinación Final"):</w:t>
      </w:r>
    </w:p>
    <w:p w14:paraId="5F863125" w14:textId="5099ECB4" w:rsidR="00C71885" w:rsidRPr="00B64CF2" w:rsidRDefault="004E2AF1" w:rsidP="517874EE">
      <w:pPr>
        <w:pStyle w:val="Prrafodelista"/>
        <w:numPr>
          <w:ilvl w:val="0"/>
          <w:numId w:val="2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 resolución de la Reclamación con el consentimiento previo por escrito de la Parte </w:t>
      </w:r>
      <w:proofErr w:type="spellStart"/>
      <w:r w:rsidRPr="517874EE">
        <w:rPr>
          <w:rFonts w:ascii="Times New Roman" w:hAnsi="Times New Roman" w:cs="Times New Roman"/>
          <w:color w:val="000000" w:themeColor="text1"/>
          <w:sz w:val="24"/>
          <w:szCs w:val="24"/>
          <w:lang w:val="es-ES"/>
        </w:rPr>
        <w:t>indemnizadora</w:t>
      </w:r>
      <w:proofErr w:type="spellEnd"/>
      <w:r w:rsidRPr="517874EE">
        <w:rPr>
          <w:rFonts w:ascii="Times New Roman" w:hAnsi="Times New Roman" w:cs="Times New Roman"/>
          <w:color w:val="000000" w:themeColor="text1"/>
          <w:sz w:val="24"/>
          <w:szCs w:val="24"/>
          <w:lang w:val="es-ES"/>
        </w:rPr>
        <w:t>; o</w:t>
      </w:r>
    </w:p>
    <w:p w14:paraId="3A183D25" w14:textId="0C3B74FF" w:rsidR="00C71885" w:rsidRPr="00B64CF2" w:rsidRDefault="004E2AF1" w:rsidP="517874EE">
      <w:pPr>
        <w:pStyle w:val="Prrafodelista"/>
        <w:numPr>
          <w:ilvl w:val="0"/>
          <w:numId w:val="2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un laudo arbitral con respecto a la Demanda dictado por un tribunal arbitral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14.2.</w:t>
      </w:r>
    </w:p>
    <w:p w14:paraId="4EEE9313" w14:textId="7F8E4900" w:rsidR="00C71885" w:rsidRPr="00B64CF2" w:rsidRDefault="00B64CF2"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12.4. </w:t>
      </w:r>
      <w:r w:rsidR="004E2AF1" w:rsidRPr="517874EE">
        <w:rPr>
          <w:rFonts w:ascii="Times New Roman" w:hAnsi="Times New Roman" w:cs="Times New Roman"/>
          <w:i/>
          <w:iCs/>
          <w:color w:val="000000" w:themeColor="text1"/>
          <w:sz w:val="24"/>
          <w:szCs w:val="24"/>
          <w:u w:val="single"/>
          <w:lang w:val="es-ES"/>
        </w:rPr>
        <w:t>Pago del crédito</w:t>
      </w:r>
    </w:p>
    <w:p w14:paraId="0F7FE469" w14:textId="1636C4DE" w:rsidR="00C71885" w:rsidRPr="00B64CF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Todos los pagos que deban efectuarse en relación con una Reclamación se harán a la parte indemnizada en un plazo de treinta</w:t>
      </w:r>
      <w:r w:rsidR="00B64CF2"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(30) días siguientes a la notificación a la Parte </w:t>
      </w:r>
      <w:proofErr w:type="spellStart"/>
      <w:r w:rsidRPr="517874EE">
        <w:rPr>
          <w:rFonts w:ascii="Times New Roman" w:hAnsi="Times New Roman" w:cs="Times New Roman"/>
          <w:color w:val="000000" w:themeColor="text1"/>
          <w:sz w:val="24"/>
          <w:szCs w:val="24"/>
          <w:lang w:val="es-ES"/>
        </w:rPr>
        <w:t>indemnizadora</w:t>
      </w:r>
      <w:proofErr w:type="spellEnd"/>
      <w:r w:rsidRPr="517874EE">
        <w:rPr>
          <w:rFonts w:ascii="Times New Roman" w:hAnsi="Times New Roman" w:cs="Times New Roman"/>
          <w:color w:val="000000" w:themeColor="text1"/>
          <w:sz w:val="24"/>
          <w:szCs w:val="24"/>
          <w:lang w:val="es-ES"/>
        </w:rPr>
        <w:t xml:space="preserve"> del pago efectivo por la parte indemnizada de una cantidad que constituya una pérdida con respecto a dicha Reclamación, pero en ningún caso antes de los diez (10) Días Hábiles siguientes a la Resolución Definitiva de dicha Reclamación según lo dispuesto en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12.3.</w:t>
      </w:r>
    </w:p>
    <w:p w14:paraId="386A4FFC" w14:textId="462ADECB" w:rsidR="00C71885" w:rsidRPr="00B64CF2" w:rsidRDefault="00B64CF2"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12.5. </w:t>
      </w:r>
      <w:r w:rsidR="004E2AF1" w:rsidRPr="517874EE">
        <w:rPr>
          <w:rFonts w:ascii="Times New Roman" w:hAnsi="Times New Roman" w:cs="Times New Roman"/>
          <w:i/>
          <w:iCs/>
          <w:color w:val="000000" w:themeColor="text1"/>
          <w:sz w:val="24"/>
          <w:szCs w:val="24"/>
          <w:u w:val="single"/>
          <w:lang w:val="es-ES"/>
        </w:rPr>
        <w:t>Procedimientos</w:t>
      </w:r>
    </w:p>
    <w:p w14:paraId="618B4718" w14:textId="67ADA593" w:rsidR="00C71885" w:rsidRPr="00477C32" w:rsidRDefault="363EE539"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385B376F" w:rsidRPr="517874EE">
        <w:rPr>
          <w:rFonts w:ascii="Times New Roman" w:hAnsi="Times New Roman" w:cs="Times New Roman"/>
          <w:color w:val="000000" w:themeColor="text1"/>
          <w:sz w:val="24"/>
          <w:szCs w:val="24"/>
          <w:lang w:val="es-ES"/>
        </w:rPr>
        <w:t xml:space="preserve">Cada Parte notificará oportunamente a la otra Parte por escrito cuando tenga conocimiento de cualquier posible Reclamación con respecto a la cual la Parte notificante pueda tener derecho a una indemnización en virtud del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siempre que la falta de notificación oportuna no reduzca las obligaciones de la Parte </w:t>
      </w:r>
      <w:proofErr w:type="spellStart"/>
      <w:r w:rsidR="385B376F" w:rsidRPr="517874EE">
        <w:rPr>
          <w:rFonts w:ascii="Times New Roman" w:hAnsi="Times New Roman" w:cs="Times New Roman"/>
          <w:color w:val="000000" w:themeColor="text1"/>
          <w:sz w:val="24"/>
          <w:szCs w:val="24"/>
          <w:lang w:val="es-ES"/>
        </w:rPr>
        <w:t>indemnizadora</w:t>
      </w:r>
      <w:proofErr w:type="spellEnd"/>
      <w:r w:rsidR="0B002FA5" w:rsidRPr="517874EE">
        <w:rPr>
          <w:rFonts w:ascii="Times New Roman" w:hAnsi="Times New Roman" w:cs="Times New Roman"/>
          <w:color w:val="000000" w:themeColor="text1"/>
          <w:sz w:val="24"/>
          <w:szCs w:val="24"/>
          <w:lang w:val="es-ES"/>
        </w:rPr>
        <w:t>. Se exceptúan las pérdidas adicionales sufridas por la parte indemnizada como resultado</w:t>
      </w:r>
      <w:r w:rsidR="385B376F" w:rsidRPr="517874EE">
        <w:rPr>
          <w:rFonts w:ascii="Times New Roman" w:hAnsi="Times New Roman" w:cs="Times New Roman"/>
          <w:color w:val="000000" w:themeColor="text1"/>
          <w:sz w:val="24"/>
          <w:szCs w:val="24"/>
          <w:lang w:val="es-ES"/>
        </w:rPr>
        <w:t xml:space="preserve"> de la falta de notificación oportuna por parte de la Parte indemnizada.</w:t>
      </w:r>
    </w:p>
    <w:p w14:paraId="373347AD" w14:textId="0932AF7C" w:rsidR="00C71885" w:rsidRPr="00477C32" w:rsidRDefault="519C0FC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385B376F" w:rsidRPr="517874EE">
        <w:rPr>
          <w:rFonts w:ascii="Times New Roman" w:hAnsi="Times New Roman" w:cs="Times New Roman"/>
          <w:color w:val="000000" w:themeColor="text1"/>
          <w:sz w:val="24"/>
          <w:szCs w:val="24"/>
          <w:lang w:val="es-ES"/>
        </w:rPr>
        <w:t xml:space="preserve">La Parte </w:t>
      </w:r>
      <w:proofErr w:type="spellStart"/>
      <w:r w:rsidR="385B376F" w:rsidRPr="517874EE">
        <w:rPr>
          <w:rFonts w:ascii="Times New Roman" w:hAnsi="Times New Roman" w:cs="Times New Roman"/>
          <w:color w:val="000000" w:themeColor="text1"/>
          <w:sz w:val="24"/>
          <w:szCs w:val="24"/>
          <w:lang w:val="es-ES"/>
        </w:rPr>
        <w:t>indemnizadora</w:t>
      </w:r>
      <w:proofErr w:type="spellEnd"/>
      <w:r w:rsidR="385B376F" w:rsidRPr="517874EE">
        <w:rPr>
          <w:rFonts w:ascii="Times New Roman" w:hAnsi="Times New Roman" w:cs="Times New Roman"/>
          <w:color w:val="000000" w:themeColor="text1"/>
          <w:sz w:val="24"/>
          <w:szCs w:val="24"/>
          <w:lang w:val="es-ES"/>
        </w:rPr>
        <w:t xml:space="preserve"> podrá, a su elección y expensas, impugnar y defender</w:t>
      </w:r>
      <w:r w:rsidR="305EE801"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 xml:space="preserve">cualquier Reclamación con respecto a la cual pueda ser responsable ante una parte indemnizada y con </w:t>
      </w:r>
      <w:r w:rsidR="385B376F" w:rsidRPr="517874EE">
        <w:rPr>
          <w:rFonts w:ascii="Times New Roman" w:hAnsi="Times New Roman" w:cs="Times New Roman"/>
          <w:color w:val="000000" w:themeColor="text1"/>
          <w:sz w:val="24"/>
          <w:szCs w:val="24"/>
          <w:lang w:val="es-ES"/>
        </w:rPr>
        <w:lastRenderedPageBreak/>
        <w:t>respecto a la cual ella o la parte indemnizada sea nombrada como parte.</w:t>
      </w:r>
    </w:p>
    <w:p w14:paraId="45517729" w14:textId="4668D6AE" w:rsidR="00C71885" w:rsidRPr="00477C32" w:rsidRDefault="0992D789"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385B376F" w:rsidRPr="517874EE">
        <w:rPr>
          <w:rFonts w:ascii="Times New Roman" w:hAnsi="Times New Roman" w:cs="Times New Roman"/>
          <w:color w:val="000000" w:themeColor="text1"/>
          <w:sz w:val="24"/>
          <w:szCs w:val="24"/>
          <w:lang w:val="es-ES"/>
        </w:rPr>
        <w:t xml:space="preserve">Si </w:t>
      </w:r>
      <w:r w:rsidR="1F08B4E1" w:rsidRPr="517874EE">
        <w:rPr>
          <w:rFonts w:ascii="Times New Roman" w:hAnsi="Times New Roman" w:cs="Times New Roman"/>
          <w:color w:val="000000" w:themeColor="text1"/>
          <w:sz w:val="24"/>
          <w:szCs w:val="24"/>
          <w:lang w:val="es-ES"/>
        </w:rPr>
        <w:t xml:space="preserve">la </w:t>
      </w:r>
      <w:r w:rsidR="385B376F" w:rsidRPr="517874EE">
        <w:rPr>
          <w:rFonts w:ascii="Times New Roman" w:hAnsi="Times New Roman" w:cs="Times New Roman"/>
          <w:color w:val="000000" w:themeColor="text1"/>
          <w:sz w:val="24"/>
          <w:szCs w:val="24"/>
          <w:lang w:val="es-ES"/>
        </w:rPr>
        <w:t xml:space="preserve">parte indemnizada es también parte en cualquier procedimiento, tendrá derecho a contratar un abogado a su costa para que la asesore con respecto a dicha impugnación y defensa, y a menos que los intereses de la Parte </w:t>
      </w:r>
      <w:proofErr w:type="spellStart"/>
      <w:r w:rsidR="385B376F" w:rsidRPr="517874EE">
        <w:rPr>
          <w:rFonts w:ascii="Times New Roman" w:hAnsi="Times New Roman" w:cs="Times New Roman"/>
          <w:color w:val="000000" w:themeColor="text1"/>
          <w:sz w:val="24"/>
          <w:szCs w:val="24"/>
          <w:lang w:val="es-ES"/>
        </w:rPr>
        <w:t>indemnizadora</w:t>
      </w:r>
      <w:proofErr w:type="spellEnd"/>
      <w:r w:rsidR="385B376F" w:rsidRPr="517874EE">
        <w:rPr>
          <w:rFonts w:ascii="Times New Roman" w:hAnsi="Times New Roman" w:cs="Times New Roman"/>
          <w:color w:val="000000" w:themeColor="text1"/>
          <w:sz w:val="24"/>
          <w:szCs w:val="24"/>
          <w:lang w:val="es-ES"/>
        </w:rPr>
        <w:t xml:space="preserve"> y de la parte indemnizada con respecto a dicha Reclamación sean adversos, la Parte </w:t>
      </w:r>
      <w:proofErr w:type="spellStart"/>
      <w:r w:rsidR="385B376F" w:rsidRPr="517874EE">
        <w:rPr>
          <w:rFonts w:ascii="Times New Roman" w:hAnsi="Times New Roman" w:cs="Times New Roman"/>
          <w:color w:val="000000" w:themeColor="text1"/>
          <w:sz w:val="24"/>
          <w:szCs w:val="24"/>
          <w:lang w:val="es-ES"/>
        </w:rPr>
        <w:t>indemnizadora</w:t>
      </w:r>
      <w:proofErr w:type="spellEnd"/>
      <w:r w:rsidR="385B376F" w:rsidRPr="517874EE">
        <w:rPr>
          <w:rFonts w:ascii="Times New Roman" w:hAnsi="Times New Roman" w:cs="Times New Roman"/>
          <w:color w:val="000000" w:themeColor="text1"/>
          <w:sz w:val="24"/>
          <w:szCs w:val="24"/>
          <w:lang w:val="es-ES"/>
        </w:rPr>
        <w:t xml:space="preserve"> deberá:</w:t>
      </w:r>
    </w:p>
    <w:p w14:paraId="2B9A6A8A" w14:textId="77777777" w:rsidR="00853A08" w:rsidRDefault="004E2AF1" w:rsidP="517874EE">
      <w:pPr>
        <w:pStyle w:val="Prrafodelista"/>
        <w:numPr>
          <w:ilvl w:val="1"/>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mantener a la parte indemnizada y a su abogado razonablemente informados sobre el progreso de dicha impugnación y defensa;</w:t>
      </w:r>
    </w:p>
    <w:p w14:paraId="30F0651A" w14:textId="77777777" w:rsidR="00853A08" w:rsidRDefault="004E2AF1" w:rsidP="517874EE">
      <w:pPr>
        <w:pStyle w:val="Prrafodelista"/>
        <w:numPr>
          <w:ilvl w:val="1"/>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en la medida en que sea razonablemente factible, dar a la parte indemnizada y a su abogado la oportunidad de revisar y comentar por adelantado todos los escritos y presentaciones relevantes para la reclamación; y</w:t>
      </w:r>
    </w:p>
    <w:p w14:paraId="6D203EC2" w14:textId="5C7288A1" w:rsidR="00C71885" w:rsidRPr="00853A08" w:rsidRDefault="004E2AF1" w:rsidP="517874EE">
      <w:pPr>
        <w:pStyle w:val="Prrafodelista"/>
        <w:numPr>
          <w:ilvl w:val="1"/>
          <w:numId w:val="2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considerar de buena fe cualquier sugerencia razonable hecha por la parte indemnizada o su abogado o la solicitud de la parte indemnizada y su abogado de presentar documentación o asistir a aquellas partes de cualquier reunión y procedimiento que estén relacionadas con la Reclamación.</w:t>
      </w:r>
    </w:p>
    <w:p w14:paraId="09149011" w14:textId="60FB39EB" w:rsidR="00C71885" w:rsidRPr="00853A08" w:rsidRDefault="05A4BDD0"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 </w:t>
      </w:r>
      <w:r w:rsidR="385B376F" w:rsidRPr="517874EE">
        <w:rPr>
          <w:rFonts w:ascii="Times New Roman" w:hAnsi="Times New Roman" w:cs="Times New Roman"/>
          <w:color w:val="000000" w:themeColor="text1"/>
          <w:sz w:val="24"/>
          <w:szCs w:val="24"/>
          <w:lang w:val="es-ES"/>
        </w:rPr>
        <w:t xml:space="preserve">Ninguna Parte tendrá derecho a ser indemnizada en virtud del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w:t>
      </w:r>
      <w:r w:rsidR="10B6D707" w:rsidRPr="517874EE">
        <w:rPr>
          <w:rFonts w:ascii="Times New Roman" w:hAnsi="Times New Roman" w:cs="Times New Roman"/>
          <w:color w:val="000000" w:themeColor="text1"/>
          <w:sz w:val="24"/>
          <w:szCs w:val="24"/>
          <w:lang w:val="es-ES"/>
        </w:rPr>
        <w:t>si ha</w:t>
      </w:r>
      <w:r w:rsidR="385B376F" w:rsidRPr="517874EE">
        <w:rPr>
          <w:rFonts w:ascii="Times New Roman" w:hAnsi="Times New Roman" w:cs="Times New Roman"/>
          <w:color w:val="000000" w:themeColor="text1"/>
          <w:sz w:val="24"/>
          <w:szCs w:val="24"/>
          <w:lang w:val="es-ES"/>
        </w:rPr>
        <w:t xml:space="preserve"> recibido un pago por una Reclamación de otra fuente, incluido un seguro. Si tras la recepción de un pago de la Parte </w:t>
      </w:r>
      <w:proofErr w:type="spellStart"/>
      <w:r w:rsidR="385B376F" w:rsidRPr="517874EE">
        <w:rPr>
          <w:rFonts w:ascii="Times New Roman" w:hAnsi="Times New Roman" w:cs="Times New Roman"/>
          <w:color w:val="000000" w:themeColor="text1"/>
          <w:sz w:val="24"/>
          <w:szCs w:val="24"/>
          <w:lang w:val="es-ES"/>
        </w:rPr>
        <w:t>indemnizadora</w:t>
      </w:r>
      <w:proofErr w:type="spellEnd"/>
      <w:r w:rsidR="385B376F" w:rsidRPr="517874EE">
        <w:rPr>
          <w:rFonts w:ascii="Times New Roman" w:hAnsi="Times New Roman" w:cs="Times New Roman"/>
          <w:color w:val="000000" w:themeColor="text1"/>
          <w:sz w:val="24"/>
          <w:szCs w:val="24"/>
          <w:lang w:val="es-ES"/>
        </w:rPr>
        <w:t xml:space="preserve"> en relación con una Reclamación, la Parte indemnizada recibiera posteriormente un pago de otra fuente, incluido un seguro, en relación con dicha Reclamación, la Parte correspondiente pagará, o procurará que la Parte indemnizada (si la Parte no es la beneficiaria directa de la indemnización) pague sin demora a la Parte </w:t>
      </w:r>
      <w:proofErr w:type="spellStart"/>
      <w:r w:rsidR="385B376F" w:rsidRPr="517874EE">
        <w:rPr>
          <w:rFonts w:ascii="Times New Roman" w:hAnsi="Times New Roman" w:cs="Times New Roman"/>
          <w:color w:val="000000" w:themeColor="text1"/>
          <w:sz w:val="24"/>
          <w:szCs w:val="24"/>
          <w:lang w:val="es-ES"/>
        </w:rPr>
        <w:t>indemnizadora</w:t>
      </w:r>
      <w:proofErr w:type="spellEnd"/>
      <w:r w:rsidR="385B376F" w:rsidRPr="517874EE">
        <w:rPr>
          <w:rFonts w:ascii="Times New Roman" w:hAnsi="Times New Roman" w:cs="Times New Roman"/>
          <w:color w:val="000000" w:themeColor="text1"/>
          <w:sz w:val="24"/>
          <w:szCs w:val="24"/>
          <w:lang w:val="es-ES"/>
        </w:rPr>
        <w:t xml:space="preserve"> una cantidad igual al importe del pago recibido de dicha otra fuente en relación con dicha Reclamación (siempre que dicha cantidad no sea superior a la cantidad pagada por la Parte </w:t>
      </w:r>
      <w:proofErr w:type="spellStart"/>
      <w:r w:rsidR="385B376F" w:rsidRPr="517874EE">
        <w:rPr>
          <w:rFonts w:ascii="Times New Roman" w:hAnsi="Times New Roman" w:cs="Times New Roman"/>
          <w:color w:val="000000" w:themeColor="text1"/>
          <w:sz w:val="24"/>
          <w:szCs w:val="24"/>
          <w:lang w:val="es-ES"/>
        </w:rPr>
        <w:t>indemnizadora</w:t>
      </w:r>
      <w:proofErr w:type="spellEnd"/>
      <w:r w:rsidR="385B376F" w:rsidRPr="517874EE">
        <w:rPr>
          <w:rFonts w:ascii="Times New Roman" w:hAnsi="Times New Roman" w:cs="Times New Roman"/>
          <w:color w:val="000000" w:themeColor="text1"/>
          <w:sz w:val="24"/>
          <w:szCs w:val="24"/>
          <w:lang w:val="es-ES"/>
        </w:rPr>
        <w:t xml:space="preserve"> a la Parte indemnizada).</w:t>
      </w:r>
    </w:p>
    <w:p w14:paraId="74E78BC1" w14:textId="7522619F" w:rsidR="00C71885" w:rsidRPr="00477C32" w:rsidRDefault="00F548E5"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 </w:t>
      </w:r>
      <w:r w:rsidR="004E2AF1" w:rsidRPr="517874EE">
        <w:rPr>
          <w:rFonts w:ascii="Times New Roman" w:hAnsi="Times New Roman" w:cs="Times New Roman"/>
          <w:color w:val="000000" w:themeColor="text1"/>
          <w:sz w:val="24"/>
          <w:szCs w:val="24"/>
          <w:lang w:val="es-ES"/>
        </w:rPr>
        <w:t xml:space="preserve">La Parte </w:t>
      </w:r>
      <w:proofErr w:type="spellStart"/>
      <w:r w:rsidR="004E2AF1" w:rsidRPr="517874EE">
        <w:rPr>
          <w:rFonts w:ascii="Times New Roman" w:hAnsi="Times New Roman" w:cs="Times New Roman"/>
          <w:color w:val="000000" w:themeColor="text1"/>
          <w:sz w:val="24"/>
          <w:szCs w:val="24"/>
          <w:lang w:val="es-ES"/>
        </w:rPr>
        <w:t>indemnizadora</w:t>
      </w:r>
      <w:proofErr w:type="spellEnd"/>
      <w:r w:rsidR="004E2AF1" w:rsidRPr="517874EE">
        <w:rPr>
          <w:rFonts w:ascii="Times New Roman" w:hAnsi="Times New Roman" w:cs="Times New Roman"/>
          <w:color w:val="000000" w:themeColor="text1"/>
          <w:sz w:val="24"/>
          <w:szCs w:val="24"/>
          <w:lang w:val="es-ES"/>
        </w:rPr>
        <w:t xml:space="preserve"> pagará a la Parte indemnizada todos los costes y gastos razonables en los que incurra la Parte indemnizada en la aplicación de </w:t>
      </w:r>
      <w:r w:rsidR="005A51E6" w:rsidRPr="517874EE">
        <w:rPr>
          <w:rFonts w:ascii="Times New Roman" w:hAnsi="Times New Roman" w:cs="Times New Roman"/>
          <w:color w:val="000000" w:themeColor="text1"/>
          <w:sz w:val="24"/>
          <w:szCs w:val="24"/>
          <w:lang w:val="es-ES"/>
        </w:rPr>
        <w:t>este artículo</w:t>
      </w:r>
      <w:r w:rsidR="004E2AF1" w:rsidRPr="517874EE">
        <w:rPr>
          <w:rFonts w:ascii="Times New Roman" w:hAnsi="Times New Roman" w:cs="Times New Roman"/>
          <w:color w:val="000000" w:themeColor="text1"/>
          <w:sz w:val="24"/>
          <w:szCs w:val="24"/>
          <w:lang w:val="es-ES"/>
        </w:rPr>
        <w:t xml:space="preserve"> 12.5 si (y sólo </w:t>
      </w:r>
      <w:proofErr w:type="spellStart"/>
      <w:r w:rsidR="004E2AF1" w:rsidRPr="517874EE">
        <w:rPr>
          <w:rFonts w:ascii="Times New Roman" w:hAnsi="Times New Roman" w:cs="Times New Roman"/>
          <w:color w:val="000000" w:themeColor="text1"/>
          <w:sz w:val="24"/>
          <w:szCs w:val="24"/>
          <w:lang w:val="es-ES"/>
        </w:rPr>
        <w:t>si</w:t>
      </w:r>
      <w:proofErr w:type="spellEnd"/>
      <w:r w:rsidR="004E2AF1" w:rsidRPr="517874EE">
        <w:rPr>
          <w:rFonts w:ascii="Times New Roman" w:hAnsi="Times New Roman" w:cs="Times New Roman"/>
          <w:color w:val="000000" w:themeColor="text1"/>
          <w:sz w:val="24"/>
          <w:szCs w:val="24"/>
          <w:lang w:val="es-ES"/>
        </w:rPr>
        <w:t xml:space="preserve">) la Parte </w:t>
      </w:r>
      <w:proofErr w:type="spellStart"/>
      <w:r w:rsidR="004E2AF1" w:rsidRPr="517874EE">
        <w:rPr>
          <w:rFonts w:ascii="Times New Roman" w:hAnsi="Times New Roman" w:cs="Times New Roman"/>
          <w:color w:val="000000" w:themeColor="text1"/>
          <w:sz w:val="24"/>
          <w:szCs w:val="24"/>
          <w:lang w:val="es-ES"/>
        </w:rPr>
        <w:t>indemnizadora</w:t>
      </w:r>
      <w:proofErr w:type="spellEnd"/>
      <w:r w:rsidR="004E2AF1" w:rsidRPr="517874EE">
        <w:rPr>
          <w:rFonts w:ascii="Times New Roman" w:hAnsi="Times New Roman" w:cs="Times New Roman"/>
          <w:color w:val="000000" w:themeColor="text1"/>
          <w:sz w:val="24"/>
          <w:szCs w:val="24"/>
          <w:lang w:val="es-ES"/>
        </w:rPr>
        <w:t xml:space="preserve"> admite haber incumplido, o se declara que ha incumplido, su obligación de indemnizar a la Parte indemnizada por una Reclamación.</w:t>
      </w:r>
    </w:p>
    <w:p w14:paraId="71E95210" w14:textId="5F48A1E3" w:rsidR="00C71885" w:rsidRPr="00F548E5" w:rsidRDefault="00F548E5"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12.6. </w:t>
      </w:r>
      <w:r w:rsidR="004E2AF1" w:rsidRPr="517874EE">
        <w:rPr>
          <w:rFonts w:ascii="Times New Roman" w:hAnsi="Times New Roman" w:cs="Times New Roman"/>
          <w:i/>
          <w:iCs/>
          <w:color w:val="000000" w:themeColor="text1"/>
          <w:sz w:val="24"/>
          <w:szCs w:val="24"/>
          <w:u w:val="single"/>
          <w:lang w:val="es-ES"/>
        </w:rPr>
        <w:t>Ninguna pérdida consecuente</w:t>
      </w:r>
    </w:p>
    <w:p w14:paraId="1EFE1FD5" w14:textId="48D2E3EC" w:rsidR="00C71885" w:rsidRPr="00477C32" w:rsidRDefault="7DF1542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(a) </w:t>
      </w:r>
      <w:r w:rsidR="385B376F" w:rsidRPr="517874EE">
        <w:rPr>
          <w:rFonts w:ascii="Times New Roman" w:hAnsi="Times New Roman" w:cs="Times New Roman"/>
          <w:color w:val="000000" w:themeColor="text1"/>
          <w:sz w:val="24"/>
          <w:szCs w:val="24"/>
          <w:lang w:val="es-ES"/>
        </w:rPr>
        <w:t xml:space="preserve">Sin perjuicio </w:t>
      </w:r>
      <w:r w:rsidR="2AC1566C" w:rsidRPr="517874EE">
        <w:rPr>
          <w:rFonts w:ascii="Times New Roman" w:hAnsi="Times New Roman" w:cs="Times New Roman"/>
          <w:color w:val="000000" w:themeColor="text1"/>
          <w:sz w:val="24"/>
          <w:szCs w:val="24"/>
          <w:lang w:val="es-ES"/>
        </w:rPr>
        <w:t>del</w:t>
      </w:r>
      <w:r w:rsidR="30CBE2E4" w:rsidRPr="517874EE">
        <w:rPr>
          <w:rFonts w:ascii="Times New Roman" w:hAnsi="Times New Roman" w:cs="Times New Roman"/>
          <w:color w:val="000000" w:themeColor="text1"/>
          <w:sz w:val="24"/>
          <w:szCs w:val="24"/>
          <w:lang w:val="es-ES"/>
        </w:rPr>
        <w:t xml:space="preserve"> artículo</w:t>
      </w:r>
      <w:r w:rsidR="385B376F" w:rsidRPr="517874EE">
        <w:rPr>
          <w:rFonts w:ascii="Times New Roman" w:hAnsi="Times New Roman" w:cs="Times New Roman"/>
          <w:color w:val="000000" w:themeColor="text1"/>
          <w:sz w:val="24"/>
          <w:szCs w:val="24"/>
          <w:lang w:val="es-ES"/>
        </w:rPr>
        <w:t xml:space="preserve"> 12.6(c), ninguna de las Partes será responsable ante la otra Parte por daños especiales, consecuentes o punitivos</w:t>
      </w:r>
      <w:r w:rsidR="77369F3B"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costes o gastos indirectos o lucro cesante, pérdida de uso, pérdida de contratos o pérdida de oportunidades de negocio.</w:t>
      </w:r>
    </w:p>
    <w:p w14:paraId="1617F723" w14:textId="0FD7773B" w:rsidR="00C71885" w:rsidRPr="00477C32" w:rsidRDefault="001A1814"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Nada de lo dispuesto en </w:t>
      </w:r>
      <w:r w:rsidR="004B6EF7" w:rsidRPr="517874EE">
        <w:rPr>
          <w:rFonts w:ascii="Times New Roman" w:hAnsi="Times New Roman" w:cs="Times New Roman"/>
          <w:color w:val="000000" w:themeColor="text1"/>
          <w:sz w:val="24"/>
          <w:szCs w:val="24"/>
          <w:lang w:val="es-ES"/>
        </w:rPr>
        <w:t>el</w:t>
      </w:r>
      <w:r w:rsidR="004E2AF1"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004E2AF1" w:rsidRPr="517874EE">
        <w:rPr>
          <w:rFonts w:ascii="Times New Roman" w:hAnsi="Times New Roman" w:cs="Times New Roman"/>
          <w:color w:val="000000" w:themeColor="text1"/>
          <w:sz w:val="24"/>
          <w:szCs w:val="24"/>
          <w:lang w:val="es-ES"/>
        </w:rPr>
        <w:t xml:space="preserve"> 12.6 tiene por objeto, ni se considerará que limita, la responsabilidad de cualquiera de las Partes por su propio fraude, negligencia grave o dolo.</w:t>
      </w:r>
    </w:p>
    <w:p w14:paraId="3070BB81" w14:textId="01CEE939" w:rsidR="00C71885" w:rsidRPr="00477C32" w:rsidRDefault="001A1814"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La limitación establecida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12.6(a) no será aplicable a, y no limitará en modo alguno la responsabilidad de cualquiera de las Partes con respecto a:</w:t>
      </w:r>
    </w:p>
    <w:p w14:paraId="17DE7053" w14:textId="77777777" w:rsidR="001A1814" w:rsidRDefault="004E2AF1" w:rsidP="517874EE">
      <w:pPr>
        <w:pStyle w:val="Prrafodelista"/>
        <w:numPr>
          <w:ilvl w:val="1"/>
          <w:numId w:val="2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cualquier recurso expresamente previsto en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y</w:t>
      </w:r>
    </w:p>
    <w:p w14:paraId="0141B678" w14:textId="5D4A8722" w:rsidR="00C71885" w:rsidRPr="001A1814" w:rsidRDefault="385B376F" w:rsidP="517874EE">
      <w:pPr>
        <w:pStyle w:val="Prrafodelista"/>
        <w:numPr>
          <w:ilvl w:val="1"/>
          <w:numId w:val="2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pérdidas directas (que a efectos </w:t>
      </w:r>
      <w:r w:rsidR="2AC1566C" w:rsidRPr="517874EE">
        <w:rPr>
          <w:rFonts w:ascii="Times New Roman" w:hAnsi="Times New Roman" w:cs="Times New Roman"/>
          <w:color w:val="000000" w:themeColor="text1"/>
          <w:sz w:val="24"/>
          <w:szCs w:val="24"/>
          <w:lang w:val="es-ES"/>
        </w:rPr>
        <w:t>del</w:t>
      </w:r>
      <w:r w:rsidRPr="517874EE">
        <w:rPr>
          <w:rFonts w:ascii="Times New Roman" w:hAnsi="Times New Roman" w:cs="Times New Roman"/>
          <w:color w:val="000000" w:themeColor="text1"/>
          <w:sz w:val="24"/>
          <w:szCs w:val="24"/>
          <w:lang w:val="es-ES"/>
        </w:rPr>
        <w:t xml:space="preserve"> presente </w:t>
      </w:r>
      <w:r w:rsidR="309714C3"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12.6(c) excluye cualquier daño especial, indirecto, incidental, consecuente indirecto, ejemplar o punitivo) derivadas de cualquier rescisión del presente Contrato.</w:t>
      </w:r>
    </w:p>
    <w:p w14:paraId="5101BC49" w14:textId="42AF8EDA" w:rsidR="00C71885" w:rsidRPr="001A1814" w:rsidRDefault="001A1814"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 </w:t>
      </w:r>
      <w:r w:rsidR="004E2AF1" w:rsidRPr="517874EE">
        <w:rPr>
          <w:rFonts w:ascii="Times New Roman" w:hAnsi="Times New Roman" w:cs="Times New Roman"/>
          <w:color w:val="000000" w:themeColor="text1"/>
          <w:sz w:val="24"/>
          <w:szCs w:val="24"/>
          <w:lang w:val="es-ES"/>
        </w:rPr>
        <w:t>Cada Parte se esforzará razonablemente por mitigar cualquier Pérdida que sufra y por la que la otra Parte deba indemnizar o pagar o reembolsar de otro modo a dicha Parte.</w:t>
      </w:r>
    </w:p>
    <w:p w14:paraId="21763DF7" w14:textId="38D8BCEC" w:rsidR="00C71885" w:rsidRPr="006B42F2" w:rsidRDefault="5B375F4B" w:rsidP="517874EE">
      <w:pPr>
        <w:pStyle w:val="Ttulo1"/>
        <w:rPr>
          <w:rFonts w:ascii="Times New Roman" w:hAnsi="Times New Roman" w:cs="Times New Roman"/>
          <w:color w:val="000000" w:themeColor="text1"/>
          <w:sz w:val="24"/>
          <w:szCs w:val="24"/>
          <w:lang w:val="es-ES"/>
        </w:rPr>
      </w:pPr>
      <w:bookmarkStart w:id="12" w:name="_Toc185949107"/>
      <w:r w:rsidRPr="517874EE">
        <w:rPr>
          <w:rFonts w:ascii="Times New Roman" w:hAnsi="Times New Roman" w:cs="Times New Roman"/>
          <w:color w:val="000000" w:themeColor="text1"/>
          <w:sz w:val="24"/>
          <w:szCs w:val="24"/>
          <w:lang w:val="es-ES"/>
        </w:rPr>
        <w:t xml:space="preserve">ARTÍCULO 13. </w:t>
      </w:r>
      <w:r w:rsidR="385B376F" w:rsidRPr="517874EE">
        <w:rPr>
          <w:rFonts w:ascii="Times New Roman" w:hAnsi="Times New Roman" w:cs="Times New Roman"/>
          <w:color w:val="000000" w:themeColor="text1"/>
          <w:sz w:val="24"/>
          <w:szCs w:val="24"/>
          <w:lang w:val="es-ES"/>
        </w:rPr>
        <w:t>LEGISLACIÓN APLICABLE</w:t>
      </w:r>
      <w:bookmarkEnd w:id="12"/>
      <w:r w:rsidR="385B376F" w:rsidRPr="517874EE">
        <w:rPr>
          <w:rFonts w:ascii="Times New Roman" w:hAnsi="Times New Roman" w:cs="Times New Roman"/>
          <w:color w:val="000000" w:themeColor="text1"/>
          <w:sz w:val="24"/>
          <w:szCs w:val="24"/>
          <w:lang w:val="es-ES"/>
        </w:rPr>
        <w:t xml:space="preserve"> </w:t>
      </w:r>
    </w:p>
    <w:p w14:paraId="5033EBBF" w14:textId="29EB7BAD"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incluidos cualesquiera derechos u obligaciones extracontractuales, se regirá e interpretará de conformidad con las leyes de España. La Convención de las Naciones Unidas sobre los Contratos de Compraventa Internacional de Mercaderías y la Convención de las Naciones Unidas sobre la Prescripción en materia de Compraventa Internacional de Mercaderías no se aplicarán al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72E7CF02" w14:textId="18CF8930" w:rsidR="00C71885" w:rsidRPr="006B42F2" w:rsidRDefault="4C184792" w:rsidP="517874EE">
      <w:pPr>
        <w:pStyle w:val="Ttulo1"/>
        <w:rPr>
          <w:rFonts w:ascii="Times New Roman" w:hAnsi="Times New Roman" w:cs="Times New Roman"/>
          <w:color w:val="000000" w:themeColor="text1"/>
          <w:sz w:val="24"/>
          <w:szCs w:val="24"/>
          <w:lang w:val="es-ES"/>
        </w:rPr>
      </w:pPr>
      <w:bookmarkStart w:id="13" w:name="_Toc185949108"/>
      <w:r w:rsidRPr="517874EE">
        <w:rPr>
          <w:rFonts w:ascii="Times New Roman" w:hAnsi="Times New Roman" w:cs="Times New Roman"/>
          <w:color w:val="000000" w:themeColor="text1"/>
          <w:sz w:val="24"/>
          <w:szCs w:val="24"/>
          <w:lang w:val="es-ES"/>
        </w:rPr>
        <w:t>ARTÍCULO 14. RESOLUCIÓN DE LITIGIOS</w:t>
      </w:r>
      <w:bookmarkEnd w:id="13"/>
    </w:p>
    <w:p w14:paraId="41FD6AA6" w14:textId="3E535E0A" w:rsidR="00C71885" w:rsidRPr="001C549B" w:rsidRDefault="001C549B"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14.1. </w:t>
      </w:r>
      <w:r w:rsidR="004E2AF1" w:rsidRPr="517874EE">
        <w:rPr>
          <w:rFonts w:ascii="Times New Roman" w:hAnsi="Times New Roman" w:cs="Times New Roman"/>
          <w:i/>
          <w:iCs/>
          <w:color w:val="000000" w:themeColor="text1"/>
          <w:sz w:val="24"/>
          <w:szCs w:val="24"/>
          <w:u w:val="single"/>
          <w:lang w:val="es-ES"/>
        </w:rPr>
        <w:t>Resolución de litigios</w:t>
      </w:r>
    </w:p>
    <w:p w14:paraId="31F143F0" w14:textId="170607E4"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Cualquiera de las Partes que pretenda resolver una Disputa deberá primero notificar por escrito la Disputa a la otra Parte. Inmediatamente después de la entrega y recepción de dicha notificación, las Partes se reunirán para tratar de resolver el asunto en litigio. Si la controversia no se resuelve dentro de los cuarenta y cinco (45) días siguientes a la recepción de la notificación de</w:t>
      </w:r>
      <w:r w:rsidR="003E6EB1" w:rsidRPr="517874EE">
        <w:rPr>
          <w:rFonts w:ascii="Times New Roman" w:hAnsi="Times New Roman" w:cs="Times New Roman"/>
          <w:color w:val="000000" w:themeColor="text1"/>
          <w:sz w:val="24"/>
          <w:szCs w:val="24"/>
          <w:lang w:val="es-ES"/>
        </w:rPr>
        <w:t xml:space="preserve"> la</w:t>
      </w:r>
      <w:r w:rsidRPr="517874EE">
        <w:rPr>
          <w:rFonts w:ascii="Times New Roman" w:hAnsi="Times New Roman" w:cs="Times New Roman"/>
          <w:color w:val="000000" w:themeColor="text1"/>
          <w:sz w:val="24"/>
          <w:szCs w:val="24"/>
          <w:lang w:val="es-ES"/>
        </w:rPr>
        <w:t xml:space="preserve"> controversia, cualquiera de las Partes podrá, mediante notificación a la otra, iniciar un procedimiento de arbitraje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14.2 (salvo en relación </w:t>
      </w:r>
      <w:r w:rsidRPr="517874EE">
        <w:rPr>
          <w:rFonts w:ascii="Times New Roman" w:hAnsi="Times New Roman" w:cs="Times New Roman"/>
          <w:color w:val="000000" w:themeColor="text1"/>
          <w:sz w:val="24"/>
          <w:szCs w:val="24"/>
          <w:lang w:val="es-ES"/>
        </w:rPr>
        <w:lastRenderedPageBreak/>
        <w:t xml:space="preserve">con cualquier asunto que se someta a la decisión de un experto de conformidad con </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14.3).</w:t>
      </w:r>
    </w:p>
    <w:p w14:paraId="0FC81BAB" w14:textId="2C81B136" w:rsidR="00C71885" w:rsidRPr="009447CF" w:rsidRDefault="009447CF"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14.2. </w:t>
      </w:r>
      <w:r w:rsidR="004E2AF1" w:rsidRPr="517874EE">
        <w:rPr>
          <w:rFonts w:ascii="Times New Roman" w:hAnsi="Times New Roman" w:cs="Times New Roman"/>
          <w:i/>
          <w:iCs/>
          <w:color w:val="000000" w:themeColor="text1"/>
          <w:sz w:val="24"/>
          <w:szCs w:val="24"/>
          <w:u w:val="single"/>
          <w:lang w:val="es-ES"/>
        </w:rPr>
        <w:t>Arbitraje</w:t>
      </w:r>
    </w:p>
    <w:p w14:paraId="28903CB1" w14:textId="40750F4B" w:rsidR="006B5E26" w:rsidRDefault="004E2AF1"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Todas las Controversias, salvo cualquier asunto que se someta a la decisión de un Perito de conformidad con </w:t>
      </w:r>
      <w:r w:rsidR="009447CF" w:rsidRPr="517874EE">
        <w:rPr>
          <w:rFonts w:ascii="Times New Roman" w:hAnsi="Times New Roman" w:cs="Times New Roman"/>
          <w:color w:val="000000" w:themeColor="text1"/>
          <w:sz w:val="24"/>
          <w:szCs w:val="24"/>
          <w:lang w:val="es-ES"/>
        </w:rPr>
        <w:t xml:space="preserve">el </w:t>
      </w:r>
      <w:r w:rsidR="00D8355B"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14.3, se someterán exclusivamente a arbitraje administrado por la CCI de conformidad con el Reglamento de la CCI en vigor en la fecha de la notificación del arbitraje y se resolverán definitivamente mediante arbitraje.</w:t>
      </w:r>
    </w:p>
    <w:p w14:paraId="47B54E3C" w14:textId="024FB2CC" w:rsidR="006B5E26" w:rsidRPr="006B5E26" w:rsidRDefault="385B376F"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tribunal estará compuesto por tres (3) árbitros (el "Tribunal"). El Vendedor nombrará un (1) árbitro y el Comprador nombrará un (1) árbitro. Los dos (2) árbitros designados por las Partes nombrarán conjuntamente y de mutuo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al tercer árbitro, que será el presidente del Tribunal, en el plazo de veinte (20) días </w:t>
      </w:r>
      <w:proofErr w:type="spellStart"/>
      <w:r w:rsidRPr="517874EE">
        <w:rPr>
          <w:rFonts w:ascii="Times New Roman" w:hAnsi="Times New Roman" w:cs="Times New Roman"/>
          <w:color w:val="000000" w:themeColor="text1"/>
          <w:sz w:val="24"/>
          <w:szCs w:val="24"/>
          <w:lang w:val="es-ES"/>
        </w:rPr>
        <w:t>des</w:t>
      </w:r>
      <w:r w:rsidR="2AC1566C" w:rsidRPr="517874EE">
        <w:rPr>
          <w:rFonts w:ascii="Times New Roman" w:hAnsi="Times New Roman" w:cs="Times New Roman"/>
          <w:color w:val="000000" w:themeColor="text1"/>
          <w:sz w:val="24"/>
          <w:szCs w:val="24"/>
          <w:lang w:val="es-ES"/>
        </w:rPr>
        <w:t>del</w:t>
      </w:r>
      <w:proofErr w:type="spellEnd"/>
      <w:r w:rsidRPr="517874EE">
        <w:rPr>
          <w:rFonts w:ascii="Times New Roman" w:hAnsi="Times New Roman" w:cs="Times New Roman"/>
          <w:color w:val="000000" w:themeColor="text1"/>
          <w:sz w:val="24"/>
          <w:szCs w:val="24"/>
          <w:lang w:val="es-ES"/>
        </w:rPr>
        <w:t xml:space="preserve"> nombramiento del segundo árbitro. Si cualquiera de las Partes, o los dos (2) árbitros designados por las Partes, no nombran a un árbitro, entonces el </w:t>
      </w:r>
      <w:proofErr w:type="gramStart"/>
      <w:r w:rsidRPr="517874EE">
        <w:rPr>
          <w:rFonts w:ascii="Times New Roman" w:hAnsi="Times New Roman" w:cs="Times New Roman"/>
          <w:color w:val="000000" w:themeColor="text1"/>
          <w:sz w:val="24"/>
          <w:szCs w:val="24"/>
          <w:lang w:val="es-ES"/>
        </w:rPr>
        <w:t>Presidente</w:t>
      </w:r>
      <w:proofErr w:type="gramEnd"/>
      <w:r w:rsidRPr="517874EE">
        <w:rPr>
          <w:rFonts w:ascii="Times New Roman" w:hAnsi="Times New Roman" w:cs="Times New Roman"/>
          <w:color w:val="000000" w:themeColor="text1"/>
          <w:sz w:val="24"/>
          <w:szCs w:val="24"/>
          <w:lang w:val="es-ES"/>
        </w:rPr>
        <w:t xml:space="preserve"> de la </w:t>
      </w:r>
      <w:r w:rsidR="30878B30" w:rsidRPr="517874EE">
        <w:rPr>
          <w:rFonts w:ascii="Times New Roman" w:hAnsi="Times New Roman" w:cs="Times New Roman"/>
          <w:color w:val="000000" w:themeColor="text1"/>
          <w:sz w:val="24"/>
          <w:szCs w:val="24"/>
          <w:lang w:val="es-ES"/>
        </w:rPr>
        <w:t xml:space="preserve">CCI </w:t>
      </w:r>
      <w:r w:rsidRPr="517874EE">
        <w:rPr>
          <w:rFonts w:ascii="Times New Roman" w:hAnsi="Times New Roman" w:cs="Times New Roman"/>
          <w:color w:val="000000" w:themeColor="text1"/>
          <w:sz w:val="24"/>
          <w:szCs w:val="24"/>
          <w:lang w:val="es-ES"/>
        </w:rPr>
        <w:t>nombrará a dicho árbitro.</w:t>
      </w:r>
    </w:p>
    <w:p w14:paraId="35F0CA48" w14:textId="4B2258B0" w:rsidR="00C71885" w:rsidRPr="006B5E26" w:rsidRDefault="004E2AF1"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Sin perjuicio de las disposiciones anteriores de est</w:t>
      </w:r>
      <w:r w:rsidR="006B5E26" w:rsidRPr="517874EE">
        <w:rPr>
          <w:rFonts w:ascii="Times New Roman" w:hAnsi="Times New Roman" w:cs="Times New Roman"/>
          <w:color w:val="000000" w:themeColor="text1"/>
          <w:sz w:val="24"/>
          <w:szCs w:val="24"/>
          <w:lang w:val="es-ES"/>
        </w:rPr>
        <w:t>e</w:t>
      </w:r>
      <w:r w:rsidRPr="517874EE">
        <w:rPr>
          <w:rFonts w:ascii="Times New Roman" w:hAnsi="Times New Roman" w:cs="Times New Roman"/>
          <w:color w:val="000000" w:themeColor="text1"/>
          <w:sz w:val="24"/>
          <w:szCs w:val="24"/>
          <w:lang w:val="es-ES"/>
        </w:rPr>
        <w:t xml:space="preserve"> </w:t>
      </w:r>
      <w:r w:rsidR="006B5E26" w:rsidRPr="517874EE">
        <w:rPr>
          <w:rFonts w:ascii="Times New Roman" w:hAnsi="Times New Roman" w:cs="Times New Roman"/>
          <w:color w:val="000000" w:themeColor="text1"/>
          <w:sz w:val="24"/>
          <w:szCs w:val="24"/>
          <w:lang w:val="es-ES"/>
        </w:rPr>
        <w:t>a</w:t>
      </w:r>
      <w:r w:rsidR="00D8355B" w:rsidRPr="517874EE">
        <w:rPr>
          <w:rFonts w:ascii="Times New Roman" w:hAnsi="Times New Roman" w:cs="Times New Roman"/>
          <w:color w:val="000000" w:themeColor="text1"/>
          <w:sz w:val="24"/>
          <w:szCs w:val="24"/>
          <w:lang w:val="es-ES"/>
        </w:rPr>
        <w:t>rtículo</w:t>
      </w:r>
      <w:r w:rsidRPr="517874EE">
        <w:rPr>
          <w:rFonts w:ascii="Times New Roman" w:hAnsi="Times New Roman" w:cs="Times New Roman"/>
          <w:color w:val="000000" w:themeColor="text1"/>
          <w:sz w:val="24"/>
          <w:szCs w:val="24"/>
          <w:lang w:val="es-ES"/>
        </w:rPr>
        <w:t xml:space="preserve"> 14.2, ninguna Persona podrá, sin el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tanto del Vendedor como del Comprador, ser designada árbitro </w:t>
      </w:r>
      <w:r w:rsidR="00E45D3B" w:rsidRPr="517874EE">
        <w:rPr>
          <w:rFonts w:ascii="Times New Roman" w:hAnsi="Times New Roman" w:cs="Times New Roman"/>
          <w:color w:val="000000" w:themeColor="text1"/>
          <w:sz w:val="24"/>
          <w:szCs w:val="24"/>
          <w:lang w:val="es-ES"/>
        </w:rPr>
        <w:t>si</w:t>
      </w:r>
      <w:r w:rsidRPr="517874EE">
        <w:rPr>
          <w:rFonts w:ascii="Times New Roman" w:hAnsi="Times New Roman" w:cs="Times New Roman"/>
          <w:color w:val="000000" w:themeColor="text1"/>
          <w:sz w:val="24"/>
          <w:szCs w:val="24"/>
          <w:lang w:val="es-ES"/>
        </w:rPr>
        <w:t xml:space="preserve"> en el momento de la designación </w:t>
      </w:r>
      <w:r w:rsidR="00E45D3B" w:rsidRPr="517874EE">
        <w:rPr>
          <w:rFonts w:ascii="Times New Roman" w:hAnsi="Times New Roman" w:cs="Times New Roman"/>
          <w:color w:val="000000" w:themeColor="text1"/>
          <w:sz w:val="24"/>
          <w:szCs w:val="24"/>
          <w:lang w:val="es-ES"/>
        </w:rPr>
        <w:t>es</w:t>
      </w:r>
      <w:r w:rsidRPr="517874EE">
        <w:rPr>
          <w:rFonts w:ascii="Times New Roman" w:hAnsi="Times New Roman" w:cs="Times New Roman"/>
          <w:color w:val="000000" w:themeColor="text1"/>
          <w:sz w:val="24"/>
          <w:szCs w:val="24"/>
          <w:lang w:val="es-ES"/>
        </w:rPr>
        <w:t>, o ha sido en los cinco (5) años anteriores, director, directivo o empleado de, o de otro modo empleado o contratado como consultor por, cualquiera de las Partes (o cualquiera de sus Afiliadas) o que tenga un interés financiero (incluida la tenencia de acciones) en una de las Partes (o cualquiera de sus Afiliadas) o sea ciudadano del país donde se encuentre el domicilio social de una de las Partes o la sociedad matriz última de una de las Partes.</w:t>
      </w:r>
    </w:p>
    <w:p w14:paraId="06EFC2A4" w14:textId="77777777" w:rsidR="00F445E6" w:rsidRPr="00DD117B" w:rsidRDefault="004E2AF1"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rPr>
      </w:pPr>
      <w:r w:rsidRPr="517874EE">
        <w:rPr>
          <w:rFonts w:ascii="Times New Roman" w:hAnsi="Times New Roman" w:cs="Times New Roman"/>
          <w:color w:val="000000" w:themeColor="text1"/>
          <w:sz w:val="24"/>
          <w:szCs w:val="24"/>
        </w:rPr>
        <w:t xml:space="preserve">La </w:t>
      </w:r>
      <w:proofErr w:type="spellStart"/>
      <w:r w:rsidRPr="517874EE">
        <w:rPr>
          <w:rFonts w:ascii="Times New Roman" w:hAnsi="Times New Roman" w:cs="Times New Roman"/>
          <w:color w:val="000000" w:themeColor="text1"/>
          <w:sz w:val="24"/>
          <w:szCs w:val="24"/>
        </w:rPr>
        <w:t>sede</w:t>
      </w:r>
      <w:proofErr w:type="spellEnd"/>
      <w:r w:rsidRPr="517874EE">
        <w:rPr>
          <w:rFonts w:ascii="Times New Roman" w:hAnsi="Times New Roman" w:cs="Times New Roman"/>
          <w:color w:val="000000" w:themeColor="text1"/>
          <w:sz w:val="24"/>
          <w:szCs w:val="24"/>
        </w:rPr>
        <w:t xml:space="preserve"> del </w:t>
      </w:r>
      <w:proofErr w:type="spellStart"/>
      <w:r w:rsidRPr="517874EE">
        <w:rPr>
          <w:rFonts w:ascii="Times New Roman" w:hAnsi="Times New Roman" w:cs="Times New Roman"/>
          <w:color w:val="000000" w:themeColor="text1"/>
          <w:sz w:val="24"/>
          <w:szCs w:val="24"/>
        </w:rPr>
        <w:t>arbitraje</w:t>
      </w:r>
      <w:proofErr w:type="spellEnd"/>
      <w:r w:rsidRPr="517874EE">
        <w:rPr>
          <w:rFonts w:ascii="Times New Roman" w:hAnsi="Times New Roman" w:cs="Times New Roman"/>
          <w:color w:val="000000" w:themeColor="text1"/>
          <w:sz w:val="24"/>
          <w:szCs w:val="24"/>
        </w:rPr>
        <w:t xml:space="preserve"> </w:t>
      </w:r>
      <w:proofErr w:type="spellStart"/>
      <w:r w:rsidRPr="517874EE">
        <w:rPr>
          <w:rFonts w:ascii="Times New Roman" w:hAnsi="Times New Roman" w:cs="Times New Roman"/>
          <w:color w:val="000000" w:themeColor="text1"/>
          <w:sz w:val="24"/>
          <w:szCs w:val="24"/>
        </w:rPr>
        <w:t>será</w:t>
      </w:r>
      <w:proofErr w:type="spellEnd"/>
      <w:r w:rsidRPr="517874EE">
        <w:rPr>
          <w:rFonts w:ascii="Times New Roman" w:hAnsi="Times New Roman" w:cs="Times New Roman"/>
          <w:color w:val="000000" w:themeColor="text1"/>
          <w:sz w:val="24"/>
          <w:szCs w:val="24"/>
        </w:rPr>
        <w:t xml:space="preserve"> [----]. El </w:t>
      </w:r>
      <w:proofErr w:type="spellStart"/>
      <w:r w:rsidRPr="517874EE">
        <w:rPr>
          <w:rFonts w:ascii="Times New Roman" w:hAnsi="Times New Roman" w:cs="Times New Roman"/>
          <w:color w:val="000000" w:themeColor="text1"/>
          <w:sz w:val="24"/>
          <w:szCs w:val="24"/>
        </w:rPr>
        <w:t>arbitraje</w:t>
      </w:r>
      <w:proofErr w:type="spellEnd"/>
      <w:r w:rsidRPr="517874EE">
        <w:rPr>
          <w:rFonts w:ascii="Times New Roman" w:hAnsi="Times New Roman" w:cs="Times New Roman"/>
          <w:color w:val="000000" w:themeColor="text1"/>
          <w:sz w:val="24"/>
          <w:szCs w:val="24"/>
        </w:rPr>
        <w:t xml:space="preserve"> se </w:t>
      </w:r>
      <w:proofErr w:type="spellStart"/>
      <w:r w:rsidRPr="517874EE">
        <w:rPr>
          <w:rFonts w:ascii="Times New Roman" w:hAnsi="Times New Roman" w:cs="Times New Roman"/>
          <w:color w:val="000000" w:themeColor="text1"/>
          <w:sz w:val="24"/>
          <w:szCs w:val="24"/>
        </w:rPr>
        <w:t>llevará</w:t>
      </w:r>
      <w:proofErr w:type="spellEnd"/>
      <w:r w:rsidRPr="517874EE">
        <w:rPr>
          <w:rFonts w:ascii="Times New Roman" w:hAnsi="Times New Roman" w:cs="Times New Roman"/>
          <w:color w:val="000000" w:themeColor="text1"/>
          <w:sz w:val="24"/>
          <w:szCs w:val="24"/>
        </w:rPr>
        <w:t xml:space="preserve"> a </w:t>
      </w:r>
      <w:proofErr w:type="spellStart"/>
      <w:r w:rsidRPr="517874EE">
        <w:rPr>
          <w:rFonts w:ascii="Times New Roman" w:hAnsi="Times New Roman" w:cs="Times New Roman"/>
          <w:color w:val="000000" w:themeColor="text1"/>
          <w:sz w:val="24"/>
          <w:szCs w:val="24"/>
        </w:rPr>
        <w:t>cabo</w:t>
      </w:r>
      <w:proofErr w:type="spellEnd"/>
      <w:r w:rsidRPr="517874EE">
        <w:rPr>
          <w:rFonts w:ascii="Times New Roman" w:hAnsi="Times New Roman" w:cs="Times New Roman"/>
          <w:color w:val="000000" w:themeColor="text1"/>
          <w:sz w:val="24"/>
          <w:szCs w:val="24"/>
        </w:rPr>
        <w:t xml:space="preserve">, y </w:t>
      </w:r>
      <w:proofErr w:type="spellStart"/>
      <w:r w:rsidRPr="517874EE">
        <w:rPr>
          <w:rFonts w:ascii="Times New Roman" w:hAnsi="Times New Roman" w:cs="Times New Roman"/>
          <w:color w:val="000000" w:themeColor="text1"/>
          <w:sz w:val="24"/>
          <w:szCs w:val="24"/>
        </w:rPr>
        <w:t>el</w:t>
      </w:r>
      <w:proofErr w:type="spellEnd"/>
      <w:r w:rsidRPr="517874EE">
        <w:rPr>
          <w:rFonts w:ascii="Times New Roman" w:hAnsi="Times New Roman" w:cs="Times New Roman"/>
          <w:color w:val="000000" w:themeColor="text1"/>
          <w:sz w:val="24"/>
          <w:szCs w:val="24"/>
        </w:rPr>
        <w:t xml:space="preserve"> </w:t>
      </w:r>
      <w:proofErr w:type="spellStart"/>
      <w:r w:rsidRPr="517874EE">
        <w:rPr>
          <w:rFonts w:ascii="Times New Roman" w:hAnsi="Times New Roman" w:cs="Times New Roman"/>
          <w:color w:val="000000" w:themeColor="text1"/>
          <w:sz w:val="24"/>
          <w:szCs w:val="24"/>
        </w:rPr>
        <w:t>laudo</w:t>
      </w:r>
      <w:proofErr w:type="spellEnd"/>
      <w:r w:rsidRPr="517874EE">
        <w:rPr>
          <w:rFonts w:ascii="Times New Roman" w:hAnsi="Times New Roman" w:cs="Times New Roman"/>
          <w:color w:val="000000" w:themeColor="text1"/>
          <w:sz w:val="24"/>
          <w:szCs w:val="24"/>
        </w:rPr>
        <w:t xml:space="preserve"> se </w:t>
      </w:r>
      <w:proofErr w:type="spellStart"/>
      <w:r w:rsidRPr="517874EE">
        <w:rPr>
          <w:rFonts w:ascii="Times New Roman" w:hAnsi="Times New Roman" w:cs="Times New Roman"/>
          <w:color w:val="000000" w:themeColor="text1"/>
          <w:sz w:val="24"/>
          <w:szCs w:val="24"/>
        </w:rPr>
        <w:t>dictará</w:t>
      </w:r>
      <w:proofErr w:type="spellEnd"/>
      <w:r w:rsidRPr="517874EE">
        <w:rPr>
          <w:rFonts w:ascii="Times New Roman" w:hAnsi="Times New Roman" w:cs="Times New Roman"/>
          <w:color w:val="000000" w:themeColor="text1"/>
          <w:sz w:val="24"/>
          <w:szCs w:val="24"/>
        </w:rPr>
        <w:t xml:space="preserve">, </w:t>
      </w:r>
      <w:proofErr w:type="spellStart"/>
      <w:r w:rsidRPr="517874EE">
        <w:rPr>
          <w:rFonts w:ascii="Times New Roman" w:hAnsi="Times New Roman" w:cs="Times New Roman"/>
          <w:color w:val="000000" w:themeColor="text1"/>
          <w:sz w:val="24"/>
          <w:szCs w:val="24"/>
        </w:rPr>
        <w:t>únicamente</w:t>
      </w:r>
      <w:proofErr w:type="spellEnd"/>
      <w:r w:rsidRPr="517874EE">
        <w:rPr>
          <w:rFonts w:ascii="Times New Roman" w:hAnsi="Times New Roman" w:cs="Times New Roman"/>
          <w:color w:val="000000" w:themeColor="text1"/>
          <w:sz w:val="24"/>
          <w:szCs w:val="24"/>
        </w:rPr>
        <w:t xml:space="preserve"> </w:t>
      </w:r>
      <w:proofErr w:type="spellStart"/>
      <w:r w:rsidRPr="517874EE">
        <w:rPr>
          <w:rFonts w:ascii="Times New Roman" w:hAnsi="Times New Roman" w:cs="Times New Roman"/>
          <w:color w:val="000000" w:themeColor="text1"/>
          <w:sz w:val="24"/>
          <w:szCs w:val="24"/>
        </w:rPr>
        <w:t>en</w:t>
      </w:r>
      <w:proofErr w:type="spellEnd"/>
      <w:r w:rsidRPr="517874EE">
        <w:rPr>
          <w:rFonts w:ascii="Times New Roman" w:hAnsi="Times New Roman" w:cs="Times New Roman"/>
          <w:color w:val="000000" w:themeColor="text1"/>
          <w:sz w:val="24"/>
          <w:szCs w:val="24"/>
        </w:rPr>
        <w:t xml:space="preserve"> </w:t>
      </w:r>
      <w:proofErr w:type="spellStart"/>
      <w:r w:rsidRPr="517874EE">
        <w:rPr>
          <w:rFonts w:ascii="Times New Roman" w:hAnsi="Times New Roman" w:cs="Times New Roman"/>
          <w:color w:val="000000" w:themeColor="text1"/>
          <w:sz w:val="24"/>
          <w:szCs w:val="24"/>
        </w:rPr>
        <w:t>el</w:t>
      </w:r>
      <w:proofErr w:type="spellEnd"/>
      <w:r w:rsidRPr="517874EE">
        <w:rPr>
          <w:rFonts w:ascii="Times New Roman" w:hAnsi="Times New Roman" w:cs="Times New Roman"/>
          <w:color w:val="000000" w:themeColor="text1"/>
          <w:sz w:val="24"/>
          <w:szCs w:val="24"/>
        </w:rPr>
        <w:t xml:space="preserve"> </w:t>
      </w:r>
      <w:proofErr w:type="spellStart"/>
      <w:r w:rsidRPr="517874EE">
        <w:rPr>
          <w:rFonts w:ascii="Times New Roman" w:hAnsi="Times New Roman" w:cs="Times New Roman"/>
          <w:color w:val="000000" w:themeColor="text1"/>
          <w:sz w:val="24"/>
          <w:szCs w:val="24"/>
        </w:rPr>
        <w:t>idioma</w:t>
      </w:r>
      <w:proofErr w:type="spellEnd"/>
      <w:r w:rsidRPr="517874EE">
        <w:rPr>
          <w:rFonts w:ascii="Times New Roman" w:hAnsi="Times New Roman" w:cs="Times New Roman"/>
          <w:color w:val="000000" w:themeColor="text1"/>
          <w:sz w:val="24"/>
          <w:szCs w:val="24"/>
        </w:rPr>
        <w:t xml:space="preserve"> </w:t>
      </w:r>
      <w:proofErr w:type="gramStart"/>
      <w:r w:rsidRPr="517874EE">
        <w:rPr>
          <w:rFonts w:ascii="Times New Roman" w:hAnsi="Times New Roman" w:cs="Times New Roman"/>
          <w:color w:val="000000" w:themeColor="text1"/>
          <w:sz w:val="24"/>
          <w:szCs w:val="24"/>
        </w:rPr>
        <w:t>[ ]</w:t>
      </w:r>
      <w:proofErr w:type="gramEnd"/>
      <w:r w:rsidRPr="517874EE">
        <w:rPr>
          <w:rFonts w:ascii="Times New Roman" w:hAnsi="Times New Roman" w:cs="Times New Roman"/>
          <w:color w:val="000000" w:themeColor="text1"/>
          <w:sz w:val="24"/>
          <w:szCs w:val="24"/>
        </w:rPr>
        <w:t>.</w:t>
      </w:r>
    </w:p>
    <w:p w14:paraId="16EF1083" w14:textId="77777777" w:rsidR="00F445E6" w:rsidRPr="00DD117B" w:rsidRDefault="004E2AF1"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laudo del Tribunal será definitivo y vinculante para el Vendedor y el Comprador a partir de la fecha en que se dicte, y la sentencia sobre dicho laudo podrá ser presentada y ejecutada por cualquiera de las Partes en cualquier tribunal de jurisdicción competente.</w:t>
      </w:r>
    </w:p>
    <w:p w14:paraId="03C75C40" w14:textId="77777777" w:rsidR="00F445E6" w:rsidRPr="00DD117B" w:rsidRDefault="004E2AF1"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Cada una de las Partes renuncia a cualquier derecho a solicitar la resolución de cualquier tribunal sobre cuestiones de derecho que surjan durante el arbitraje y a impugnar el laudo </w:t>
      </w:r>
      <w:r w:rsidRPr="517874EE">
        <w:rPr>
          <w:rFonts w:ascii="Times New Roman" w:hAnsi="Times New Roman" w:cs="Times New Roman"/>
          <w:color w:val="000000" w:themeColor="text1"/>
          <w:sz w:val="24"/>
          <w:szCs w:val="24"/>
          <w:lang w:val="es-ES"/>
        </w:rPr>
        <w:lastRenderedPageBreak/>
        <w:t>basándose en que los árbitros cometieron errores de hecho o de derecho, excepto en caso de fraude, error manifiesto de hecho o de derecho, o de omisión por parte de los árbitros de revelar cualquier interés material.</w:t>
      </w:r>
    </w:p>
    <w:p w14:paraId="17890511" w14:textId="7CB7891B" w:rsidR="00F445E6" w:rsidRPr="00DD117B" w:rsidRDefault="385B376F"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Tras la determinación del Tribunal, los costes de las Partes (excepto los costes internos relativos a los empleados de las Partes, que correrán siempre a cargo de la Parte respectiva), los costes y gastos del Tribunal, los costes administrativos de la </w:t>
      </w:r>
      <w:r w:rsidR="2EF0FAC9" w:rsidRPr="517874EE">
        <w:rPr>
          <w:rFonts w:ascii="Times New Roman" w:hAnsi="Times New Roman" w:cs="Times New Roman"/>
          <w:color w:val="000000" w:themeColor="text1"/>
          <w:sz w:val="24"/>
          <w:szCs w:val="24"/>
          <w:lang w:val="es-ES"/>
        </w:rPr>
        <w:t>CCI</w:t>
      </w:r>
      <w:r w:rsidRPr="517874EE">
        <w:rPr>
          <w:rFonts w:ascii="Times New Roman" w:hAnsi="Times New Roman" w:cs="Times New Roman"/>
          <w:color w:val="000000" w:themeColor="text1"/>
          <w:sz w:val="24"/>
          <w:szCs w:val="24"/>
          <w:lang w:val="es-ES"/>
        </w:rPr>
        <w:t xml:space="preserve">, y cualesquiera asesores independientes del Tribunal contratados en relación con cualquier asunto derivado del presente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se prorratearán según determine el Tribunal y, a falta de tal determinación, dichos costes (excluidos los costes de las Partes) se repartirán a partes iguales entre las Partes.</w:t>
      </w:r>
    </w:p>
    <w:p w14:paraId="320C4742" w14:textId="77777777" w:rsidR="009722EB" w:rsidRPr="00DD117B" w:rsidRDefault="004E2AF1"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Sin perjuicio de las demás disposiciones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ninguna de las Partes tendrá derecho a suspender su ejecución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por el mero hecho de someter cualquier asunto o Controversia a arbitraje de conformidad con </w:t>
      </w:r>
      <w:r w:rsidR="009722EB" w:rsidRPr="517874EE">
        <w:rPr>
          <w:rFonts w:ascii="Times New Roman" w:hAnsi="Times New Roman" w:cs="Times New Roman"/>
          <w:color w:val="000000" w:themeColor="text1"/>
          <w:sz w:val="24"/>
          <w:szCs w:val="24"/>
          <w:lang w:val="es-ES"/>
        </w:rPr>
        <w:t>el</w:t>
      </w:r>
      <w:r w:rsidRPr="517874EE">
        <w:rPr>
          <w:rFonts w:ascii="Times New Roman" w:hAnsi="Times New Roman" w:cs="Times New Roman"/>
          <w:color w:val="000000" w:themeColor="text1"/>
          <w:sz w:val="24"/>
          <w:szCs w:val="24"/>
          <w:lang w:val="es-ES"/>
        </w:rPr>
        <w:t xml:space="preserve"> presente </w:t>
      </w:r>
      <w:r w:rsidR="009722EB" w:rsidRPr="517874EE">
        <w:rPr>
          <w:rFonts w:ascii="Times New Roman" w:hAnsi="Times New Roman" w:cs="Times New Roman"/>
          <w:color w:val="000000" w:themeColor="text1"/>
          <w:sz w:val="24"/>
          <w:szCs w:val="24"/>
          <w:lang w:val="es-ES"/>
        </w:rPr>
        <w:t>a</w:t>
      </w:r>
      <w:r w:rsidR="00D8355B" w:rsidRPr="517874EE">
        <w:rPr>
          <w:rFonts w:ascii="Times New Roman" w:hAnsi="Times New Roman" w:cs="Times New Roman"/>
          <w:color w:val="000000" w:themeColor="text1"/>
          <w:sz w:val="24"/>
          <w:szCs w:val="24"/>
          <w:lang w:val="es-ES"/>
        </w:rPr>
        <w:t>rtículo</w:t>
      </w:r>
      <w:r w:rsidRPr="517874EE">
        <w:rPr>
          <w:rFonts w:ascii="Times New Roman" w:hAnsi="Times New Roman" w:cs="Times New Roman"/>
          <w:color w:val="000000" w:themeColor="text1"/>
          <w:sz w:val="24"/>
          <w:szCs w:val="24"/>
          <w:lang w:val="es-ES"/>
        </w:rPr>
        <w:t xml:space="preserve"> 14.2 o a un Perito de conformidad con </w:t>
      </w:r>
      <w:r w:rsidR="009722EB" w:rsidRPr="517874EE">
        <w:rPr>
          <w:rFonts w:ascii="Times New Roman" w:hAnsi="Times New Roman" w:cs="Times New Roman"/>
          <w:color w:val="000000" w:themeColor="text1"/>
          <w:sz w:val="24"/>
          <w:szCs w:val="24"/>
          <w:lang w:val="es-ES"/>
        </w:rPr>
        <w:t>el</w:t>
      </w:r>
      <w:r w:rsidRPr="517874EE">
        <w:rPr>
          <w:rFonts w:ascii="Times New Roman" w:hAnsi="Times New Roman" w:cs="Times New Roman"/>
          <w:color w:val="000000" w:themeColor="text1"/>
          <w:sz w:val="24"/>
          <w:szCs w:val="24"/>
          <w:lang w:val="es-ES"/>
        </w:rPr>
        <w:t xml:space="preserve"> </w:t>
      </w:r>
      <w:r w:rsidR="009722EB" w:rsidRPr="517874EE">
        <w:rPr>
          <w:rFonts w:ascii="Times New Roman" w:hAnsi="Times New Roman" w:cs="Times New Roman"/>
          <w:color w:val="000000" w:themeColor="text1"/>
          <w:sz w:val="24"/>
          <w:szCs w:val="24"/>
          <w:lang w:val="es-ES"/>
        </w:rPr>
        <w:t>a</w:t>
      </w:r>
      <w:r w:rsidR="00D8355B" w:rsidRPr="517874EE">
        <w:rPr>
          <w:rFonts w:ascii="Times New Roman" w:hAnsi="Times New Roman" w:cs="Times New Roman"/>
          <w:color w:val="000000" w:themeColor="text1"/>
          <w:sz w:val="24"/>
          <w:szCs w:val="24"/>
          <w:lang w:val="es-ES"/>
        </w:rPr>
        <w:t>rtículo</w:t>
      </w:r>
      <w:r w:rsidRPr="517874EE">
        <w:rPr>
          <w:rFonts w:ascii="Times New Roman" w:hAnsi="Times New Roman" w:cs="Times New Roman"/>
          <w:color w:val="000000" w:themeColor="text1"/>
          <w:sz w:val="24"/>
          <w:szCs w:val="24"/>
          <w:lang w:val="es-ES"/>
        </w:rPr>
        <w:t xml:space="preserve"> 14.3.</w:t>
      </w:r>
    </w:p>
    <w:p w14:paraId="5D206B96" w14:textId="7F72FCE7" w:rsidR="00C71885" w:rsidRPr="00DD117B" w:rsidRDefault="004E2AF1" w:rsidP="517874EE">
      <w:pPr>
        <w:pStyle w:val="Prrafodelista"/>
        <w:numPr>
          <w:ilvl w:val="1"/>
          <w:numId w:val="2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Las Partes acuerdan que todos los procedimientos de arbitraje que se lleven a cabo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w:t>
      </w:r>
      <w:r w:rsidR="009722EB" w:rsidRPr="517874EE">
        <w:rPr>
          <w:rFonts w:ascii="Times New Roman" w:hAnsi="Times New Roman" w:cs="Times New Roman"/>
          <w:color w:val="000000" w:themeColor="text1"/>
          <w:sz w:val="24"/>
          <w:szCs w:val="24"/>
          <w:lang w:val="es-ES"/>
        </w:rPr>
        <w:t xml:space="preserve">que </w:t>
      </w:r>
      <w:r w:rsidRPr="517874EE">
        <w:rPr>
          <w:rFonts w:ascii="Times New Roman" w:hAnsi="Times New Roman" w:cs="Times New Roman"/>
          <w:color w:val="000000" w:themeColor="text1"/>
          <w:sz w:val="24"/>
          <w:szCs w:val="24"/>
          <w:lang w:val="es-ES"/>
        </w:rPr>
        <w:t xml:space="preserve">cualquier información revelada durante el transcurso de dichos procedimientos de arbitraje y </w:t>
      </w:r>
      <w:r w:rsidR="009722EB" w:rsidRPr="517874EE">
        <w:rPr>
          <w:rFonts w:ascii="Times New Roman" w:hAnsi="Times New Roman" w:cs="Times New Roman"/>
          <w:color w:val="000000" w:themeColor="text1"/>
          <w:sz w:val="24"/>
          <w:szCs w:val="24"/>
          <w:lang w:val="es-ES"/>
        </w:rPr>
        <w:t xml:space="preserve">que </w:t>
      </w:r>
      <w:r w:rsidRPr="517874EE">
        <w:rPr>
          <w:rFonts w:ascii="Times New Roman" w:hAnsi="Times New Roman" w:cs="Times New Roman"/>
          <w:color w:val="000000" w:themeColor="text1"/>
          <w:sz w:val="24"/>
          <w:szCs w:val="24"/>
          <w:lang w:val="es-ES"/>
        </w:rPr>
        <w:t xml:space="preserve">la decisión de los árbitros se mantendrán confidenciales y no se revelarán, excepto a las filiales de una Parte y a los asesores jurídicos y financieros cuando sea necesario para la correcta ejecución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o a expertos independientes que necesiten acceder a dicha información a efectos del arbitraje.</w:t>
      </w:r>
    </w:p>
    <w:p w14:paraId="3FCC3AC0" w14:textId="08BB8426" w:rsidR="00C71885" w:rsidRPr="00FA20CC" w:rsidRDefault="00FA20CC"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14.3. </w:t>
      </w:r>
      <w:r w:rsidR="004E2AF1" w:rsidRPr="517874EE">
        <w:rPr>
          <w:rFonts w:ascii="Times New Roman" w:hAnsi="Times New Roman" w:cs="Times New Roman"/>
          <w:i/>
          <w:iCs/>
          <w:color w:val="000000" w:themeColor="text1"/>
          <w:sz w:val="24"/>
          <w:szCs w:val="24"/>
          <w:u w:val="single"/>
          <w:lang w:val="es-ES"/>
        </w:rPr>
        <w:t>Nombramiento de expertos</w:t>
      </w:r>
    </w:p>
    <w:p w14:paraId="18F6A8C0" w14:textId="4980A08C" w:rsidR="00C71885" w:rsidRPr="00477C32" w:rsidRDefault="00FA20CC"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Cuando un </w:t>
      </w:r>
      <w:r w:rsidRPr="517874EE">
        <w:rPr>
          <w:rFonts w:ascii="Times New Roman" w:hAnsi="Times New Roman" w:cs="Times New Roman"/>
          <w:color w:val="000000" w:themeColor="text1"/>
          <w:sz w:val="24"/>
          <w:szCs w:val="24"/>
          <w:lang w:val="es-ES"/>
        </w:rPr>
        <w:t>a</w:t>
      </w:r>
      <w:r w:rsidR="00D8355B" w:rsidRPr="517874EE">
        <w:rPr>
          <w:rFonts w:ascii="Times New Roman" w:hAnsi="Times New Roman" w:cs="Times New Roman"/>
          <w:color w:val="000000" w:themeColor="text1"/>
          <w:sz w:val="24"/>
          <w:szCs w:val="24"/>
          <w:lang w:val="es-ES"/>
        </w:rPr>
        <w:t>rtículo</w:t>
      </w:r>
      <w:r w:rsidR="004E2AF1" w:rsidRPr="517874EE">
        <w:rPr>
          <w:rFonts w:ascii="Times New Roman" w:hAnsi="Times New Roman" w:cs="Times New Roman"/>
          <w:color w:val="000000" w:themeColor="text1"/>
          <w:sz w:val="24"/>
          <w:szCs w:val="24"/>
          <w:lang w:val="es-ES"/>
        </w:rPr>
        <w:t xml:space="preserve">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prevea que un asunto sea sometido a un Perito, o cuando las Partes acuerden de otro modo que un asunto sea resuelto por un Perito, el procedimiento para el nombramiento de un Perito será el siguiente:</w:t>
      </w:r>
    </w:p>
    <w:p w14:paraId="3912A3EA" w14:textId="77777777" w:rsidR="005A51E6" w:rsidRDefault="004E2AF1" w:rsidP="517874EE">
      <w:pPr>
        <w:pStyle w:val="Prrafodelista"/>
        <w:numPr>
          <w:ilvl w:val="0"/>
          <w:numId w:val="2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Parte que desee designar o someter un asunto a un Perito deberá notificarlo a la otra Parte y, junto con dicha notificación, deberá detallar el motivo de la designación del Perito y el asunto que se someterá a su consideración;</w:t>
      </w:r>
    </w:p>
    <w:p w14:paraId="15013BDA" w14:textId="77777777" w:rsidR="005A51E6" w:rsidRDefault="004E2AF1" w:rsidP="517874EE">
      <w:pPr>
        <w:pStyle w:val="Prrafodelista"/>
        <w:numPr>
          <w:ilvl w:val="0"/>
          <w:numId w:val="29"/>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las Partes se reunirán y tratarán de ponerse de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sobre la persona que será el Perito;</w:t>
      </w:r>
    </w:p>
    <w:p w14:paraId="50A86AE9" w14:textId="7FC640CB" w:rsidR="00C71885" w:rsidRPr="00186D49" w:rsidRDefault="004E2AF1" w:rsidP="517874EE">
      <w:pPr>
        <w:pStyle w:val="Prrafodelista"/>
        <w:numPr>
          <w:ilvl w:val="0"/>
          <w:numId w:val="29"/>
        </w:numPr>
        <w:spacing w:after="240" w:line="360" w:lineRule="auto"/>
        <w:ind w:right="567"/>
        <w:rPr>
          <w:rFonts w:ascii="Times New Roman" w:hAnsi="Times New Roman" w:cs="Times New Roman"/>
          <w:color w:val="000000" w:themeColor="text1"/>
          <w:sz w:val="24"/>
          <w:szCs w:val="24"/>
          <w:lang w:val="es-ES"/>
        </w:rPr>
      </w:pPr>
      <w:proofErr w:type="spellStart"/>
      <w:r w:rsidRPr="517874EE">
        <w:rPr>
          <w:rFonts w:ascii="Times New Roman" w:hAnsi="Times New Roman" w:cs="Times New Roman"/>
          <w:color w:val="000000" w:themeColor="text1"/>
          <w:sz w:val="24"/>
          <w:szCs w:val="24"/>
          <w:lang w:val="es-ES"/>
        </w:rPr>
        <w:t>si</w:t>
      </w:r>
      <w:proofErr w:type="spellEnd"/>
      <w:r w:rsidRPr="517874EE">
        <w:rPr>
          <w:rFonts w:ascii="Times New Roman" w:hAnsi="Times New Roman" w:cs="Times New Roman"/>
          <w:color w:val="000000" w:themeColor="text1"/>
          <w:sz w:val="24"/>
          <w:szCs w:val="24"/>
          <w:lang w:val="es-ES"/>
        </w:rPr>
        <w:t xml:space="preserve">, en el plazo de veintiún (21) días a partir de la fecha de la notificación prevista en </w:t>
      </w:r>
      <w:r w:rsidR="005A51E6" w:rsidRPr="517874EE">
        <w:rPr>
          <w:rFonts w:ascii="Times New Roman" w:hAnsi="Times New Roman" w:cs="Times New Roman"/>
          <w:color w:val="000000" w:themeColor="text1"/>
          <w:sz w:val="24"/>
          <w:szCs w:val="24"/>
          <w:lang w:val="es-ES"/>
        </w:rPr>
        <w:t>el</w:t>
      </w:r>
      <w:r w:rsidRPr="517874EE">
        <w:rPr>
          <w:rFonts w:ascii="Times New Roman" w:hAnsi="Times New Roman" w:cs="Times New Roman"/>
          <w:color w:val="000000" w:themeColor="text1"/>
          <w:sz w:val="24"/>
          <w:szCs w:val="24"/>
          <w:lang w:val="es-ES"/>
        </w:rPr>
        <w:t xml:space="preserve"> </w:t>
      </w:r>
      <w:r w:rsidR="005A51E6" w:rsidRPr="517874EE">
        <w:rPr>
          <w:rFonts w:ascii="Times New Roman" w:hAnsi="Times New Roman" w:cs="Times New Roman"/>
          <w:color w:val="000000" w:themeColor="text1"/>
          <w:sz w:val="24"/>
          <w:szCs w:val="24"/>
          <w:lang w:val="es-ES"/>
        </w:rPr>
        <w:t>a</w:t>
      </w:r>
      <w:r w:rsidR="00D8355B" w:rsidRPr="517874EE">
        <w:rPr>
          <w:rFonts w:ascii="Times New Roman" w:hAnsi="Times New Roman" w:cs="Times New Roman"/>
          <w:color w:val="000000" w:themeColor="text1"/>
          <w:sz w:val="24"/>
          <w:szCs w:val="24"/>
          <w:lang w:val="es-ES"/>
        </w:rPr>
        <w:t>rtículo</w:t>
      </w:r>
      <w:r w:rsidRPr="517874EE">
        <w:rPr>
          <w:rFonts w:ascii="Times New Roman" w:hAnsi="Times New Roman" w:cs="Times New Roman"/>
          <w:color w:val="000000" w:themeColor="text1"/>
          <w:sz w:val="24"/>
          <w:szCs w:val="24"/>
          <w:lang w:val="es-ES"/>
        </w:rPr>
        <w:t xml:space="preserve"> 14.3(a)(i) anterior, las Partes no han llegado a un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sobre un Perito, el asunto será remitido por la Parte</w:t>
      </w:r>
      <w:r w:rsidR="00186D49" w:rsidRPr="517874EE">
        <w:rPr>
          <w:rFonts w:ascii="Times New Roman" w:hAnsi="Times New Roman" w:cs="Times New Roman"/>
          <w:color w:val="000000" w:themeColor="text1"/>
          <w:sz w:val="24"/>
          <w:szCs w:val="24"/>
          <w:lang w:val="es-ES"/>
        </w:rPr>
        <w:t xml:space="preserve"> que desea</w:t>
      </w:r>
      <w:r w:rsidRPr="517874EE">
        <w:rPr>
          <w:rFonts w:ascii="Times New Roman" w:hAnsi="Times New Roman" w:cs="Times New Roman"/>
          <w:color w:val="000000" w:themeColor="text1"/>
          <w:sz w:val="24"/>
          <w:szCs w:val="24"/>
          <w:lang w:val="es-ES"/>
        </w:rPr>
        <w:t xml:space="preserve"> que se efectúe el nombramiento al Presidente de la Cámara de Comercio Internacional (el "</w:t>
      </w:r>
      <w:proofErr w:type="spellStart"/>
      <w:r w:rsidRPr="517874EE">
        <w:rPr>
          <w:rFonts w:ascii="Times New Roman" w:hAnsi="Times New Roman" w:cs="Times New Roman"/>
          <w:color w:val="000000" w:themeColor="text1"/>
          <w:sz w:val="24"/>
          <w:szCs w:val="24"/>
          <w:lang w:val="es-ES"/>
        </w:rPr>
        <w:t>Nombrador</w:t>
      </w:r>
      <w:proofErr w:type="spellEnd"/>
      <w:r w:rsidRPr="517874EE">
        <w:rPr>
          <w:rFonts w:ascii="Times New Roman" w:hAnsi="Times New Roman" w:cs="Times New Roman"/>
          <w:color w:val="000000" w:themeColor="text1"/>
          <w:sz w:val="24"/>
          <w:szCs w:val="24"/>
          <w:lang w:val="es-ES"/>
        </w:rPr>
        <w:t>"), a quien se solicitará que efectúe el nombramiento del perito en un plazo de treinta (30) días y, al hacerlo, podrá recabar el asesoramiento independiente que considere oportuno.</w:t>
      </w:r>
    </w:p>
    <w:p w14:paraId="681A5DA2" w14:textId="1952BA27" w:rsidR="00C71885" w:rsidRPr="00186D49" w:rsidRDefault="00186D49" w:rsidP="517874EE">
      <w:pPr>
        <w:spacing w:after="240" w:line="360" w:lineRule="auto"/>
        <w:ind w:left="567"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Una persona no podrá ser nombrada perito:</w:t>
      </w:r>
    </w:p>
    <w:p w14:paraId="4BEB9C63" w14:textId="77777777" w:rsidR="00186D49" w:rsidRDefault="00186D49"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a menos que estén cualificados por su educación, experiencia y formación para determinar el asunto en litigio;</w:t>
      </w:r>
    </w:p>
    <w:p w14:paraId="16014073" w14:textId="1763DD3B" w:rsidR="00C71885" w:rsidRPr="00186D49" w:rsidRDefault="00186D49"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si tiene un interés o deber que pudiera entrar en conflicto material con su función (incluido el hecho de ser director, funcionario, empleado o consultor actual o anterior de una Parte o de cualquier Afiliado de una Parte); o</w:t>
      </w:r>
    </w:p>
    <w:p w14:paraId="49124AAD" w14:textId="3CB554D9" w:rsidR="00C71885" w:rsidRPr="002B52EA" w:rsidRDefault="002B52EA" w:rsidP="517874EE">
      <w:pPr>
        <w:spacing w:after="240" w:line="360" w:lineRule="auto"/>
        <w:ind w:left="720"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iii</w:t>
      </w:r>
      <w:proofErr w:type="spellEnd"/>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 xml:space="preserve">si </w:t>
      </w:r>
      <w:r w:rsidRPr="517874EE">
        <w:rPr>
          <w:rFonts w:ascii="Times New Roman" w:hAnsi="Times New Roman" w:cs="Times New Roman"/>
          <w:color w:val="000000" w:themeColor="text1"/>
          <w:sz w:val="24"/>
          <w:szCs w:val="24"/>
          <w:lang w:val="es-ES"/>
        </w:rPr>
        <w:t>es</w:t>
      </w:r>
      <w:r w:rsidR="004E2AF1" w:rsidRPr="517874EE">
        <w:rPr>
          <w:rFonts w:ascii="Times New Roman" w:hAnsi="Times New Roman" w:cs="Times New Roman"/>
          <w:color w:val="000000" w:themeColor="text1"/>
          <w:sz w:val="24"/>
          <w:szCs w:val="24"/>
          <w:lang w:val="es-ES"/>
        </w:rPr>
        <w:t xml:space="preserve"> empleado o agente o antiguo empleado o agente</w:t>
      </w: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de dicha persona.</w:t>
      </w:r>
    </w:p>
    <w:p w14:paraId="5DC7B2F3" w14:textId="10D42C3E" w:rsidR="00C71885" w:rsidRPr="00477C32" w:rsidRDefault="002B52E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Se aplicarán los siguientes procedimientos cuando se solicite un dictamen pericial:</w:t>
      </w:r>
    </w:p>
    <w:p w14:paraId="512907E4" w14:textId="16016EA3" w:rsidR="00C71885" w:rsidRPr="00477C32" w:rsidRDefault="002B52EA"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 xml:space="preserve">cada Parte suministrará al Perito la información que éste le solicite y el Perito (sin perjuicio de lo dispuesto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14.3(d)) tomará su decisión tan pronto como sea razonablemente posible después de recibir dicha información;</w:t>
      </w:r>
    </w:p>
    <w:p w14:paraId="2E209A15" w14:textId="67646571" w:rsidR="00C71885" w:rsidRPr="00477C32" w:rsidRDefault="712C2F2E"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el Experto tendrá derecho a obtener el asesoramiento profesional, de secretaría y/o técnico independiente que pueda razonablemente necesitar; y</w:t>
      </w:r>
    </w:p>
    <w:p w14:paraId="33C3F2D1" w14:textId="474AB751" w:rsidR="00C71885" w:rsidRPr="002B52EA" w:rsidRDefault="712C2F2E" w:rsidP="517874EE">
      <w:pPr>
        <w:spacing w:after="240" w:line="360" w:lineRule="auto"/>
        <w:ind w:left="720"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el Experto deberá motivar su decisión por escrito y de forma exhaustiva.</w:t>
      </w:r>
    </w:p>
    <w:p w14:paraId="7F4717EF" w14:textId="36CB84DC" w:rsidR="00C71885" w:rsidRPr="00966FC2" w:rsidRDefault="00966FC2"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 </w:t>
      </w:r>
      <w:r w:rsidR="004E2AF1" w:rsidRPr="517874EE">
        <w:rPr>
          <w:rFonts w:ascii="Times New Roman" w:hAnsi="Times New Roman" w:cs="Times New Roman"/>
          <w:color w:val="000000" w:themeColor="text1"/>
          <w:sz w:val="24"/>
          <w:szCs w:val="24"/>
          <w:lang w:val="es-ES"/>
        </w:rPr>
        <w:t xml:space="preserve">Las Partes acuerdan que la decisión de un Perito dictada de conformidad con </w:t>
      </w:r>
      <w:r w:rsidR="0058418F" w:rsidRPr="517874EE">
        <w:rPr>
          <w:rFonts w:ascii="Times New Roman" w:hAnsi="Times New Roman" w:cs="Times New Roman"/>
          <w:color w:val="000000" w:themeColor="text1"/>
          <w:sz w:val="24"/>
          <w:szCs w:val="24"/>
          <w:lang w:val="es-ES"/>
        </w:rPr>
        <w:t>el</w:t>
      </w:r>
      <w:r w:rsidR="004E2AF1" w:rsidRPr="517874EE">
        <w:rPr>
          <w:rFonts w:ascii="Times New Roman" w:hAnsi="Times New Roman" w:cs="Times New Roman"/>
          <w:color w:val="000000" w:themeColor="text1"/>
          <w:sz w:val="24"/>
          <w:szCs w:val="24"/>
          <w:lang w:val="es-ES"/>
        </w:rPr>
        <w:t xml:space="preserve"> presente </w:t>
      </w:r>
      <w:r w:rsidR="0058418F" w:rsidRPr="517874EE">
        <w:rPr>
          <w:rFonts w:ascii="Times New Roman" w:hAnsi="Times New Roman" w:cs="Times New Roman"/>
          <w:color w:val="000000" w:themeColor="text1"/>
          <w:sz w:val="24"/>
          <w:szCs w:val="24"/>
          <w:lang w:val="es-ES"/>
        </w:rPr>
        <w:t>a</w:t>
      </w:r>
      <w:r w:rsidR="00D8355B" w:rsidRPr="517874EE">
        <w:rPr>
          <w:rFonts w:ascii="Times New Roman" w:hAnsi="Times New Roman" w:cs="Times New Roman"/>
          <w:color w:val="000000" w:themeColor="text1"/>
          <w:sz w:val="24"/>
          <w:szCs w:val="24"/>
          <w:lang w:val="es-ES"/>
        </w:rPr>
        <w:t>rtículo</w:t>
      </w:r>
      <w:r w:rsidR="004E2AF1" w:rsidRPr="517874EE">
        <w:rPr>
          <w:rFonts w:ascii="Times New Roman" w:hAnsi="Times New Roman" w:cs="Times New Roman"/>
          <w:color w:val="000000" w:themeColor="text1"/>
          <w:sz w:val="24"/>
          <w:szCs w:val="24"/>
          <w:lang w:val="es-ES"/>
        </w:rPr>
        <w:t xml:space="preserve"> 14.3 será aceptada como definitiva y vinculante para las Partes, salvo en caso de error manifiesto o fraude, en cuyo caso cualquiera de las Partes podrá someter la Disputa a arbitraje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14.2.</w:t>
      </w:r>
    </w:p>
    <w:p w14:paraId="656E2E1F" w14:textId="3E129E49" w:rsidR="00C71885" w:rsidRPr="00477C32" w:rsidRDefault="0058418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(e) </w:t>
      </w:r>
      <w:r w:rsidR="004E2AF1" w:rsidRPr="517874EE">
        <w:rPr>
          <w:rFonts w:ascii="Times New Roman" w:hAnsi="Times New Roman" w:cs="Times New Roman"/>
          <w:color w:val="000000" w:themeColor="text1"/>
          <w:sz w:val="24"/>
          <w:szCs w:val="24"/>
          <w:lang w:val="es-ES"/>
        </w:rPr>
        <w:t xml:space="preserve">Las Partes acuerdan implementar la decisión del Perito dentro de los quince (15) días siguientes a la fecha en que dicha decisión haya sido dictada (o en un plazo mayor que pueda ser acordado entre las Partes). Si una Parte no implementa una decisión del Perito dentro del plazo acordado, la otra Parte podrá someter la Controversia a arbitraje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14.2.</w:t>
      </w:r>
    </w:p>
    <w:p w14:paraId="4EEC56AB" w14:textId="3481017D" w:rsidR="00C71885" w:rsidRPr="00477C32" w:rsidRDefault="0058418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(f) </w:t>
      </w:r>
      <w:r w:rsidR="004E2AF1" w:rsidRPr="517874EE">
        <w:rPr>
          <w:rFonts w:ascii="Times New Roman" w:hAnsi="Times New Roman" w:cs="Times New Roman"/>
          <w:color w:val="000000" w:themeColor="text1"/>
          <w:sz w:val="24"/>
          <w:szCs w:val="24"/>
          <w:lang w:val="es-ES"/>
        </w:rPr>
        <w:t>El perito se considerará perito y no árbitro y dictará su decisión en calidad de perito.</w:t>
      </w:r>
    </w:p>
    <w:p w14:paraId="5BC5BE2E" w14:textId="703776B1" w:rsidR="00C71885" w:rsidRPr="00477C32" w:rsidRDefault="5A67559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(g) </w:t>
      </w:r>
      <w:r w:rsidR="385B376F" w:rsidRPr="517874EE">
        <w:rPr>
          <w:rFonts w:ascii="Times New Roman" w:hAnsi="Times New Roman" w:cs="Times New Roman"/>
          <w:color w:val="000000" w:themeColor="text1"/>
          <w:sz w:val="24"/>
          <w:szCs w:val="24"/>
          <w:lang w:val="es-ES"/>
        </w:rPr>
        <w:t xml:space="preserve">Todas las comunicaciones entre las Partes y el perito o el profesional designado se realizarán por escrito y se entregará simultáneamente una copia de las mismas a la otra Parte. No se celebrará ninguna reunión entre el perito o el profesional designado y las partes o cualquiera </w:t>
      </w:r>
      <w:r w:rsidR="2AC1566C" w:rsidRPr="517874EE">
        <w:rPr>
          <w:rFonts w:ascii="Times New Roman" w:hAnsi="Times New Roman" w:cs="Times New Roman"/>
          <w:color w:val="000000" w:themeColor="text1"/>
          <w:sz w:val="24"/>
          <w:szCs w:val="24"/>
          <w:lang w:val="es-ES"/>
        </w:rPr>
        <w:t>d</w:t>
      </w:r>
      <w:r w:rsidR="0E06C416" w:rsidRPr="517874EE">
        <w:rPr>
          <w:rFonts w:ascii="Times New Roman" w:hAnsi="Times New Roman" w:cs="Times New Roman"/>
          <w:color w:val="000000" w:themeColor="text1"/>
          <w:sz w:val="24"/>
          <w:szCs w:val="24"/>
          <w:lang w:val="es-ES"/>
        </w:rPr>
        <w:t xml:space="preserve">e </w:t>
      </w:r>
      <w:r w:rsidR="2AC1566C" w:rsidRPr="517874EE">
        <w:rPr>
          <w:rFonts w:ascii="Times New Roman" w:hAnsi="Times New Roman" w:cs="Times New Roman"/>
          <w:color w:val="000000" w:themeColor="text1"/>
          <w:sz w:val="24"/>
          <w:szCs w:val="24"/>
          <w:lang w:val="es-ES"/>
        </w:rPr>
        <w:t>el</w:t>
      </w:r>
      <w:r w:rsidR="385B376F" w:rsidRPr="517874EE">
        <w:rPr>
          <w:rFonts w:ascii="Times New Roman" w:hAnsi="Times New Roman" w:cs="Times New Roman"/>
          <w:color w:val="000000" w:themeColor="text1"/>
          <w:sz w:val="24"/>
          <w:szCs w:val="24"/>
          <w:lang w:val="es-ES"/>
        </w:rPr>
        <w:t>las, a menos que ambas partes tengan una oportunidad razonable de asistir a dicha reunión.</w:t>
      </w:r>
    </w:p>
    <w:p w14:paraId="2C40EFF3" w14:textId="7B9A325A" w:rsidR="00C71885" w:rsidRPr="00477C32" w:rsidRDefault="00C14723"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(h) </w:t>
      </w:r>
      <w:r w:rsidR="004E2AF1" w:rsidRPr="517874EE">
        <w:rPr>
          <w:rFonts w:ascii="Times New Roman" w:hAnsi="Times New Roman" w:cs="Times New Roman"/>
          <w:color w:val="000000" w:themeColor="text1"/>
          <w:sz w:val="24"/>
          <w:szCs w:val="24"/>
          <w:lang w:val="es-ES"/>
        </w:rPr>
        <w:t>Cada una de las Partes sufragará los gastos derivados del suministro de todos los datos, informaciones y alegaciones que facilite, así como los costes y gastos de todos los abogados, testigos y empleados contratados por ella, y el coste y los gastos del perito y de cualquier asesor independiente del perito, así como cualquier coste de su nombramiento si son designados por el nominador, serán sufragados a partes iguales por las Partes.</w:t>
      </w:r>
    </w:p>
    <w:p w14:paraId="5242043C" w14:textId="2A56F907" w:rsidR="00C71885" w:rsidRPr="006B42F2" w:rsidRDefault="00C14723" w:rsidP="517874EE">
      <w:pPr>
        <w:pStyle w:val="Ttulo1"/>
        <w:rPr>
          <w:rFonts w:ascii="Times New Roman" w:hAnsi="Times New Roman" w:cs="Times New Roman"/>
          <w:color w:val="000000" w:themeColor="text1"/>
          <w:sz w:val="24"/>
          <w:szCs w:val="24"/>
          <w:lang w:val="es-ES"/>
        </w:rPr>
      </w:pPr>
      <w:bookmarkStart w:id="14" w:name="_Toc185949109"/>
      <w:r w:rsidRPr="517874EE">
        <w:rPr>
          <w:rFonts w:ascii="Times New Roman" w:hAnsi="Times New Roman" w:cs="Times New Roman"/>
          <w:color w:val="000000" w:themeColor="text1"/>
          <w:sz w:val="24"/>
          <w:szCs w:val="24"/>
          <w:lang w:val="es-ES"/>
        </w:rPr>
        <w:t xml:space="preserve">ARTÍCULO 15. </w:t>
      </w:r>
      <w:r w:rsidR="004E2AF1" w:rsidRPr="517874EE">
        <w:rPr>
          <w:rFonts w:ascii="Times New Roman" w:hAnsi="Times New Roman" w:cs="Times New Roman"/>
          <w:color w:val="000000" w:themeColor="text1"/>
          <w:sz w:val="24"/>
          <w:szCs w:val="24"/>
          <w:lang w:val="es-ES"/>
        </w:rPr>
        <w:t>SEGURO</w:t>
      </w:r>
      <w:bookmarkEnd w:id="14"/>
    </w:p>
    <w:p w14:paraId="49A94C29" w14:textId="16FA2943" w:rsidR="00C71885" w:rsidRPr="00D91E50" w:rsidRDefault="00D91E50"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15.1. </w:t>
      </w:r>
      <w:r w:rsidR="004E2AF1" w:rsidRPr="517874EE">
        <w:rPr>
          <w:rFonts w:ascii="Times New Roman" w:hAnsi="Times New Roman" w:cs="Times New Roman"/>
          <w:i/>
          <w:iCs/>
          <w:color w:val="000000" w:themeColor="text1"/>
          <w:sz w:val="24"/>
          <w:szCs w:val="24"/>
          <w:u w:val="single"/>
          <w:lang w:val="es-ES"/>
        </w:rPr>
        <w:t>Requisitos de seguro</w:t>
      </w:r>
    </w:p>
    <w:p w14:paraId="7EDB9CFA" w14:textId="5AF4F096" w:rsidR="00C71885"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Vendedor adquirirá y mantendrá en pleno vigor y efecto, por su cuenta y cargo, las pólizas de seguro por los importes y durante el periodo </w:t>
      </w:r>
      <w:r w:rsidR="3AE2C75D" w:rsidRPr="517874EE">
        <w:rPr>
          <w:rFonts w:ascii="Times New Roman" w:hAnsi="Times New Roman" w:cs="Times New Roman"/>
          <w:color w:val="000000" w:themeColor="text1"/>
          <w:sz w:val="24"/>
          <w:szCs w:val="24"/>
          <w:lang w:val="es-ES"/>
        </w:rPr>
        <w:t xml:space="preserve">que se establezcan </w:t>
      </w:r>
      <w:r w:rsidRPr="517874EE">
        <w:rPr>
          <w:rFonts w:ascii="Times New Roman" w:hAnsi="Times New Roman" w:cs="Times New Roman"/>
          <w:color w:val="000000" w:themeColor="text1"/>
          <w:sz w:val="24"/>
          <w:szCs w:val="24"/>
          <w:lang w:val="es-ES"/>
        </w:rPr>
        <w:t>en el Anexo H, en las que el Comprador figurará como parte asegurada adicional.</w:t>
      </w:r>
    </w:p>
    <w:p w14:paraId="4A222C17" w14:textId="3C90C67A" w:rsidR="00C71885" w:rsidRPr="00D91E50" w:rsidRDefault="00D91E50"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15.2. </w:t>
      </w:r>
      <w:r w:rsidR="004E2AF1" w:rsidRPr="517874EE">
        <w:rPr>
          <w:rFonts w:ascii="Times New Roman" w:hAnsi="Times New Roman" w:cs="Times New Roman"/>
          <w:i/>
          <w:iCs/>
          <w:color w:val="000000" w:themeColor="text1"/>
          <w:sz w:val="24"/>
          <w:szCs w:val="24"/>
          <w:u w:val="single"/>
          <w:lang w:val="es-ES"/>
        </w:rPr>
        <w:t>Sin efecto sobre la responsabilidad</w:t>
      </w:r>
    </w:p>
    <w:p w14:paraId="1C023F35"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suscripción por parte del Vendedor de cualquier póliza de seguro en virtud de este Contrato y de conformidad con el mismo no afectará a la responsabilidad del Vendedor en virtud de cualquiera de las disposiciones de este Contrato.</w:t>
      </w:r>
    </w:p>
    <w:p w14:paraId="1D3F875C" w14:textId="0EC51A6C" w:rsidR="00C71885" w:rsidRPr="006B42F2" w:rsidRDefault="00D91E50" w:rsidP="517874EE">
      <w:pPr>
        <w:pStyle w:val="Ttulo1"/>
        <w:rPr>
          <w:rFonts w:ascii="Times New Roman" w:hAnsi="Times New Roman" w:cs="Times New Roman"/>
          <w:color w:val="000000" w:themeColor="text1"/>
          <w:sz w:val="24"/>
          <w:szCs w:val="24"/>
          <w:lang w:val="es-ES"/>
        </w:rPr>
      </w:pPr>
      <w:bookmarkStart w:id="15" w:name="_Toc185949110"/>
      <w:r w:rsidRPr="517874EE">
        <w:rPr>
          <w:rFonts w:ascii="Times New Roman" w:hAnsi="Times New Roman" w:cs="Times New Roman"/>
          <w:color w:val="000000" w:themeColor="text1"/>
          <w:sz w:val="24"/>
          <w:szCs w:val="24"/>
          <w:lang w:val="es-ES"/>
        </w:rPr>
        <w:t xml:space="preserve">ARTÍCULO 16. </w:t>
      </w:r>
      <w:r w:rsidR="004E2AF1" w:rsidRPr="517874EE">
        <w:rPr>
          <w:rFonts w:ascii="Times New Roman" w:hAnsi="Times New Roman" w:cs="Times New Roman"/>
          <w:color w:val="000000" w:themeColor="text1"/>
          <w:sz w:val="24"/>
          <w:szCs w:val="24"/>
          <w:lang w:val="es-ES"/>
        </w:rPr>
        <w:t>AVISOS</w:t>
      </w:r>
      <w:bookmarkEnd w:id="15"/>
    </w:p>
    <w:p w14:paraId="29388341" w14:textId="4AC73E08" w:rsidR="00C71885" w:rsidRPr="00D91E50" w:rsidRDefault="00D91E50"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16.1. </w:t>
      </w:r>
      <w:r w:rsidR="004E2AF1" w:rsidRPr="517874EE">
        <w:rPr>
          <w:rFonts w:ascii="Times New Roman" w:hAnsi="Times New Roman" w:cs="Times New Roman"/>
          <w:i/>
          <w:iCs/>
          <w:color w:val="000000" w:themeColor="text1"/>
          <w:sz w:val="24"/>
          <w:szCs w:val="24"/>
          <w:u w:val="single"/>
          <w:lang w:val="es-ES"/>
        </w:rPr>
        <w:t>Métodos de notificación</w:t>
      </w:r>
    </w:p>
    <w:p w14:paraId="6BBCC0B2" w14:textId="0E5FB4B8" w:rsidR="00C71885" w:rsidRPr="00DD117B" w:rsidRDefault="00D91E5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(a) </w:t>
      </w:r>
      <w:r w:rsidR="004E2AF1" w:rsidRPr="517874EE">
        <w:rPr>
          <w:rFonts w:ascii="Times New Roman" w:hAnsi="Times New Roman" w:cs="Times New Roman"/>
          <w:color w:val="000000" w:themeColor="text1"/>
          <w:sz w:val="24"/>
          <w:szCs w:val="24"/>
          <w:lang w:val="es-ES"/>
        </w:rPr>
        <w:t xml:space="preserve">Toda notificación u otra comunicación que deba efectuarse en virtud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deberá realizarse por escrito y en </w:t>
      </w:r>
      <w:r w:rsidRPr="517874EE">
        <w:rPr>
          <w:rFonts w:ascii="Times New Roman" w:hAnsi="Times New Roman" w:cs="Times New Roman"/>
          <w:color w:val="000000" w:themeColor="text1"/>
          <w:sz w:val="24"/>
          <w:szCs w:val="24"/>
          <w:lang w:val="es-ES"/>
        </w:rPr>
        <w:t>español</w:t>
      </w:r>
      <w:r w:rsidR="004E2AF1" w:rsidRPr="517874EE">
        <w:rPr>
          <w:rFonts w:ascii="Times New Roman" w:hAnsi="Times New Roman" w:cs="Times New Roman"/>
          <w:color w:val="000000" w:themeColor="text1"/>
          <w:sz w:val="24"/>
          <w:szCs w:val="24"/>
          <w:lang w:val="es-ES"/>
        </w:rPr>
        <w:t>, y se considerará debidamente realizada si se entrega</w:t>
      </w:r>
      <w:r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personalmente</w:t>
      </w:r>
      <w:r w:rsidR="00E354E9" w:rsidRPr="517874EE">
        <w:rPr>
          <w:rFonts w:ascii="Times New Roman" w:hAnsi="Times New Roman" w:cs="Times New Roman"/>
          <w:color w:val="000000" w:themeColor="text1"/>
          <w:sz w:val="24"/>
          <w:szCs w:val="24"/>
          <w:lang w:val="es-ES"/>
        </w:rPr>
        <w:t>,</w:t>
      </w:r>
      <w:r w:rsidR="004E2AF1" w:rsidRPr="517874EE">
        <w:rPr>
          <w:rFonts w:ascii="Times New Roman" w:hAnsi="Times New Roman" w:cs="Times New Roman"/>
          <w:color w:val="000000" w:themeColor="text1"/>
          <w:sz w:val="24"/>
          <w:szCs w:val="24"/>
          <w:lang w:val="es-ES"/>
        </w:rPr>
        <w:t xml:space="preserve"> por mensajería o correo electrónico</w:t>
      </w:r>
      <w:r w:rsidR="00E354E9"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o a cualquier dirección o dirección de correo electrónico modificada o adicional, o a la atención de cualquier otra Persona, que una Parte pueda notificar a la otra Parte con antelación razonable de vez en cuando.</w:t>
      </w:r>
    </w:p>
    <w:p w14:paraId="0CFE333B" w14:textId="68A0E731" w:rsidR="00C71885" w:rsidRPr="00477C32" w:rsidRDefault="00CD15D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Las comunicaciones operativas rutinarias podrán realizarse verbalmente, sin perjuicio del derecho del destinatario a exigir confirmación por escrito.</w:t>
      </w:r>
    </w:p>
    <w:p w14:paraId="0F0007F2" w14:textId="09B43676" w:rsidR="00C71885" w:rsidRPr="00CD15DA" w:rsidRDefault="00CD15DA"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16.2. </w:t>
      </w:r>
      <w:r w:rsidR="004E2AF1" w:rsidRPr="517874EE">
        <w:rPr>
          <w:rFonts w:ascii="Times New Roman" w:hAnsi="Times New Roman" w:cs="Times New Roman"/>
          <w:i/>
          <w:iCs/>
          <w:color w:val="000000" w:themeColor="text1"/>
          <w:sz w:val="24"/>
          <w:szCs w:val="24"/>
          <w:u w:val="single"/>
          <w:lang w:val="es-ES"/>
        </w:rPr>
        <w:t>Entrega personal o por mensajero</w:t>
      </w:r>
    </w:p>
    <w:p w14:paraId="0F3D9A85"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Una notificación será efectiva y se considerará debidamente efectuada:</w:t>
      </w:r>
    </w:p>
    <w:p w14:paraId="72F9DFCD" w14:textId="77777777" w:rsidR="00A719E8" w:rsidRDefault="004E2AF1" w:rsidP="517874EE">
      <w:pPr>
        <w:pStyle w:val="Prrafodelista"/>
        <w:numPr>
          <w:ilvl w:val="0"/>
          <w:numId w:val="30"/>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si se entrega antes de las 17:30 horas (en la ubicación de la Parte receptora) de un Día Hábil, entonces a la hora y fecha de entrega; o bien</w:t>
      </w:r>
    </w:p>
    <w:p w14:paraId="2790F22F" w14:textId="6E66A5F7" w:rsidR="00C71885" w:rsidRPr="00A719E8" w:rsidRDefault="004E2AF1" w:rsidP="517874EE">
      <w:pPr>
        <w:pStyle w:val="Prrafodelista"/>
        <w:numPr>
          <w:ilvl w:val="0"/>
          <w:numId w:val="30"/>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si se entrega después de las 17:30 horas (en la ubicación de la Parte receptora) de un Día Hábil o en cualquier momento de un día que no sea Día Hábil, entonces a las 10:00 horas (en la ubicación de la Parte receptora) del Día Hábil siguiente a la entrega.</w:t>
      </w:r>
    </w:p>
    <w:p w14:paraId="7EA7C8D7" w14:textId="22A9F05E" w:rsidR="00C71885" w:rsidRPr="00A719E8" w:rsidRDefault="00A719E8"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16.3. </w:t>
      </w:r>
      <w:r w:rsidR="004E2AF1" w:rsidRPr="517874EE">
        <w:rPr>
          <w:rFonts w:ascii="Times New Roman" w:hAnsi="Times New Roman" w:cs="Times New Roman"/>
          <w:i/>
          <w:iCs/>
          <w:color w:val="000000" w:themeColor="text1"/>
          <w:sz w:val="24"/>
          <w:szCs w:val="24"/>
          <w:u w:val="single"/>
          <w:lang w:val="es-ES"/>
        </w:rPr>
        <w:t xml:space="preserve">Días </w:t>
      </w:r>
      <w:r w:rsidRPr="517874EE">
        <w:rPr>
          <w:rFonts w:ascii="Times New Roman" w:hAnsi="Times New Roman" w:cs="Times New Roman"/>
          <w:i/>
          <w:iCs/>
          <w:color w:val="000000" w:themeColor="text1"/>
          <w:sz w:val="24"/>
          <w:szCs w:val="24"/>
          <w:u w:val="single"/>
          <w:lang w:val="es-ES"/>
        </w:rPr>
        <w:t>inhábiles</w:t>
      </w:r>
    </w:p>
    <w:p w14:paraId="05D0E329"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Si la fecha de recepción estimada de cualquier notificación no es un Día Hábil en el lugar de recepción, la notificación se considerará recibida al comienzo de las actividades del Día Hábil siguiente en dicho lugar.</w:t>
      </w:r>
    </w:p>
    <w:p w14:paraId="39A74388" w14:textId="5F6D63BE" w:rsidR="00C71885" w:rsidRPr="006B42F2" w:rsidRDefault="575EE070" w:rsidP="517874EE">
      <w:pPr>
        <w:pStyle w:val="Ttulo1"/>
        <w:rPr>
          <w:rFonts w:ascii="Times New Roman" w:hAnsi="Times New Roman" w:cs="Times New Roman"/>
          <w:color w:val="000000" w:themeColor="text1"/>
          <w:sz w:val="24"/>
          <w:szCs w:val="24"/>
          <w:lang w:val="es-ES"/>
        </w:rPr>
      </w:pPr>
      <w:bookmarkStart w:id="16" w:name="_Toc185949111"/>
      <w:r w:rsidRPr="517874EE">
        <w:rPr>
          <w:rFonts w:ascii="Times New Roman" w:hAnsi="Times New Roman" w:cs="Times New Roman"/>
          <w:color w:val="000000" w:themeColor="text1"/>
          <w:sz w:val="24"/>
          <w:szCs w:val="24"/>
          <w:lang w:val="es-ES"/>
        </w:rPr>
        <w:t xml:space="preserve">ARTÍCULO 17. </w:t>
      </w:r>
      <w:r w:rsidR="488C599A" w:rsidRPr="517874EE">
        <w:rPr>
          <w:rFonts w:ascii="Times New Roman" w:hAnsi="Times New Roman" w:cs="Times New Roman"/>
          <w:color w:val="000000" w:themeColor="text1"/>
          <w:sz w:val="24"/>
          <w:szCs w:val="24"/>
          <w:lang w:val="es-ES"/>
        </w:rPr>
        <w:t>CESIÓN</w:t>
      </w:r>
      <w:bookmarkEnd w:id="16"/>
    </w:p>
    <w:p w14:paraId="60D6959E" w14:textId="003FFAFA" w:rsidR="00C71885" w:rsidRPr="00FC7636" w:rsidRDefault="00FC7636"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17.1. </w:t>
      </w:r>
      <w:r w:rsidR="004E2AF1" w:rsidRPr="517874EE">
        <w:rPr>
          <w:rFonts w:ascii="Times New Roman" w:hAnsi="Times New Roman" w:cs="Times New Roman"/>
          <w:i/>
          <w:iCs/>
          <w:color w:val="000000" w:themeColor="text1"/>
          <w:sz w:val="24"/>
          <w:szCs w:val="24"/>
          <w:u w:val="single"/>
          <w:lang w:val="es-ES"/>
        </w:rPr>
        <w:t>General</w:t>
      </w:r>
    </w:p>
    <w:p w14:paraId="2336A6BE" w14:textId="0AAF0D9D" w:rsidR="00C71885" w:rsidRPr="00477C32" w:rsidRDefault="575EE07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385B376F" w:rsidRPr="517874EE">
        <w:rPr>
          <w:rFonts w:ascii="Times New Roman" w:hAnsi="Times New Roman" w:cs="Times New Roman"/>
          <w:color w:val="000000" w:themeColor="text1"/>
          <w:sz w:val="24"/>
          <w:szCs w:val="24"/>
          <w:lang w:val="es-ES"/>
        </w:rPr>
        <w:t xml:space="preserve">Salvo en los casos expresamente previstos en 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ninguna de las Partes podrá ceder, transferir o enajenar de cualquier otro modo la totalidad o parte de sus derechos o intereses </w:t>
      </w:r>
      <w:r w:rsidR="79900991" w:rsidRPr="517874EE">
        <w:rPr>
          <w:rFonts w:ascii="Times New Roman" w:hAnsi="Times New Roman" w:cs="Times New Roman"/>
          <w:color w:val="000000" w:themeColor="text1"/>
          <w:sz w:val="24"/>
          <w:szCs w:val="24"/>
          <w:lang w:val="es-ES"/>
        </w:rPr>
        <w:t xml:space="preserve">adquiridos </w:t>
      </w:r>
      <w:r w:rsidR="385B376F" w:rsidRPr="517874EE">
        <w:rPr>
          <w:rFonts w:ascii="Times New Roman" w:hAnsi="Times New Roman" w:cs="Times New Roman"/>
          <w:color w:val="000000" w:themeColor="text1"/>
          <w:sz w:val="24"/>
          <w:szCs w:val="24"/>
          <w:lang w:val="es-ES"/>
        </w:rPr>
        <w:t xml:space="preserve">en virtud del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sin el consentimiento previo por escrito de la otra Parte, consentimiento que no podrá denegarse injustificadamente.</w:t>
      </w:r>
    </w:p>
    <w:p w14:paraId="02A7806C" w14:textId="79650E7C" w:rsidR="00C71885" w:rsidRPr="00477C32" w:rsidRDefault="003C198D"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será vinculante para cualquier sucesor de una Parte por fusión, consolidación o adquisición.</w:t>
      </w:r>
    </w:p>
    <w:p w14:paraId="6EF667F4" w14:textId="2A280BE0" w:rsidR="00C71885" w:rsidRPr="003C198D" w:rsidRDefault="003C198D"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lastRenderedPageBreak/>
        <w:t xml:space="preserve">17.2. </w:t>
      </w:r>
      <w:r w:rsidR="004E2AF1" w:rsidRPr="517874EE">
        <w:rPr>
          <w:rFonts w:ascii="Times New Roman" w:hAnsi="Times New Roman" w:cs="Times New Roman"/>
          <w:i/>
          <w:iCs/>
          <w:color w:val="000000" w:themeColor="text1"/>
          <w:sz w:val="24"/>
          <w:szCs w:val="24"/>
          <w:u w:val="single"/>
          <w:lang w:val="es-ES"/>
        </w:rPr>
        <w:t>Cesión por el comprador</w:t>
      </w:r>
    </w:p>
    <w:p w14:paraId="7DFEE8BC" w14:textId="61925ACA" w:rsidR="00C71885" w:rsidRPr="00477C32" w:rsidRDefault="062E6042"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385B376F" w:rsidRPr="517874EE">
        <w:rPr>
          <w:rFonts w:ascii="Times New Roman" w:hAnsi="Times New Roman" w:cs="Times New Roman"/>
          <w:color w:val="000000" w:themeColor="text1"/>
          <w:sz w:val="24"/>
          <w:szCs w:val="24"/>
          <w:lang w:val="es-ES"/>
        </w:rPr>
        <w:t xml:space="preserve">No obstante lo dispuesto en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17.1(a), el Comprador podrá, previa notificación al </w:t>
      </w:r>
      <w:proofErr w:type="gramStart"/>
      <w:r w:rsidR="385B376F" w:rsidRPr="517874EE">
        <w:rPr>
          <w:rFonts w:ascii="Times New Roman" w:hAnsi="Times New Roman" w:cs="Times New Roman"/>
          <w:color w:val="000000" w:themeColor="text1"/>
          <w:sz w:val="24"/>
          <w:szCs w:val="24"/>
          <w:lang w:val="es-ES"/>
        </w:rPr>
        <w:t>Vendedor</w:t>
      </w:r>
      <w:proofErr w:type="gramEnd"/>
      <w:r w:rsidR="385B376F" w:rsidRPr="517874EE">
        <w:rPr>
          <w:rFonts w:ascii="Times New Roman" w:hAnsi="Times New Roman" w:cs="Times New Roman"/>
          <w:color w:val="000000" w:themeColor="text1"/>
          <w:sz w:val="24"/>
          <w:szCs w:val="24"/>
          <w:lang w:val="es-ES"/>
        </w:rPr>
        <w:t xml:space="preserve"> pero sin necesidad de consentimiento ni de ninguna otra acción por parte del Vendedor, ceder, transferir o disponer de otro modo de todos (pero no sólo de una parte) sus derechos y obligaciones en virtud del presente Contrato a una Filial del Comprador, con sujeción a</w:t>
      </w:r>
      <w:r w:rsidRPr="517874EE">
        <w:rPr>
          <w:rFonts w:ascii="Times New Roman" w:hAnsi="Times New Roman" w:cs="Times New Roman"/>
          <w:color w:val="000000" w:themeColor="text1"/>
          <w:sz w:val="24"/>
          <w:szCs w:val="24"/>
          <w:lang w:val="es-ES"/>
        </w:rPr>
        <w:t xml:space="preserve"> l</w:t>
      </w:r>
      <w:r w:rsidR="23F00972" w:rsidRPr="517874EE">
        <w:rPr>
          <w:rFonts w:ascii="Times New Roman" w:hAnsi="Times New Roman" w:cs="Times New Roman"/>
          <w:color w:val="000000" w:themeColor="text1"/>
          <w:sz w:val="24"/>
          <w:szCs w:val="24"/>
          <w:lang w:val="es-ES"/>
        </w:rPr>
        <w:t>as siguientes normas:</w:t>
      </w:r>
    </w:p>
    <w:p w14:paraId="0E001310" w14:textId="6D034566" w:rsidR="006878F2" w:rsidRDefault="385B376F" w:rsidP="517874EE">
      <w:pPr>
        <w:pStyle w:val="Prrafodelista"/>
        <w:numPr>
          <w:ilvl w:val="0"/>
          <w:numId w:val="3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Comprador proporciona</w:t>
      </w:r>
      <w:r w:rsidR="062E6042" w:rsidRPr="517874EE">
        <w:rPr>
          <w:rFonts w:ascii="Times New Roman" w:hAnsi="Times New Roman" w:cs="Times New Roman"/>
          <w:color w:val="000000" w:themeColor="text1"/>
          <w:sz w:val="24"/>
          <w:szCs w:val="24"/>
          <w:lang w:val="es-ES"/>
        </w:rPr>
        <w:t>rá</w:t>
      </w:r>
      <w:r w:rsidRPr="517874EE">
        <w:rPr>
          <w:rFonts w:ascii="Times New Roman" w:hAnsi="Times New Roman" w:cs="Times New Roman"/>
          <w:color w:val="000000" w:themeColor="text1"/>
          <w:sz w:val="24"/>
          <w:szCs w:val="24"/>
          <w:lang w:val="es-ES"/>
        </w:rPr>
        <w:t xml:space="preserve"> al Vendedor los detalles de la </w:t>
      </w:r>
      <w:r w:rsidR="395C2BAF" w:rsidRPr="517874EE">
        <w:rPr>
          <w:rFonts w:ascii="Times New Roman" w:hAnsi="Times New Roman" w:cs="Times New Roman"/>
          <w:color w:val="000000" w:themeColor="text1"/>
          <w:sz w:val="24"/>
          <w:szCs w:val="24"/>
          <w:lang w:val="es-ES"/>
        </w:rPr>
        <w:t xml:space="preserve">cesión </w:t>
      </w:r>
      <w:r w:rsidRPr="517874EE">
        <w:rPr>
          <w:rFonts w:ascii="Times New Roman" w:hAnsi="Times New Roman" w:cs="Times New Roman"/>
          <w:color w:val="000000" w:themeColor="text1"/>
          <w:sz w:val="24"/>
          <w:szCs w:val="24"/>
          <w:lang w:val="es-ES"/>
        </w:rPr>
        <w:t>propuesta;</w:t>
      </w:r>
    </w:p>
    <w:p w14:paraId="23DDB28B" w14:textId="2CD9FF1F" w:rsidR="00B7365E" w:rsidRDefault="121A5FD1" w:rsidP="517874EE">
      <w:pPr>
        <w:pStyle w:val="Prrafodelista"/>
        <w:numPr>
          <w:ilvl w:val="0"/>
          <w:numId w:val="3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Filial</w:t>
      </w:r>
      <w:r w:rsidR="385B376F" w:rsidRPr="517874EE">
        <w:rPr>
          <w:rFonts w:ascii="Times New Roman" w:hAnsi="Times New Roman" w:cs="Times New Roman"/>
          <w:color w:val="000000" w:themeColor="text1"/>
          <w:sz w:val="24"/>
          <w:szCs w:val="24"/>
          <w:lang w:val="es-ES"/>
        </w:rPr>
        <w:t xml:space="preserve"> propuest</w:t>
      </w:r>
      <w:r w:rsidR="4A0F429B" w:rsidRPr="517874EE">
        <w:rPr>
          <w:rFonts w:ascii="Times New Roman" w:hAnsi="Times New Roman" w:cs="Times New Roman"/>
          <w:color w:val="000000" w:themeColor="text1"/>
          <w:sz w:val="24"/>
          <w:szCs w:val="24"/>
          <w:lang w:val="es-ES"/>
        </w:rPr>
        <w:t>a</w:t>
      </w:r>
      <w:r w:rsidR="385B376F" w:rsidRPr="517874EE">
        <w:rPr>
          <w:rFonts w:ascii="Times New Roman" w:hAnsi="Times New Roman" w:cs="Times New Roman"/>
          <w:color w:val="000000" w:themeColor="text1"/>
          <w:sz w:val="24"/>
          <w:szCs w:val="24"/>
          <w:lang w:val="es-ES"/>
        </w:rPr>
        <w:t xml:space="preserve"> cumpl</w:t>
      </w:r>
      <w:r w:rsidR="06C97D18" w:rsidRPr="517874EE">
        <w:rPr>
          <w:rFonts w:ascii="Times New Roman" w:hAnsi="Times New Roman" w:cs="Times New Roman"/>
          <w:color w:val="000000" w:themeColor="text1"/>
          <w:sz w:val="24"/>
          <w:szCs w:val="24"/>
          <w:lang w:val="es-ES"/>
        </w:rPr>
        <w:t>irá</w:t>
      </w:r>
      <w:r w:rsidR="385B376F" w:rsidRPr="517874EE">
        <w:rPr>
          <w:rFonts w:ascii="Times New Roman" w:hAnsi="Times New Roman" w:cs="Times New Roman"/>
          <w:color w:val="000000" w:themeColor="text1"/>
          <w:sz w:val="24"/>
          <w:szCs w:val="24"/>
          <w:lang w:val="es-ES"/>
        </w:rPr>
        <w:t xml:space="preserve"> todas las disposiciones del presente Contrato, incluido el hecho de que el </w:t>
      </w:r>
      <w:r w:rsidR="2E226CFE" w:rsidRPr="517874EE">
        <w:rPr>
          <w:rFonts w:ascii="Times New Roman" w:hAnsi="Times New Roman" w:cs="Times New Roman"/>
          <w:color w:val="000000" w:themeColor="text1"/>
          <w:sz w:val="24"/>
          <w:szCs w:val="24"/>
          <w:lang w:val="es-ES"/>
        </w:rPr>
        <w:t xml:space="preserve">la Filial </w:t>
      </w:r>
      <w:r w:rsidR="385B376F" w:rsidRPr="517874EE">
        <w:rPr>
          <w:rFonts w:ascii="Times New Roman" w:hAnsi="Times New Roman" w:cs="Times New Roman"/>
          <w:color w:val="000000" w:themeColor="text1"/>
          <w:sz w:val="24"/>
          <w:szCs w:val="24"/>
          <w:lang w:val="es-ES"/>
        </w:rPr>
        <w:t>propuest</w:t>
      </w:r>
      <w:r w:rsidR="0FCA9C30" w:rsidRPr="517874EE">
        <w:rPr>
          <w:rFonts w:ascii="Times New Roman" w:hAnsi="Times New Roman" w:cs="Times New Roman"/>
          <w:color w:val="000000" w:themeColor="text1"/>
          <w:sz w:val="24"/>
          <w:szCs w:val="24"/>
          <w:lang w:val="es-ES"/>
        </w:rPr>
        <w:t>a</w:t>
      </w:r>
      <w:r w:rsidR="385B376F" w:rsidRPr="517874EE">
        <w:rPr>
          <w:rFonts w:ascii="Times New Roman" w:hAnsi="Times New Roman" w:cs="Times New Roman"/>
          <w:color w:val="000000" w:themeColor="text1"/>
          <w:sz w:val="24"/>
          <w:szCs w:val="24"/>
          <w:lang w:val="es-ES"/>
        </w:rPr>
        <w:t xml:space="preserve"> proporcion</w:t>
      </w:r>
      <w:r w:rsidR="5AF70168" w:rsidRPr="517874EE">
        <w:rPr>
          <w:rFonts w:ascii="Times New Roman" w:hAnsi="Times New Roman" w:cs="Times New Roman"/>
          <w:color w:val="000000" w:themeColor="text1"/>
          <w:sz w:val="24"/>
          <w:szCs w:val="24"/>
          <w:lang w:val="es-ES"/>
        </w:rPr>
        <w:t>ará</w:t>
      </w:r>
      <w:r w:rsidR="385B376F" w:rsidRPr="517874EE">
        <w:rPr>
          <w:rFonts w:ascii="Times New Roman" w:hAnsi="Times New Roman" w:cs="Times New Roman"/>
          <w:color w:val="000000" w:themeColor="text1"/>
          <w:sz w:val="24"/>
          <w:szCs w:val="24"/>
          <w:lang w:val="es-ES"/>
        </w:rPr>
        <w:t xml:space="preserve"> al Vendedor pruebas satisfactorias, según determine el Vendedor, de que el Respaldo al Crédito del Comprador (con respecto a las obligaciones de dicho Afiliado en virtud del presente Contrato) se mantendrá a partir de la fecha de dicha cesión, transferencia o enajenación; y</w:t>
      </w:r>
    </w:p>
    <w:p w14:paraId="17A74950" w14:textId="2CB12242" w:rsidR="00C71885" w:rsidRPr="00627E1C" w:rsidRDefault="7F90E28D" w:rsidP="53EB05E6">
      <w:pPr>
        <w:pStyle w:val="Prrafodelista"/>
        <w:numPr>
          <w:ilvl w:val="0"/>
          <w:numId w:val="31"/>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Filial</w:t>
      </w:r>
      <w:r w:rsidR="385B376F" w:rsidRPr="517874EE">
        <w:rPr>
          <w:rFonts w:ascii="Times New Roman" w:hAnsi="Times New Roman" w:cs="Times New Roman"/>
          <w:color w:val="000000" w:themeColor="text1"/>
          <w:sz w:val="24"/>
          <w:szCs w:val="24"/>
          <w:lang w:val="es-ES"/>
        </w:rPr>
        <w:t xml:space="preserve"> </w:t>
      </w:r>
      <w:r w:rsidR="14B4C5F3" w:rsidRPr="517874EE">
        <w:rPr>
          <w:rFonts w:ascii="Times New Roman" w:hAnsi="Times New Roman" w:cs="Times New Roman"/>
          <w:color w:val="000000" w:themeColor="text1"/>
          <w:sz w:val="24"/>
          <w:szCs w:val="24"/>
          <w:lang w:val="es-ES"/>
        </w:rPr>
        <w:t>presta</w:t>
      </w:r>
      <w:r w:rsidR="385B376F" w:rsidRPr="517874EE">
        <w:rPr>
          <w:rFonts w:ascii="Times New Roman" w:hAnsi="Times New Roman" w:cs="Times New Roman"/>
          <w:color w:val="000000" w:themeColor="text1"/>
          <w:sz w:val="24"/>
          <w:szCs w:val="24"/>
          <w:lang w:val="es-ES"/>
        </w:rPr>
        <w:t xml:space="preserve"> al Vendedor </w:t>
      </w:r>
      <w:r w:rsidR="14B4C5F3" w:rsidRPr="517874EE">
        <w:rPr>
          <w:rFonts w:ascii="Times New Roman" w:hAnsi="Times New Roman" w:cs="Times New Roman"/>
          <w:color w:val="000000" w:themeColor="text1"/>
          <w:sz w:val="24"/>
          <w:szCs w:val="24"/>
          <w:lang w:val="es-ES"/>
        </w:rPr>
        <w:t xml:space="preserve">garantía </w:t>
      </w:r>
      <w:r w:rsidR="385B376F" w:rsidRPr="517874EE">
        <w:rPr>
          <w:rFonts w:ascii="Times New Roman" w:hAnsi="Times New Roman" w:cs="Times New Roman"/>
          <w:color w:val="000000" w:themeColor="text1"/>
          <w:sz w:val="24"/>
          <w:szCs w:val="24"/>
          <w:lang w:val="es-ES"/>
        </w:rPr>
        <w:t xml:space="preserve">en los términos establecidos en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8.2 en la fecha de dicha cesión, transferencia o enajenación.</w:t>
      </w:r>
      <w:r w:rsidR="5AF70168" w:rsidRPr="517874EE">
        <w:rPr>
          <w:rFonts w:ascii="Times New Roman" w:hAnsi="Times New Roman" w:cs="Times New Roman"/>
          <w:color w:val="000000" w:themeColor="text1"/>
          <w:sz w:val="24"/>
          <w:szCs w:val="24"/>
          <w:lang w:val="es-ES"/>
        </w:rPr>
        <w:t xml:space="preserve"> </w:t>
      </w:r>
    </w:p>
    <w:p w14:paraId="272084B0" w14:textId="64F973E1" w:rsidR="00C71885" w:rsidRPr="007F2BFC" w:rsidRDefault="5151C1F7"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385B376F" w:rsidRPr="517874EE">
        <w:rPr>
          <w:rFonts w:ascii="Times New Roman" w:hAnsi="Times New Roman" w:cs="Times New Roman"/>
          <w:color w:val="000000" w:themeColor="text1"/>
          <w:sz w:val="24"/>
          <w:szCs w:val="24"/>
          <w:lang w:val="es-ES"/>
        </w:rPr>
        <w:t xml:space="preserve">No obstante lo dispuesto en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17.1(a), el Comprador podrá, previa notificación al Vendedor, pero sin necesidad de consentimiento o acción adicional por parte del Vendedor, ceder, hipotecar o pignorar cualquiera o todos los derechos del Comprador en virtud del presente Contrato a uno o más prestamistas garantizados que proporcionen o propongan proporcionar financiación de deuda al Comprador o a cualquiera de sus Filiales, para garantizar y/o asegurar el pago de cualquier deuda contraída o que vaya a contraer el Comprador y/o cualquiera de sus Filiales. En relación con lo anterior, el Comprador podrá solicitar al Vendedor que facilite al prestamista </w:t>
      </w:r>
      <w:r w:rsidR="6FA40DC3" w:rsidRPr="517874EE">
        <w:rPr>
          <w:rFonts w:ascii="Times New Roman" w:hAnsi="Times New Roman" w:cs="Times New Roman"/>
          <w:color w:val="000000" w:themeColor="text1"/>
          <w:sz w:val="24"/>
          <w:szCs w:val="24"/>
          <w:lang w:val="es-ES"/>
        </w:rPr>
        <w:t>la garantía</w:t>
      </w:r>
      <w:r w:rsidR="385B376F" w:rsidRPr="517874EE">
        <w:rPr>
          <w:rFonts w:ascii="Times New Roman" w:hAnsi="Times New Roman" w:cs="Times New Roman"/>
          <w:color w:val="000000" w:themeColor="text1"/>
          <w:sz w:val="24"/>
          <w:szCs w:val="24"/>
          <w:lang w:val="es-ES"/>
        </w:rPr>
        <w:t xml:space="preserve"> pertinente o a cualquier Persona que actúe en nombre de dicho prestamista garantizado la información y los documentos que solicite razonablemente, y el Vendedor hará todo lo posible por satisfacer dicha solicitud; siempre que, no obstante, el Comprador garantice que el prestamista garantizado pertinente o la Persona mantenga</w:t>
      </w:r>
      <w:r w:rsidR="05B8E892" w:rsidRPr="517874EE">
        <w:rPr>
          <w:rFonts w:ascii="Times New Roman" w:hAnsi="Times New Roman" w:cs="Times New Roman"/>
          <w:color w:val="000000" w:themeColor="text1"/>
          <w:sz w:val="24"/>
          <w:szCs w:val="24"/>
          <w:lang w:val="es-ES"/>
        </w:rPr>
        <w:t>n</w:t>
      </w:r>
      <w:r w:rsidR="385B376F" w:rsidRPr="517874EE">
        <w:rPr>
          <w:rFonts w:ascii="Times New Roman" w:hAnsi="Times New Roman" w:cs="Times New Roman"/>
          <w:color w:val="000000" w:themeColor="text1"/>
          <w:sz w:val="24"/>
          <w:szCs w:val="24"/>
          <w:lang w:val="es-ES"/>
        </w:rPr>
        <w:t xml:space="preserve"> la confidencialidad de la información y los documentos pertinentes solicitados de forma coherente con las obligaciones de confidencialidad del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w:t>
      </w:r>
      <w:r w:rsidR="0D11E681" w:rsidRPr="517874EE">
        <w:rPr>
          <w:rFonts w:ascii="Times New Roman" w:hAnsi="Times New Roman" w:cs="Times New Roman"/>
          <w:color w:val="000000" w:themeColor="text1"/>
          <w:sz w:val="24"/>
          <w:szCs w:val="24"/>
          <w:lang w:val="es-ES"/>
        </w:rPr>
        <w:t xml:space="preserve">de forma </w:t>
      </w:r>
      <w:r w:rsidR="385B376F" w:rsidRPr="517874EE">
        <w:rPr>
          <w:rFonts w:ascii="Times New Roman" w:hAnsi="Times New Roman" w:cs="Times New Roman"/>
          <w:color w:val="000000" w:themeColor="text1"/>
          <w:sz w:val="24"/>
          <w:szCs w:val="24"/>
          <w:lang w:val="es-ES"/>
        </w:rPr>
        <w:t>que dicho receptor utilice la información y los documentos únicamente para el fin para el que se facilitan.</w:t>
      </w:r>
    </w:p>
    <w:p w14:paraId="258F0F82" w14:textId="35A1A21C" w:rsidR="00C71885" w:rsidRPr="006637C9" w:rsidRDefault="006637C9"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lastRenderedPageBreak/>
        <w:t xml:space="preserve">17.3. </w:t>
      </w:r>
      <w:r w:rsidR="004E2AF1" w:rsidRPr="517874EE">
        <w:rPr>
          <w:rFonts w:ascii="Times New Roman" w:hAnsi="Times New Roman" w:cs="Times New Roman"/>
          <w:i/>
          <w:iCs/>
          <w:color w:val="000000" w:themeColor="text1"/>
          <w:sz w:val="24"/>
          <w:szCs w:val="24"/>
          <w:u w:val="single"/>
          <w:lang w:val="es-ES"/>
        </w:rPr>
        <w:t>Cesión por el vendedor</w:t>
      </w:r>
    </w:p>
    <w:p w14:paraId="7C52B136" w14:textId="1BFE374C" w:rsidR="00C71885" w:rsidRPr="00477C32" w:rsidRDefault="6108C2E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385B376F" w:rsidRPr="517874EE">
        <w:rPr>
          <w:rFonts w:ascii="Times New Roman" w:hAnsi="Times New Roman" w:cs="Times New Roman"/>
          <w:color w:val="000000" w:themeColor="text1"/>
          <w:sz w:val="24"/>
          <w:szCs w:val="24"/>
          <w:lang w:val="es-ES"/>
        </w:rPr>
        <w:t xml:space="preserve">No obstante lo dispuesto en </w:t>
      </w:r>
      <w:r w:rsidR="7A9E5712" w:rsidRPr="517874EE">
        <w:rPr>
          <w:rFonts w:ascii="Times New Roman" w:hAnsi="Times New Roman" w:cs="Times New Roman"/>
          <w:color w:val="000000" w:themeColor="text1"/>
          <w:sz w:val="24"/>
          <w:szCs w:val="24"/>
          <w:lang w:val="es-ES"/>
        </w:rPr>
        <w:t>los</w:t>
      </w:r>
      <w:r w:rsidR="30CBE2E4" w:rsidRPr="517874EE">
        <w:rPr>
          <w:rFonts w:ascii="Times New Roman" w:hAnsi="Times New Roman" w:cs="Times New Roman"/>
          <w:color w:val="000000" w:themeColor="text1"/>
          <w:sz w:val="24"/>
          <w:szCs w:val="24"/>
          <w:lang w:val="es-ES"/>
        </w:rPr>
        <w:t xml:space="preserve"> artículo</w:t>
      </w:r>
      <w:r w:rsidR="7A9E5712" w:rsidRPr="517874EE">
        <w:rPr>
          <w:rFonts w:ascii="Times New Roman" w:hAnsi="Times New Roman" w:cs="Times New Roman"/>
          <w:color w:val="000000" w:themeColor="text1"/>
          <w:sz w:val="24"/>
          <w:szCs w:val="24"/>
          <w:lang w:val="es-ES"/>
        </w:rPr>
        <w:t>s</w:t>
      </w:r>
      <w:r w:rsidR="385B376F" w:rsidRPr="517874EE">
        <w:rPr>
          <w:rFonts w:ascii="Times New Roman" w:hAnsi="Times New Roman" w:cs="Times New Roman"/>
          <w:color w:val="000000" w:themeColor="text1"/>
          <w:sz w:val="24"/>
          <w:szCs w:val="24"/>
          <w:lang w:val="es-ES"/>
        </w:rPr>
        <w:t xml:space="preserve"> 17.1(a)</w:t>
      </w:r>
      <w:r w:rsidR="34C39823" w:rsidRPr="517874EE">
        <w:rPr>
          <w:rFonts w:ascii="Times New Roman" w:hAnsi="Times New Roman" w:cs="Times New Roman"/>
          <w:color w:val="000000" w:themeColor="text1"/>
          <w:sz w:val="24"/>
          <w:szCs w:val="24"/>
          <w:lang w:val="es-ES"/>
        </w:rPr>
        <w:t xml:space="preserve"> y </w:t>
      </w:r>
      <w:r w:rsidR="385B376F" w:rsidRPr="517874EE">
        <w:rPr>
          <w:rFonts w:ascii="Times New Roman" w:hAnsi="Times New Roman" w:cs="Times New Roman"/>
          <w:color w:val="000000" w:themeColor="text1"/>
          <w:sz w:val="24"/>
          <w:szCs w:val="24"/>
          <w:lang w:val="es-ES"/>
        </w:rPr>
        <w:t>10.1(a), el Vendedor podrá, previa notificación al Comprador, pero sin necesidad de consentimiento ni de ninguna otra acción por parte del Comprador, ceder, transferir o disponer de cualquier otra forma de todos (pero no sólo de una parte) sus derechos y obligaciones en virtud del presente Contrato a una Filial del Vendedor, con sujeción a</w:t>
      </w:r>
      <w:r w:rsidR="5B2D8EED" w:rsidRPr="517874EE">
        <w:rPr>
          <w:rFonts w:ascii="Times New Roman" w:hAnsi="Times New Roman" w:cs="Times New Roman"/>
          <w:color w:val="000000" w:themeColor="text1"/>
          <w:sz w:val="24"/>
          <w:szCs w:val="24"/>
          <w:lang w:val="es-ES"/>
        </w:rPr>
        <w:t xml:space="preserve"> las siguientes normas</w:t>
      </w:r>
      <w:r w:rsidR="385B376F" w:rsidRPr="517874EE">
        <w:rPr>
          <w:rFonts w:ascii="Times New Roman" w:hAnsi="Times New Roman" w:cs="Times New Roman"/>
          <w:color w:val="000000" w:themeColor="text1"/>
          <w:sz w:val="24"/>
          <w:szCs w:val="24"/>
          <w:lang w:val="es-ES"/>
        </w:rPr>
        <w:t>:</w:t>
      </w:r>
    </w:p>
    <w:p w14:paraId="09A659BE" w14:textId="77777777" w:rsidR="000F7EA1" w:rsidRDefault="004E2AF1" w:rsidP="517874EE">
      <w:pPr>
        <w:pStyle w:val="Prrafodelista"/>
        <w:numPr>
          <w:ilvl w:val="0"/>
          <w:numId w:val="32"/>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Vendedor facilitará al Comprador los datos de dicha Filial;</w:t>
      </w:r>
    </w:p>
    <w:p w14:paraId="485306A5" w14:textId="33BC0053" w:rsidR="00C71885" w:rsidRPr="00CD0359" w:rsidRDefault="07D59BF7" w:rsidP="517874EE">
      <w:pPr>
        <w:spacing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57B85A4A" w:rsidRPr="517874EE">
        <w:rPr>
          <w:rFonts w:ascii="Times New Roman" w:hAnsi="Times New Roman" w:cs="Times New Roman"/>
          <w:color w:val="000000" w:themeColor="text1"/>
          <w:sz w:val="24"/>
          <w:szCs w:val="24"/>
          <w:lang w:val="es-ES"/>
        </w:rPr>
        <w:t>La Filial</w:t>
      </w:r>
      <w:r w:rsidR="385B376F" w:rsidRPr="517874EE">
        <w:rPr>
          <w:rFonts w:ascii="Times New Roman" w:hAnsi="Times New Roman" w:cs="Times New Roman"/>
          <w:color w:val="000000" w:themeColor="text1"/>
          <w:sz w:val="24"/>
          <w:szCs w:val="24"/>
          <w:lang w:val="es-ES"/>
        </w:rPr>
        <w:t xml:space="preserve"> </w:t>
      </w:r>
      <w:r w:rsidR="56DE1F4F" w:rsidRPr="517874EE">
        <w:rPr>
          <w:rFonts w:ascii="Times New Roman" w:hAnsi="Times New Roman" w:cs="Times New Roman"/>
          <w:color w:val="000000" w:themeColor="text1"/>
          <w:sz w:val="24"/>
          <w:szCs w:val="24"/>
          <w:lang w:val="es-ES"/>
        </w:rPr>
        <w:t>prestará</w:t>
      </w:r>
      <w:r w:rsidR="385B376F" w:rsidRPr="517874EE">
        <w:rPr>
          <w:rFonts w:ascii="Times New Roman" w:hAnsi="Times New Roman" w:cs="Times New Roman"/>
          <w:color w:val="000000" w:themeColor="text1"/>
          <w:sz w:val="24"/>
          <w:szCs w:val="24"/>
          <w:lang w:val="es-ES"/>
        </w:rPr>
        <w:t xml:space="preserve"> al Comprador </w:t>
      </w:r>
      <w:r w:rsidR="56DE1F4F" w:rsidRPr="517874EE">
        <w:rPr>
          <w:rFonts w:ascii="Times New Roman" w:hAnsi="Times New Roman" w:cs="Times New Roman"/>
          <w:color w:val="000000" w:themeColor="text1"/>
          <w:sz w:val="24"/>
          <w:szCs w:val="24"/>
          <w:lang w:val="es-ES"/>
        </w:rPr>
        <w:t>garantía</w:t>
      </w:r>
      <w:r w:rsidR="385B376F" w:rsidRPr="517874EE">
        <w:rPr>
          <w:rFonts w:ascii="Times New Roman" w:hAnsi="Times New Roman" w:cs="Times New Roman"/>
          <w:color w:val="000000" w:themeColor="text1"/>
          <w:sz w:val="24"/>
          <w:szCs w:val="24"/>
          <w:lang w:val="es-ES"/>
        </w:rPr>
        <w:t xml:space="preserve"> en los términos establecidos en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8.1 en la fecha de dicha cesión, transferencia o enajenación; y</w:t>
      </w:r>
    </w:p>
    <w:p w14:paraId="3432BDF6" w14:textId="3D7AFA09" w:rsidR="00C71885" w:rsidRPr="00477C32" w:rsidRDefault="686616EC" w:rsidP="517874EE">
      <w:pPr>
        <w:spacing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el cumplimiento por parte de la Filial propuesta de todas las disposiciones del presente Contrato, incluida la presentación por parte de la Filial propuesta al Comprador de pruebas satisfactorias, según determine el Comprador, de que el Apoyo Crediticio del Vendedor (con respecto a las obligaciones de dicha Filial en virtud del presente Contrato) se mantendrá a partir de la fecha de dicha cesión, transferencia o enajenación.</w:t>
      </w:r>
    </w:p>
    <w:p w14:paraId="72334A2A" w14:textId="2CD192E1" w:rsidR="00C71885" w:rsidRPr="00477C32" w:rsidRDefault="004F5C6F"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No obstante lo dispuesto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17.1(a), el Vendedor podrá, previa notificación al Comprador, pero sin necesidad de consentimiento o acción adicional por parte del Comprador, ceder, hipotecar o pignorar cualquiera o todos los derechos del Vendedor en virtud del presente Contrato a una o más Partes Financieras para garantizar y/o asegurar el pago de cualquier deuda contraída o que vaya a contraer el Vendedor</w:t>
      </w:r>
      <w:r w:rsidR="004B524A" w:rsidRPr="517874EE">
        <w:rPr>
          <w:rFonts w:ascii="Times New Roman" w:hAnsi="Times New Roman" w:cs="Times New Roman"/>
          <w:color w:val="000000" w:themeColor="text1"/>
          <w:sz w:val="24"/>
          <w:szCs w:val="24"/>
          <w:lang w:val="es-ES"/>
        </w:rPr>
        <w:t xml:space="preserve"> o</w:t>
      </w:r>
      <w:r w:rsidR="004E2AF1" w:rsidRPr="517874EE">
        <w:rPr>
          <w:rFonts w:ascii="Times New Roman" w:hAnsi="Times New Roman" w:cs="Times New Roman"/>
          <w:color w:val="000000" w:themeColor="text1"/>
          <w:sz w:val="24"/>
          <w:szCs w:val="24"/>
          <w:lang w:val="es-ES"/>
        </w:rPr>
        <w:t xml:space="preserve"> cualquiera de sus Filiales en relación con los Proyectos. En relación con lo anterior, el Vendedor podrá solicitar al Comprador que facilite a las Partes Financiadoras pertinentes o a cualquier Persona que actúe en nombre de dichas Partes Financiadoras la información y los documentos razonablemente solicitados, y el Comprador hará todo lo razonablemente posible por cumplir dicha solicitud; no obstante, el Vendedor se asegurará de que las Partes Financiadoras pertinentes o la Persona mantengan la confidencialidad de la información y los documentos pertinentes solicitados de conformidad con las obligaciones de confidencialidad establecidas en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w:t>
      </w:r>
      <w:r w:rsidR="00D53BE1" w:rsidRPr="517874EE">
        <w:rPr>
          <w:rFonts w:ascii="Times New Roman" w:hAnsi="Times New Roman" w:cs="Times New Roman"/>
          <w:color w:val="000000" w:themeColor="text1"/>
          <w:sz w:val="24"/>
          <w:szCs w:val="24"/>
          <w:lang w:val="es-ES"/>
        </w:rPr>
        <w:t>así como</w:t>
      </w:r>
      <w:r w:rsidR="004E2AF1" w:rsidRPr="517874EE">
        <w:rPr>
          <w:rFonts w:ascii="Times New Roman" w:hAnsi="Times New Roman" w:cs="Times New Roman"/>
          <w:color w:val="000000" w:themeColor="text1"/>
          <w:sz w:val="24"/>
          <w:szCs w:val="24"/>
          <w:lang w:val="es-ES"/>
        </w:rPr>
        <w:t xml:space="preserve"> que dicho destinatario utilice la información y los documentos únicamente para los fines para los que se le facilitan.</w:t>
      </w:r>
    </w:p>
    <w:p w14:paraId="34B11329" w14:textId="6FC0E195" w:rsidR="00C71885" w:rsidRPr="00E95CCD" w:rsidRDefault="00E95CCD"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17.4. </w:t>
      </w:r>
      <w:r w:rsidR="004E2AF1" w:rsidRPr="517874EE">
        <w:rPr>
          <w:rFonts w:ascii="Times New Roman" w:hAnsi="Times New Roman" w:cs="Times New Roman"/>
          <w:i/>
          <w:iCs/>
          <w:color w:val="000000" w:themeColor="text1"/>
          <w:sz w:val="24"/>
          <w:szCs w:val="24"/>
          <w:u w:val="single"/>
          <w:lang w:val="es-ES"/>
        </w:rPr>
        <w:t>Transferencia de obligaciones</w:t>
      </w:r>
    </w:p>
    <w:p w14:paraId="2D803E43" w14:textId="1FDF9EB2" w:rsidR="006B42F2"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Sin perjuicio de cualquier otra disposición contenida en el presente documento, ninguna cesión, transferencia u otra enajenación de cualquiera de las obligaciones de una Parte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surtirá efecto hasta que la Persona propuesta para asumir la cesión, transferencia u otra enajenación de dichas obligaciones acuerde por escrito, de forma razonablemente aceptable para la Parte no cedente, con la Parte no cedente quedar vinculada por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y observar y cumplir las obligaciones de la Parte cedente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0A002CE7" w14:textId="67C43DB6" w:rsidR="00C71885" w:rsidRPr="004B73EB" w:rsidRDefault="004B73EB"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17.5. </w:t>
      </w:r>
      <w:r w:rsidR="00D8355B" w:rsidRPr="517874EE">
        <w:rPr>
          <w:rFonts w:ascii="Times New Roman" w:hAnsi="Times New Roman" w:cs="Times New Roman"/>
          <w:i/>
          <w:iCs/>
          <w:color w:val="000000" w:themeColor="text1"/>
          <w:sz w:val="24"/>
          <w:szCs w:val="24"/>
          <w:u w:val="single"/>
          <w:lang w:val="es-ES"/>
        </w:rPr>
        <w:t>Contrato</w:t>
      </w:r>
      <w:r w:rsidR="004E2AF1" w:rsidRPr="517874EE">
        <w:rPr>
          <w:rFonts w:ascii="Times New Roman" w:hAnsi="Times New Roman" w:cs="Times New Roman"/>
          <w:i/>
          <w:iCs/>
          <w:color w:val="000000" w:themeColor="text1"/>
          <w:sz w:val="24"/>
          <w:szCs w:val="24"/>
          <w:u w:val="single"/>
          <w:lang w:val="es-ES"/>
        </w:rPr>
        <w:t xml:space="preserve"> directo</w:t>
      </w:r>
    </w:p>
    <w:p w14:paraId="43C757BC" w14:textId="4C94A6B4" w:rsidR="00C71885" w:rsidRPr="00477C32" w:rsidRDefault="71A910B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00943008" w:rsidRPr="517874EE">
        <w:rPr>
          <w:rFonts w:ascii="Times New Roman" w:hAnsi="Times New Roman" w:cs="Times New Roman"/>
          <w:color w:val="000000" w:themeColor="text1"/>
          <w:sz w:val="24"/>
          <w:szCs w:val="24"/>
          <w:lang w:val="es-ES"/>
        </w:rPr>
        <w:t xml:space="preserve">a) </w:t>
      </w:r>
      <w:r w:rsidR="385B376F" w:rsidRPr="517874EE">
        <w:rPr>
          <w:rFonts w:ascii="Times New Roman" w:hAnsi="Times New Roman" w:cs="Times New Roman"/>
          <w:color w:val="000000" w:themeColor="text1"/>
          <w:sz w:val="24"/>
          <w:szCs w:val="24"/>
          <w:lang w:val="es-ES"/>
        </w:rPr>
        <w:t xml:space="preserve">A petición del Vendedor (que incluirá el borrador de cualquier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Directo), y sujeto al derecho del Comprador a revisar y negociar los términos de dicho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Directo, el Comprador, sujeto a un periodo de negociación razonable, celebrará uno o más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s directos,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s de consentimiento o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s de dirección de pago (cada uno, un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Directo") con el Vendedor y cualquier Parte Financiera aplicable en términos aceptables para el Comprador</w:t>
      </w:r>
      <w:r w:rsidR="41F8E391" w:rsidRPr="517874EE">
        <w:rPr>
          <w:rFonts w:ascii="Times New Roman" w:hAnsi="Times New Roman" w:cs="Times New Roman"/>
          <w:color w:val="000000" w:themeColor="text1"/>
          <w:sz w:val="24"/>
          <w:szCs w:val="24"/>
          <w:lang w:val="es-ES"/>
        </w:rPr>
        <w:t>,</w:t>
      </w:r>
      <w:r w:rsidR="385B376F" w:rsidRPr="517874EE">
        <w:rPr>
          <w:rFonts w:ascii="Times New Roman" w:hAnsi="Times New Roman" w:cs="Times New Roman"/>
          <w:color w:val="000000" w:themeColor="text1"/>
          <w:sz w:val="24"/>
          <w:szCs w:val="24"/>
          <w:lang w:val="es-ES"/>
        </w:rPr>
        <w:t xml:space="preserve"> para garantizar y/o asegurar el pago de cualquier deuda contraída o que vaya a ser contraída por el Vendedor o cualquiera de sus Afiliadas en relación con los Proyectos.</w:t>
      </w:r>
    </w:p>
    <w:p w14:paraId="517D9B84" w14:textId="1ADBF3F8" w:rsidR="00C71885" w:rsidRPr="00477C32" w:rsidRDefault="3176A74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385B376F" w:rsidRPr="517874EE">
        <w:rPr>
          <w:rFonts w:ascii="Times New Roman" w:hAnsi="Times New Roman" w:cs="Times New Roman"/>
          <w:color w:val="000000" w:themeColor="text1"/>
          <w:sz w:val="24"/>
          <w:szCs w:val="24"/>
          <w:lang w:val="es-ES"/>
        </w:rPr>
        <w:t xml:space="preserve">Cada uno de </w:t>
      </w:r>
      <w:r w:rsidR="3FC9CB76" w:rsidRPr="517874EE">
        <w:rPr>
          <w:rFonts w:ascii="Times New Roman" w:hAnsi="Times New Roman" w:cs="Times New Roman"/>
          <w:color w:val="000000" w:themeColor="text1"/>
          <w:sz w:val="24"/>
          <w:szCs w:val="24"/>
          <w:lang w:val="es-ES"/>
        </w:rPr>
        <w:t xml:space="preserve">estos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s Directos:</w:t>
      </w:r>
    </w:p>
    <w:p w14:paraId="5AC3F716" w14:textId="4BB89807" w:rsidR="00C71885" w:rsidRPr="00477C32" w:rsidRDefault="7BDC371C" w:rsidP="517874EE">
      <w:pPr>
        <w:spacing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2456EF2F" w:rsidRPr="517874EE">
        <w:rPr>
          <w:rFonts w:ascii="Times New Roman" w:hAnsi="Times New Roman" w:cs="Times New Roman"/>
          <w:color w:val="000000" w:themeColor="text1"/>
          <w:sz w:val="24"/>
          <w:szCs w:val="24"/>
          <w:lang w:val="es-ES"/>
        </w:rPr>
        <w:t>P</w:t>
      </w:r>
      <w:r w:rsidR="385B376F" w:rsidRPr="517874EE">
        <w:rPr>
          <w:rFonts w:ascii="Times New Roman" w:hAnsi="Times New Roman" w:cs="Times New Roman"/>
          <w:color w:val="000000" w:themeColor="text1"/>
          <w:sz w:val="24"/>
          <w:szCs w:val="24"/>
          <w:lang w:val="es-ES"/>
        </w:rPr>
        <w:t xml:space="preserve">odrá prever la cesión y transferencia de los derechos y obligaciones del Vendedor en virtud del presente Contrato a una persona designada por las Partes Financieras en caso de incumplimiento por parte del Vendedor o de cualquiera de sus Afiliadas de los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s de financiación de deuda pertinentes, siempre que dicho cesionario se comprometa a favor del Comprador a cumplir las obligaciones del Vendedor en virtud del presente Contrato</w:t>
      </w:r>
      <w:r w:rsidR="3F7C3343" w:rsidRPr="517874EE">
        <w:rPr>
          <w:rFonts w:ascii="Times New Roman" w:hAnsi="Times New Roman" w:cs="Times New Roman"/>
          <w:color w:val="000000" w:themeColor="text1"/>
          <w:sz w:val="24"/>
          <w:szCs w:val="24"/>
          <w:lang w:val="es-ES"/>
        </w:rPr>
        <w:t>.</w:t>
      </w:r>
    </w:p>
    <w:p w14:paraId="2AEAE28E" w14:textId="57659DC6" w:rsidR="00C71885" w:rsidRPr="00477C32" w:rsidRDefault="3F7C3343" w:rsidP="517874EE">
      <w:pPr>
        <w:spacing w:before="120"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P</w:t>
      </w:r>
      <w:r w:rsidR="385B376F" w:rsidRPr="517874EE">
        <w:rPr>
          <w:rFonts w:ascii="Times New Roman" w:hAnsi="Times New Roman" w:cs="Times New Roman"/>
          <w:color w:val="000000" w:themeColor="text1"/>
          <w:sz w:val="24"/>
          <w:szCs w:val="24"/>
          <w:lang w:val="es-ES"/>
        </w:rPr>
        <w:t xml:space="preserve">odrá contener los derechos de subsanación adicionales y los compromisos razonables acordados habitualmente por los prestamistas y las contrapartes de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s directos con respecto a financiaciones similares, incluida la posibilidad de que los pagos se realicen directamente en una cuenta bancaria designada</w:t>
      </w:r>
      <w:r w:rsidR="63476717" w:rsidRPr="517874EE">
        <w:rPr>
          <w:rFonts w:ascii="Times New Roman" w:hAnsi="Times New Roman" w:cs="Times New Roman"/>
          <w:color w:val="000000" w:themeColor="text1"/>
          <w:sz w:val="24"/>
          <w:szCs w:val="24"/>
          <w:lang w:val="es-ES"/>
        </w:rPr>
        <w:t>.</w:t>
      </w:r>
    </w:p>
    <w:p w14:paraId="10023A14" w14:textId="129EC719" w:rsidR="00C71885" w:rsidRPr="00477C32" w:rsidRDefault="63476717" w:rsidP="517874EE">
      <w:pPr>
        <w:spacing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iii</w:t>
      </w:r>
      <w:proofErr w:type="spellEnd"/>
      <w:r w:rsidRPr="517874EE">
        <w:rPr>
          <w:rFonts w:ascii="Times New Roman" w:hAnsi="Times New Roman" w:cs="Times New Roman"/>
          <w:color w:val="000000" w:themeColor="text1"/>
          <w:sz w:val="24"/>
          <w:szCs w:val="24"/>
          <w:lang w:val="es-ES"/>
        </w:rPr>
        <w:t xml:space="preserve">) </w:t>
      </w:r>
      <w:r w:rsidR="4613F0B4" w:rsidRPr="517874EE">
        <w:rPr>
          <w:rFonts w:ascii="Times New Roman" w:hAnsi="Times New Roman" w:cs="Times New Roman"/>
          <w:color w:val="000000" w:themeColor="text1"/>
          <w:sz w:val="24"/>
          <w:szCs w:val="24"/>
          <w:lang w:val="es-ES"/>
        </w:rPr>
        <w:t>C</w:t>
      </w:r>
      <w:r w:rsidR="385B376F" w:rsidRPr="517874EE">
        <w:rPr>
          <w:rFonts w:ascii="Times New Roman" w:hAnsi="Times New Roman" w:cs="Times New Roman"/>
          <w:color w:val="000000" w:themeColor="text1"/>
          <w:sz w:val="24"/>
          <w:szCs w:val="24"/>
          <w:lang w:val="es-ES"/>
        </w:rPr>
        <w:t xml:space="preserve">ontendrán compromisos de las Partes Financieras </w:t>
      </w:r>
      <w:r w:rsidR="21D1BD99" w:rsidRPr="517874EE">
        <w:rPr>
          <w:rFonts w:ascii="Times New Roman" w:hAnsi="Times New Roman" w:cs="Times New Roman"/>
          <w:color w:val="000000" w:themeColor="text1"/>
          <w:sz w:val="24"/>
          <w:szCs w:val="24"/>
          <w:lang w:val="es-ES"/>
        </w:rPr>
        <w:t xml:space="preserve">en </w:t>
      </w:r>
      <w:r w:rsidR="385B376F" w:rsidRPr="517874EE">
        <w:rPr>
          <w:rFonts w:ascii="Times New Roman" w:hAnsi="Times New Roman" w:cs="Times New Roman"/>
          <w:color w:val="000000" w:themeColor="text1"/>
          <w:sz w:val="24"/>
          <w:szCs w:val="24"/>
          <w:lang w:val="es-ES"/>
        </w:rPr>
        <w:t xml:space="preserve">favor del Comprador, con la única condición de que el Comprador cumpla sus obligaciones en virtud del </w:t>
      </w:r>
      <w:r w:rsidR="385B376F" w:rsidRPr="517874EE">
        <w:rPr>
          <w:rFonts w:ascii="Times New Roman" w:hAnsi="Times New Roman" w:cs="Times New Roman"/>
          <w:color w:val="000000" w:themeColor="text1"/>
          <w:sz w:val="24"/>
          <w:szCs w:val="24"/>
          <w:lang w:val="es-ES"/>
        </w:rPr>
        <w:lastRenderedPageBreak/>
        <w:t xml:space="preserve">presente </w:t>
      </w:r>
      <w:r w:rsidR="77428CA1" w:rsidRPr="517874EE">
        <w:rPr>
          <w:rFonts w:ascii="Times New Roman" w:hAnsi="Times New Roman" w:cs="Times New Roman"/>
          <w:color w:val="000000" w:themeColor="text1"/>
          <w:sz w:val="24"/>
          <w:szCs w:val="24"/>
          <w:lang w:val="es-ES"/>
        </w:rPr>
        <w:t>Contrato</w:t>
      </w:r>
      <w:r w:rsidR="70FFA2C0" w:rsidRPr="517874EE">
        <w:rPr>
          <w:rFonts w:ascii="Times New Roman" w:hAnsi="Times New Roman" w:cs="Times New Roman"/>
          <w:color w:val="000000" w:themeColor="text1"/>
          <w:sz w:val="24"/>
          <w:szCs w:val="24"/>
          <w:lang w:val="es-ES"/>
        </w:rPr>
        <w:t>. L</w:t>
      </w:r>
      <w:r w:rsidR="385B376F" w:rsidRPr="517874EE">
        <w:rPr>
          <w:rFonts w:ascii="Times New Roman" w:hAnsi="Times New Roman" w:cs="Times New Roman"/>
          <w:color w:val="000000" w:themeColor="text1"/>
          <w:sz w:val="24"/>
          <w:szCs w:val="24"/>
          <w:lang w:val="es-ES"/>
        </w:rPr>
        <w:t xml:space="preserve">as obligaciones del Vendedor en virtud del presente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seguirán cumpliéndose tras un incumplimiento del Vendedor o de cualquiera de sus Afiliadas en virtud de los correspondientes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s de financiación de deuda.</w:t>
      </w:r>
    </w:p>
    <w:p w14:paraId="43D43C6D" w14:textId="662EE5DF" w:rsidR="00C71885" w:rsidRPr="006B42F2" w:rsidRDefault="00372A5C" w:rsidP="517874EE">
      <w:pPr>
        <w:pStyle w:val="Ttulo1"/>
        <w:rPr>
          <w:rFonts w:ascii="Times New Roman" w:hAnsi="Times New Roman" w:cs="Times New Roman"/>
          <w:color w:val="000000" w:themeColor="text1"/>
          <w:sz w:val="24"/>
          <w:szCs w:val="24"/>
          <w:lang w:val="es-ES"/>
        </w:rPr>
      </w:pPr>
      <w:bookmarkStart w:id="17" w:name="_Toc185949112"/>
      <w:r w:rsidRPr="517874EE">
        <w:rPr>
          <w:rFonts w:ascii="Times New Roman" w:hAnsi="Times New Roman" w:cs="Times New Roman"/>
          <w:color w:val="000000" w:themeColor="text1"/>
          <w:sz w:val="24"/>
          <w:szCs w:val="24"/>
          <w:lang w:val="es-ES"/>
        </w:rPr>
        <w:t xml:space="preserve">ARTÍCULO 18. </w:t>
      </w:r>
      <w:r w:rsidR="004E2AF1" w:rsidRPr="517874EE">
        <w:rPr>
          <w:rFonts w:ascii="Times New Roman" w:hAnsi="Times New Roman" w:cs="Times New Roman"/>
          <w:color w:val="000000" w:themeColor="text1"/>
          <w:sz w:val="24"/>
          <w:szCs w:val="24"/>
          <w:lang w:val="es-ES"/>
        </w:rPr>
        <w:t>CONFIDENCIALIDAD</w:t>
      </w:r>
      <w:bookmarkEnd w:id="17"/>
    </w:p>
    <w:p w14:paraId="401EE914" w14:textId="69E39EB2" w:rsidR="00C71885" w:rsidRPr="00372A5C" w:rsidRDefault="00372A5C"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18.1. </w:t>
      </w:r>
      <w:r w:rsidR="004E2AF1" w:rsidRPr="517874EE">
        <w:rPr>
          <w:rFonts w:ascii="Times New Roman" w:hAnsi="Times New Roman" w:cs="Times New Roman"/>
          <w:i/>
          <w:iCs/>
          <w:color w:val="000000" w:themeColor="text1"/>
          <w:sz w:val="24"/>
          <w:szCs w:val="24"/>
          <w:u w:val="single"/>
          <w:lang w:val="es-ES"/>
        </w:rPr>
        <w:t>Deber de confidencialidad</w:t>
      </w:r>
    </w:p>
    <w:p w14:paraId="7CE0890A"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Tanto el Vendedor como el Comprador mantendrán en estricta confidencialidad el contenido del presente Contrato y toda la información recibida de la otra Parte en relación con el mismo, incluido todo aquello que la Parte reveladora haya designado como confidencial o que se haya solicitado específicamente que sea tratado como confidencial en el momento de su revelación ("</w:t>
      </w:r>
      <w:r w:rsidRPr="517874EE">
        <w:rPr>
          <w:rFonts w:ascii="Times New Roman" w:hAnsi="Times New Roman" w:cs="Times New Roman"/>
          <w:b/>
          <w:bCs/>
          <w:color w:val="000000" w:themeColor="text1"/>
          <w:sz w:val="24"/>
          <w:szCs w:val="24"/>
          <w:lang w:val="es-ES"/>
        </w:rPr>
        <w:t>Información Confidencial</w:t>
      </w:r>
      <w:r w:rsidRPr="517874EE">
        <w:rPr>
          <w:rFonts w:ascii="Times New Roman" w:hAnsi="Times New Roman" w:cs="Times New Roman"/>
          <w:color w:val="000000" w:themeColor="text1"/>
          <w:sz w:val="24"/>
          <w:szCs w:val="24"/>
          <w:lang w:val="es-ES"/>
        </w:rPr>
        <w:t>"), y no revelarán, sin el consentimiento previo de la otra Parte, en modo alguno, en su totalidad o en parte, ninguna Información Confidencial a terceros, salvo que esté expresamente permitido de conformidad con el presente Contrato.</w:t>
      </w:r>
    </w:p>
    <w:p w14:paraId="4CF65099" w14:textId="3B334EE0" w:rsidR="00C71885" w:rsidRPr="007762A0" w:rsidRDefault="007762A0"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18.2. </w:t>
      </w:r>
      <w:r w:rsidR="004E2AF1" w:rsidRPr="517874EE">
        <w:rPr>
          <w:rFonts w:ascii="Times New Roman" w:hAnsi="Times New Roman" w:cs="Times New Roman"/>
          <w:i/>
          <w:iCs/>
          <w:color w:val="000000" w:themeColor="text1"/>
          <w:sz w:val="24"/>
          <w:szCs w:val="24"/>
          <w:u w:val="single"/>
          <w:lang w:val="es-ES"/>
        </w:rPr>
        <w:t>Divulgación permitida</w:t>
      </w:r>
    </w:p>
    <w:p w14:paraId="207EE31D" w14:textId="1A9AF315" w:rsidR="00C71885" w:rsidRPr="00477C32" w:rsidRDefault="00014AE4"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No obstante lo dispuesto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18.1, pero en cada caso con sujeción a </w:t>
      </w:r>
      <w:r w:rsidRPr="517874EE">
        <w:rPr>
          <w:rFonts w:ascii="Times New Roman" w:hAnsi="Times New Roman" w:cs="Times New Roman"/>
          <w:color w:val="000000" w:themeColor="text1"/>
          <w:sz w:val="24"/>
          <w:szCs w:val="24"/>
          <w:lang w:val="es-ES"/>
        </w:rPr>
        <w:t>los</w:t>
      </w:r>
      <w:r w:rsidR="005A51E6" w:rsidRPr="517874EE">
        <w:rPr>
          <w:rFonts w:ascii="Times New Roman" w:hAnsi="Times New Roman" w:cs="Times New Roman"/>
          <w:color w:val="000000" w:themeColor="text1"/>
          <w:sz w:val="24"/>
          <w:szCs w:val="24"/>
          <w:lang w:val="es-ES"/>
        </w:rPr>
        <w:t xml:space="preserve"> artículo</w:t>
      </w:r>
      <w:r w:rsidRPr="517874EE">
        <w:rPr>
          <w:rFonts w:ascii="Times New Roman" w:hAnsi="Times New Roman" w:cs="Times New Roman"/>
          <w:color w:val="000000" w:themeColor="text1"/>
          <w:sz w:val="24"/>
          <w:szCs w:val="24"/>
          <w:lang w:val="es-ES"/>
        </w:rPr>
        <w:t>s</w:t>
      </w:r>
      <w:r w:rsidR="004E2AF1" w:rsidRPr="517874EE">
        <w:rPr>
          <w:rFonts w:ascii="Times New Roman" w:hAnsi="Times New Roman" w:cs="Times New Roman"/>
          <w:color w:val="000000" w:themeColor="text1"/>
          <w:sz w:val="24"/>
          <w:szCs w:val="24"/>
          <w:lang w:val="es-ES"/>
        </w:rPr>
        <w:t xml:space="preserve"> 18.2(b)</w:t>
      </w:r>
      <w:r w:rsidRPr="517874EE">
        <w:rPr>
          <w:rFonts w:ascii="Times New Roman" w:hAnsi="Times New Roman" w:cs="Times New Roman"/>
          <w:color w:val="000000" w:themeColor="text1"/>
          <w:sz w:val="24"/>
          <w:szCs w:val="24"/>
          <w:lang w:val="es-ES"/>
        </w:rPr>
        <w:t xml:space="preserve"> y </w:t>
      </w:r>
      <w:r w:rsidR="004E2AF1" w:rsidRPr="517874EE">
        <w:rPr>
          <w:rFonts w:ascii="Times New Roman" w:hAnsi="Times New Roman" w:cs="Times New Roman"/>
          <w:color w:val="000000" w:themeColor="text1"/>
          <w:sz w:val="24"/>
          <w:szCs w:val="24"/>
          <w:lang w:val="es-ES"/>
        </w:rPr>
        <w:t>10.1(c):</w:t>
      </w:r>
    </w:p>
    <w:p w14:paraId="3EDB87BB" w14:textId="63344BA6" w:rsidR="00C71885" w:rsidRPr="00477C32" w:rsidRDefault="00014AE4"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una Parte puede revelar Información Confidencial:</w:t>
      </w:r>
    </w:p>
    <w:p w14:paraId="06F2F39E" w14:textId="15CC845B" w:rsidR="00C71885" w:rsidRPr="00477C32" w:rsidRDefault="004E2AF1" w:rsidP="517874EE">
      <w:pPr>
        <w:pStyle w:val="Prrafodelista"/>
        <w:numPr>
          <w:ilvl w:val="1"/>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a sus empleados, agentes, contratistas, directores o funcionarios;</w:t>
      </w:r>
    </w:p>
    <w:p w14:paraId="3178B058" w14:textId="77777777" w:rsidR="00C71885" w:rsidRPr="00477C32" w:rsidRDefault="004E2AF1" w:rsidP="517874EE">
      <w:pPr>
        <w:pStyle w:val="Prrafodelista"/>
        <w:numPr>
          <w:ilvl w:val="1"/>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a sus filiales y a sus empleados, agentes, directores o funcionarios;</w:t>
      </w:r>
    </w:p>
    <w:p w14:paraId="7E11DF6E" w14:textId="77777777" w:rsidR="00C71885" w:rsidRPr="00477C32" w:rsidRDefault="004E2AF1" w:rsidP="517874EE">
      <w:pPr>
        <w:pStyle w:val="Prrafodelista"/>
        <w:numPr>
          <w:ilvl w:val="1"/>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a sus asesores jurídicos y financieros;</w:t>
      </w:r>
    </w:p>
    <w:p w14:paraId="0EB57966" w14:textId="5D41B1EF" w:rsidR="00C71885" w:rsidRPr="00477C32" w:rsidRDefault="004E2AF1" w:rsidP="517874EE">
      <w:pPr>
        <w:pStyle w:val="Prrafodelista"/>
        <w:numPr>
          <w:ilvl w:val="1"/>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cualquier </w:t>
      </w:r>
      <w:r w:rsidR="00014AE4" w:rsidRPr="517874EE">
        <w:rPr>
          <w:rFonts w:ascii="Times New Roman" w:hAnsi="Times New Roman" w:cs="Times New Roman"/>
          <w:color w:val="000000" w:themeColor="text1"/>
          <w:sz w:val="24"/>
          <w:szCs w:val="24"/>
          <w:lang w:val="es-ES"/>
        </w:rPr>
        <w:t>Fi</w:t>
      </w:r>
      <w:r w:rsidRPr="517874EE">
        <w:rPr>
          <w:rFonts w:ascii="Times New Roman" w:hAnsi="Times New Roman" w:cs="Times New Roman"/>
          <w:color w:val="000000" w:themeColor="text1"/>
          <w:sz w:val="24"/>
          <w:szCs w:val="24"/>
          <w:lang w:val="es-ES"/>
        </w:rPr>
        <w:t>nanciador real o potencial y a sus asesores y consultores;</w:t>
      </w:r>
    </w:p>
    <w:p w14:paraId="62FEEA09" w14:textId="49F82D0B" w:rsidR="00C71885" w:rsidRPr="00477C32" w:rsidRDefault="004E2AF1" w:rsidP="517874EE">
      <w:pPr>
        <w:pStyle w:val="Prrafodelista"/>
        <w:numPr>
          <w:ilvl w:val="1"/>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un cesionario o cesionario previsto de buena fe de la totalidad o parte de los derechos o intereses de una Parte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68654D02" w14:textId="777BEE9C" w:rsidR="00C71885" w:rsidRPr="00477C32" w:rsidRDefault="004E2AF1" w:rsidP="517874EE">
      <w:pPr>
        <w:pStyle w:val="Prrafodelista"/>
        <w:numPr>
          <w:ilvl w:val="1"/>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cualquier otro tercero apropiado en la medida en que sea necesario para cumplir cualquier requisito operativo adecuado a efectos de la aplicación o funcionamiento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y</w:t>
      </w:r>
    </w:p>
    <w:p w14:paraId="11483B98" w14:textId="0ADB5280" w:rsidR="00C71885" w:rsidRPr="00477C32" w:rsidRDefault="004E2AF1" w:rsidP="517874EE">
      <w:pPr>
        <w:pStyle w:val="Prrafodelista"/>
        <w:numPr>
          <w:ilvl w:val="1"/>
          <w:numId w:val="1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según lo exijan las Leyes Aplicables o la acción arbitral, o las normas de una bolsa </w:t>
      </w:r>
      <w:r w:rsidRPr="517874EE">
        <w:rPr>
          <w:rFonts w:ascii="Times New Roman" w:hAnsi="Times New Roman" w:cs="Times New Roman"/>
          <w:color w:val="000000" w:themeColor="text1"/>
          <w:sz w:val="24"/>
          <w:szCs w:val="24"/>
          <w:lang w:val="es-ES"/>
        </w:rPr>
        <w:lastRenderedPageBreak/>
        <w:t>de valores reconocida en la que coticen los valores de la Parte reveladora (o de cualquiera de sus Afiliadas)</w:t>
      </w:r>
      <w:r w:rsidR="0082648F" w:rsidRPr="517874EE">
        <w:rPr>
          <w:rFonts w:ascii="Times New Roman" w:hAnsi="Times New Roman" w:cs="Times New Roman"/>
          <w:color w:val="000000" w:themeColor="text1"/>
          <w:sz w:val="24"/>
          <w:szCs w:val="24"/>
          <w:lang w:val="es-ES"/>
        </w:rPr>
        <w:t>.</w:t>
      </w:r>
    </w:p>
    <w:p w14:paraId="1B22DEFB" w14:textId="0669D296" w:rsidR="00C71885" w:rsidRPr="00477C32" w:rsidRDefault="00F93DAF" w:rsidP="517874EE">
      <w:pPr>
        <w:spacing w:after="240" w:line="360" w:lineRule="auto"/>
        <w:ind w:left="567"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Una Parte que reali</w:t>
      </w:r>
      <w:r w:rsidR="001E5F58" w:rsidRPr="517874EE">
        <w:rPr>
          <w:rFonts w:ascii="Times New Roman" w:hAnsi="Times New Roman" w:cs="Times New Roman"/>
          <w:color w:val="000000" w:themeColor="text1"/>
          <w:sz w:val="24"/>
          <w:szCs w:val="24"/>
          <w:lang w:val="es-ES"/>
        </w:rPr>
        <w:t>ce</w:t>
      </w:r>
      <w:r w:rsidR="004E2AF1" w:rsidRPr="517874EE">
        <w:rPr>
          <w:rFonts w:ascii="Times New Roman" w:hAnsi="Times New Roman" w:cs="Times New Roman"/>
          <w:color w:val="000000" w:themeColor="text1"/>
          <w:sz w:val="24"/>
          <w:szCs w:val="24"/>
          <w:lang w:val="es-ES"/>
        </w:rPr>
        <w:t xml:space="preserve"> una divulgación permitida de conformidad con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18.2(a):</w:t>
      </w:r>
    </w:p>
    <w:p w14:paraId="23D115D5" w14:textId="31233B3D" w:rsidR="00C71885" w:rsidRPr="00477C32" w:rsidRDefault="004E2AF1" w:rsidP="517874EE">
      <w:pPr>
        <w:pStyle w:val="Prrafodelista"/>
        <w:numPr>
          <w:ilvl w:val="0"/>
          <w:numId w:val="3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es responsable (salvo en el caso d</w:t>
      </w:r>
      <w:r w:rsidR="005A51E6"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18.2(a)(i)(7)) de garantizar que la Persona receptora acept</w:t>
      </w:r>
      <w:r w:rsidR="00E55A19" w:rsidRPr="517874EE">
        <w:rPr>
          <w:rFonts w:ascii="Times New Roman" w:hAnsi="Times New Roman" w:cs="Times New Roman"/>
          <w:color w:val="000000" w:themeColor="text1"/>
          <w:sz w:val="24"/>
          <w:szCs w:val="24"/>
          <w:lang w:val="es-ES"/>
        </w:rPr>
        <w:t>a</w:t>
      </w:r>
      <w:r w:rsidRPr="517874EE">
        <w:rPr>
          <w:rFonts w:ascii="Times New Roman" w:hAnsi="Times New Roman" w:cs="Times New Roman"/>
          <w:color w:val="000000" w:themeColor="text1"/>
          <w:sz w:val="24"/>
          <w:szCs w:val="24"/>
          <w:lang w:val="es-ES"/>
        </w:rPr>
        <w:t xml:space="preserve"> mantener dicha Información Confidencial sujeta a obligaciones de confidencialidad equivalentes (y no menos estrictas) a las disposiciones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o esté sujeta de otro modo a un deber profesional o legal de confidencialidad, y de utilizar la Información Confidencial únicamente para los fines para los que se divulga; y</w:t>
      </w:r>
    </w:p>
    <w:p w14:paraId="42840F15" w14:textId="2D0813D4" w:rsidR="00C71885" w:rsidRPr="00477C32" w:rsidRDefault="004E2AF1" w:rsidP="517874EE">
      <w:pPr>
        <w:pStyle w:val="Prrafodelista"/>
        <w:numPr>
          <w:ilvl w:val="0"/>
          <w:numId w:val="33"/>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deberá, en la medida en que las circunstancias lo permitan, informar a la otra Parte del requisito de divulgación antes de divulgar la Información Confidencial</w:t>
      </w:r>
      <w:r w:rsidR="00B71A56" w:rsidRPr="517874EE">
        <w:rPr>
          <w:rFonts w:ascii="Times New Roman" w:hAnsi="Times New Roman" w:cs="Times New Roman"/>
          <w:color w:val="000000" w:themeColor="text1"/>
          <w:sz w:val="24"/>
          <w:szCs w:val="24"/>
          <w:lang w:val="es-ES"/>
        </w:rPr>
        <w:t>. Igualmente,</w:t>
      </w:r>
      <w:r w:rsidRPr="517874EE">
        <w:rPr>
          <w:rFonts w:ascii="Times New Roman" w:hAnsi="Times New Roman" w:cs="Times New Roman"/>
          <w:color w:val="000000" w:themeColor="text1"/>
          <w:sz w:val="24"/>
          <w:szCs w:val="24"/>
          <w:lang w:val="es-ES"/>
        </w:rPr>
        <w:t xml:space="preserve"> hará todo lo posible por evitar o limitar la divulgación de la Información Confidencial de forma que dicha información quede a disposición del público.</w:t>
      </w:r>
    </w:p>
    <w:p w14:paraId="5F436940" w14:textId="4759F4ED" w:rsidR="00C71885" w:rsidRPr="00CE719C" w:rsidRDefault="00CE719C"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18.3. </w:t>
      </w:r>
      <w:r w:rsidR="004E2AF1" w:rsidRPr="517874EE">
        <w:rPr>
          <w:rFonts w:ascii="Times New Roman" w:hAnsi="Times New Roman" w:cs="Times New Roman"/>
          <w:i/>
          <w:iCs/>
          <w:color w:val="000000" w:themeColor="text1"/>
          <w:sz w:val="24"/>
          <w:szCs w:val="24"/>
          <w:u w:val="single"/>
          <w:lang w:val="es-ES"/>
        </w:rPr>
        <w:t>Exclusiones</w:t>
      </w:r>
    </w:p>
    <w:p w14:paraId="3829A72C" w14:textId="1E8CB151"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La información no será confidencial si</w:t>
      </w:r>
      <w:r w:rsidR="00A9212B" w:rsidRPr="517874EE">
        <w:rPr>
          <w:rFonts w:ascii="Times New Roman" w:hAnsi="Times New Roman" w:cs="Times New Roman"/>
          <w:color w:val="000000" w:themeColor="text1"/>
          <w:sz w:val="24"/>
          <w:szCs w:val="24"/>
          <w:lang w:val="es-ES"/>
        </w:rPr>
        <w:t>:</w:t>
      </w:r>
    </w:p>
    <w:p w14:paraId="30FF248B" w14:textId="45B5F9CB" w:rsidR="00C71885" w:rsidRPr="00477C32" w:rsidRDefault="004E2AF1" w:rsidP="517874EE">
      <w:pPr>
        <w:pStyle w:val="Prrafodelista"/>
        <w:numPr>
          <w:ilvl w:val="0"/>
          <w:numId w:val="3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es de conocimiento público en el momento de su divulgación;</w:t>
      </w:r>
    </w:p>
    <w:p w14:paraId="4729AF01" w14:textId="4CC919C0" w:rsidR="00C71885" w:rsidRPr="00477C32" w:rsidRDefault="004E2AF1" w:rsidP="517874EE">
      <w:pPr>
        <w:pStyle w:val="Prrafodelista"/>
        <w:numPr>
          <w:ilvl w:val="0"/>
          <w:numId w:val="34"/>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se cono</w:t>
      </w:r>
      <w:r w:rsidR="00A9212B" w:rsidRPr="517874EE">
        <w:rPr>
          <w:rFonts w:ascii="Times New Roman" w:hAnsi="Times New Roman" w:cs="Times New Roman"/>
          <w:color w:val="000000" w:themeColor="text1"/>
          <w:sz w:val="24"/>
          <w:szCs w:val="24"/>
          <w:lang w:val="es-ES"/>
        </w:rPr>
        <w:t>ce</w:t>
      </w:r>
      <w:r w:rsidRPr="517874EE">
        <w:rPr>
          <w:rFonts w:ascii="Times New Roman" w:hAnsi="Times New Roman" w:cs="Times New Roman"/>
          <w:color w:val="000000" w:themeColor="text1"/>
          <w:sz w:val="24"/>
          <w:szCs w:val="24"/>
          <w:lang w:val="es-ES"/>
        </w:rPr>
        <w:t xml:space="preserve"> públicamente sin culpa por parte de la Parte receptora después de la divulgación;</w:t>
      </w:r>
    </w:p>
    <w:p w14:paraId="252B9048" w14:textId="682CACA0" w:rsidR="00C71885" w:rsidRPr="00477C32" w:rsidRDefault="00A9212B"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ya esté en posesión de la Parte receptora o de una de sus Afiliadas en el momento de la divulgación, salvo si dicha información fue previamente divulgada a la Parte receptora o a una de sus Afiliadas en virtud de un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de confidencialidad previamente suscrito con la otra Parte;</w:t>
      </w:r>
    </w:p>
    <w:p w14:paraId="134AE89C" w14:textId="77871CF0" w:rsidR="00C71885" w:rsidRPr="00477C32" w:rsidRDefault="002233EC"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(d) </w:t>
      </w:r>
      <w:r w:rsidR="004E2AF1" w:rsidRPr="517874EE">
        <w:rPr>
          <w:rFonts w:ascii="Times New Roman" w:hAnsi="Times New Roman" w:cs="Times New Roman"/>
          <w:color w:val="000000" w:themeColor="text1"/>
          <w:sz w:val="24"/>
          <w:szCs w:val="24"/>
          <w:lang w:val="es-ES"/>
        </w:rPr>
        <w:t>haya sido obtenida por la Parte receptora o una de sus Afiliadas de un tercero por cualquier medio lícito; o</w:t>
      </w:r>
    </w:p>
    <w:p w14:paraId="3BCA62F7" w14:textId="0BAF3774" w:rsidR="00C71885" w:rsidRPr="00477C32" w:rsidRDefault="006B7922"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 </w:t>
      </w:r>
      <w:r w:rsidR="004E2AF1" w:rsidRPr="517874EE">
        <w:rPr>
          <w:rFonts w:ascii="Times New Roman" w:hAnsi="Times New Roman" w:cs="Times New Roman"/>
          <w:color w:val="000000" w:themeColor="text1"/>
          <w:sz w:val="24"/>
          <w:szCs w:val="24"/>
          <w:lang w:val="es-ES"/>
        </w:rPr>
        <w:t>las Partes acuerdan que no se trata de Información Confidencial.</w:t>
      </w:r>
    </w:p>
    <w:p w14:paraId="5E4383B5" w14:textId="2AAF53F1" w:rsidR="00C71885" w:rsidRPr="002C228D" w:rsidRDefault="00BC799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18.</w:t>
      </w:r>
      <w:r w:rsidR="004A7F08" w:rsidRPr="517874EE">
        <w:rPr>
          <w:rFonts w:ascii="Times New Roman" w:hAnsi="Times New Roman" w:cs="Times New Roman"/>
          <w:i/>
          <w:iCs/>
          <w:color w:val="000000" w:themeColor="text1"/>
          <w:sz w:val="24"/>
          <w:szCs w:val="24"/>
          <w:u w:val="single"/>
          <w:lang w:val="es-ES"/>
        </w:rPr>
        <w:t xml:space="preserve">4. </w:t>
      </w:r>
      <w:r w:rsidR="004E2AF1" w:rsidRPr="517874EE">
        <w:rPr>
          <w:rFonts w:ascii="Times New Roman" w:hAnsi="Times New Roman" w:cs="Times New Roman"/>
          <w:i/>
          <w:iCs/>
          <w:color w:val="000000" w:themeColor="text1"/>
          <w:sz w:val="24"/>
          <w:szCs w:val="24"/>
          <w:u w:val="single"/>
          <w:lang w:val="es-ES"/>
        </w:rPr>
        <w:t>Medidas cautelares</w:t>
      </w:r>
    </w:p>
    <w:p w14:paraId="5F2098C2" w14:textId="4796D7F4" w:rsidR="00C71885"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Lo dispuesto en </w:t>
      </w:r>
      <w:r w:rsidR="30CBE2E4" w:rsidRPr="517874EE">
        <w:rPr>
          <w:rFonts w:ascii="Times New Roman" w:hAnsi="Times New Roman" w:cs="Times New Roman"/>
          <w:color w:val="000000" w:themeColor="text1"/>
          <w:sz w:val="24"/>
          <w:szCs w:val="24"/>
          <w:lang w:val="es-ES"/>
        </w:rPr>
        <w:t>el artículo</w:t>
      </w:r>
      <w:r w:rsidRPr="517874EE">
        <w:rPr>
          <w:rFonts w:ascii="Times New Roman" w:hAnsi="Times New Roman" w:cs="Times New Roman"/>
          <w:color w:val="000000" w:themeColor="text1"/>
          <w:sz w:val="24"/>
          <w:szCs w:val="24"/>
          <w:lang w:val="es-ES"/>
        </w:rPr>
        <w:t xml:space="preserve"> 14 se entenderá sin perjuicio de los derechos de una Parte a solicitar medidas cautelares y/o el cumplimiento específico de los derechos e intereses de dicha Parte, y/o de los pactos y obligaciones de la otra Parte, en virtud </w:t>
      </w:r>
      <w:r w:rsidR="2AC1566C" w:rsidRPr="517874EE">
        <w:rPr>
          <w:rFonts w:ascii="Times New Roman" w:hAnsi="Times New Roman" w:cs="Times New Roman"/>
          <w:color w:val="000000" w:themeColor="text1"/>
          <w:sz w:val="24"/>
          <w:szCs w:val="24"/>
          <w:lang w:val="es-ES"/>
        </w:rPr>
        <w:t>del</w:t>
      </w:r>
      <w:r w:rsidRPr="517874EE">
        <w:rPr>
          <w:rFonts w:ascii="Times New Roman" w:hAnsi="Times New Roman" w:cs="Times New Roman"/>
          <w:color w:val="000000" w:themeColor="text1"/>
          <w:sz w:val="24"/>
          <w:szCs w:val="24"/>
          <w:lang w:val="es-ES"/>
        </w:rPr>
        <w:t xml:space="preserve"> presente </w:t>
      </w:r>
      <w:r w:rsidR="309714C3"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18.</w:t>
      </w:r>
    </w:p>
    <w:p w14:paraId="00913ACC" w14:textId="7903FB58" w:rsidR="00C71885" w:rsidRPr="00A05B49" w:rsidRDefault="00A05B49"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18.5. </w:t>
      </w:r>
      <w:r w:rsidR="004E2AF1" w:rsidRPr="517874EE">
        <w:rPr>
          <w:rFonts w:ascii="Times New Roman" w:hAnsi="Times New Roman" w:cs="Times New Roman"/>
          <w:i/>
          <w:iCs/>
          <w:color w:val="000000" w:themeColor="text1"/>
          <w:sz w:val="24"/>
          <w:szCs w:val="24"/>
          <w:u w:val="single"/>
          <w:lang w:val="es-ES"/>
        </w:rPr>
        <w:t>Anuncios públicos</w:t>
      </w:r>
    </w:p>
    <w:p w14:paraId="5E89624C" w14:textId="5B67F84C" w:rsidR="00C71885" w:rsidRPr="00477C32" w:rsidRDefault="385B376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Ninguna de las Partes realizará ningún anuncio público relativo al presente </w:t>
      </w:r>
      <w:r w:rsidR="77428CA1"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sin el consentimiento previo (consentimiento que no se denegará injustificadamente) de la otra Parte en relación con el contenido, el momento y la forma de realizar dicho anuncio</w:t>
      </w:r>
      <w:r w:rsidR="0EA505A8" w:rsidRPr="517874EE">
        <w:rPr>
          <w:rFonts w:ascii="Times New Roman" w:hAnsi="Times New Roman" w:cs="Times New Roman"/>
          <w:color w:val="000000" w:themeColor="text1"/>
          <w:sz w:val="24"/>
          <w:szCs w:val="24"/>
          <w:lang w:val="es-ES"/>
        </w:rPr>
        <w:t>. S</w:t>
      </w:r>
      <w:r w:rsidRPr="517874EE">
        <w:rPr>
          <w:rFonts w:ascii="Times New Roman" w:hAnsi="Times New Roman" w:cs="Times New Roman"/>
          <w:color w:val="000000" w:themeColor="text1"/>
          <w:sz w:val="24"/>
          <w:szCs w:val="24"/>
          <w:lang w:val="es-ES"/>
        </w:rPr>
        <w:t>e</w:t>
      </w:r>
      <w:r w:rsidR="4723B177"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except</w:t>
      </w:r>
      <w:r w:rsidR="36C24065" w:rsidRPr="517874EE">
        <w:rPr>
          <w:rFonts w:ascii="Times New Roman" w:hAnsi="Times New Roman" w:cs="Times New Roman"/>
          <w:color w:val="000000" w:themeColor="text1"/>
          <w:sz w:val="24"/>
          <w:szCs w:val="24"/>
          <w:lang w:val="es-ES"/>
        </w:rPr>
        <w:t>úan de lo anterior</w:t>
      </w:r>
      <w:r w:rsidRPr="517874EE">
        <w:rPr>
          <w:rFonts w:ascii="Times New Roman" w:hAnsi="Times New Roman" w:cs="Times New Roman"/>
          <w:color w:val="000000" w:themeColor="text1"/>
          <w:sz w:val="24"/>
          <w:szCs w:val="24"/>
          <w:lang w:val="es-ES"/>
        </w:rPr>
        <w:t xml:space="preserve"> </w:t>
      </w:r>
      <w:r w:rsidR="6677CE23" w:rsidRPr="517874EE">
        <w:rPr>
          <w:rFonts w:ascii="Times New Roman" w:hAnsi="Times New Roman" w:cs="Times New Roman"/>
          <w:color w:val="000000" w:themeColor="text1"/>
          <w:sz w:val="24"/>
          <w:szCs w:val="24"/>
          <w:lang w:val="es-ES"/>
        </w:rPr>
        <w:t xml:space="preserve">los </w:t>
      </w:r>
      <w:r w:rsidRPr="517874EE">
        <w:rPr>
          <w:rFonts w:ascii="Times New Roman" w:hAnsi="Times New Roman" w:cs="Times New Roman"/>
          <w:color w:val="000000" w:themeColor="text1"/>
          <w:sz w:val="24"/>
          <w:szCs w:val="24"/>
          <w:lang w:val="es-ES"/>
        </w:rPr>
        <w:t>caso</w:t>
      </w:r>
      <w:r w:rsidR="7D64FDCF" w:rsidRPr="517874EE">
        <w:rPr>
          <w:rFonts w:ascii="Times New Roman" w:hAnsi="Times New Roman" w:cs="Times New Roman"/>
          <w:color w:val="000000" w:themeColor="text1"/>
          <w:sz w:val="24"/>
          <w:szCs w:val="24"/>
          <w:lang w:val="es-ES"/>
        </w:rPr>
        <w:t>s</w:t>
      </w:r>
      <w:r w:rsidRPr="517874EE">
        <w:rPr>
          <w:rFonts w:ascii="Times New Roman" w:hAnsi="Times New Roman" w:cs="Times New Roman"/>
          <w:color w:val="000000" w:themeColor="text1"/>
          <w:sz w:val="24"/>
          <w:szCs w:val="24"/>
          <w:lang w:val="es-ES"/>
        </w:rPr>
        <w:t xml:space="preserve"> de emergencia o </w:t>
      </w:r>
      <w:r w:rsidR="12465074" w:rsidRPr="517874EE">
        <w:rPr>
          <w:rFonts w:ascii="Times New Roman" w:hAnsi="Times New Roman" w:cs="Times New Roman"/>
          <w:color w:val="000000" w:themeColor="text1"/>
          <w:sz w:val="24"/>
          <w:szCs w:val="24"/>
          <w:lang w:val="es-ES"/>
        </w:rPr>
        <w:t xml:space="preserve">cuando sea necesario para </w:t>
      </w:r>
      <w:r w:rsidRPr="517874EE">
        <w:rPr>
          <w:rFonts w:ascii="Times New Roman" w:hAnsi="Times New Roman" w:cs="Times New Roman"/>
          <w:color w:val="000000" w:themeColor="text1"/>
          <w:sz w:val="24"/>
          <w:szCs w:val="24"/>
          <w:lang w:val="es-ES"/>
        </w:rPr>
        <w:t>cumplir con cualquier requisito de divulgación de la Legislación Aplicable (incluidos los requisitos de cualquier bolsa de valores en la que se negocien las acciones de una Parte o de una Filial de dicha Parte, o de cualquier accionista de dicha Parte o de una Filial de cualquier accionista de dicha Parte), siempre que la Parte que realice dicho anuncio o divulgación:</w:t>
      </w:r>
    </w:p>
    <w:p w14:paraId="578CF4AC" w14:textId="2F94F6ED" w:rsidR="00C71885" w:rsidRPr="00477C32" w:rsidRDefault="004E2AF1" w:rsidP="517874EE">
      <w:pPr>
        <w:pStyle w:val="Prrafodelista"/>
        <w:numPr>
          <w:ilvl w:val="0"/>
          <w:numId w:val="3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determin</w:t>
      </w:r>
      <w:r w:rsidR="002170FA" w:rsidRPr="517874EE">
        <w:rPr>
          <w:rFonts w:ascii="Times New Roman" w:hAnsi="Times New Roman" w:cs="Times New Roman"/>
          <w:color w:val="000000" w:themeColor="text1"/>
          <w:sz w:val="24"/>
          <w:szCs w:val="24"/>
          <w:lang w:val="es-ES"/>
        </w:rPr>
        <w:t>e</w:t>
      </w:r>
      <w:r w:rsidRPr="517874EE">
        <w:rPr>
          <w:rFonts w:ascii="Times New Roman" w:hAnsi="Times New Roman" w:cs="Times New Roman"/>
          <w:color w:val="000000" w:themeColor="text1"/>
          <w:sz w:val="24"/>
          <w:szCs w:val="24"/>
          <w:lang w:val="es-ES"/>
        </w:rPr>
        <w:t xml:space="preserve"> de buena fe que se vio obligado a hacerlo sin dicha aprobación;</w:t>
      </w:r>
    </w:p>
    <w:p w14:paraId="5593417A" w14:textId="6C1EB708" w:rsidR="00C71885" w:rsidRPr="00477C32" w:rsidRDefault="385B376F" w:rsidP="517874EE">
      <w:pPr>
        <w:pStyle w:val="Prrafodelista"/>
        <w:numPr>
          <w:ilvl w:val="0"/>
          <w:numId w:val="3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inform</w:t>
      </w:r>
      <w:r w:rsidR="70F55570" w:rsidRPr="517874EE">
        <w:rPr>
          <w:rFonts w:ascii="Times New Roman" w:hAnsi="Times New Roman" w:cs="Times New Roman"/>
          <w:color w:val="000000" w:themeColor="text1"/>
          <w:sz w:val="24"/>
          <w:szCs w:val="24"/>
          <w:lang w:val="es-ES"/>
        </w:rPr>
        <w:t>e</w:t>
      </w:r>
      <w:r w:rsidRPr="517874EE">
        <w:rPr>
          <w:rFonts w:ascii="Times New Roman" w:hAnsi="Times New Roman" w:cs="Times New Roman"/>
          <w:color w:val="000000" w:themeColor="text1"/>
          <w:sz w:val="24"/>
          <w:szCs w:val="24"/>
          <w:lang w:val="es-ES"/>
        </w:rPr>
        <w:t xml:space="preserve"> a la otra Parte de la emergencia o de la necesidad de divulgación antes de realizar dicho anuncio público</w:t>
      </w:r>
      <w:r w:rsidR="19FD3711" w:rsidRPr="517874EE">
        <w:rPr>
          <w:rFonts w:ascii="Times New Roman" w:hAnsi="Times New Roman" w:cs="Times New Roman"/>
          <w:color w:val="000000" w:themeColor="text1"/>
          <w:sz w:val="24"/>
          <w:szCs w:val="24"/>
          <w:lang w:val="es-ES"/>
        </w:rPr>
        <w:t>, en la medida en que sea factible dadas las circunstancias</w:t>
      </w:r>
      <w:r w:rsidRPr="517874EE">
        <w:rPr>
          <w:rFonts w:ascii="Times New Roman" w:hAnsi="Times New Roman" w:cs="Times New Roman"/>
          <w:color w:val="000000" w:themeColor="text1"/>
          <w:sz w:val="24"/>
          <w:szCs w:val="24"/>
          <w:lang w:val="es-ES"/>
        </w:rPr>
        <w:t>; y</w:t>
      </w:r>
    </w:p>
    <w:p w14:paraId="0D43BABE" w14:textId="7E434952" w:rsidR="00C71885" w:rsidRPr="00477C32" w:rsidRDefault="004E2AF1" w:rsidP="517874EE">
      <w:pPr>
        <w:pStyle w:val="Prrafodelista"/>
        <w:numPr>
          <w:ilvl w:val="0"/>
          <w:numId w:val="35"/>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proporcion</w:t>
      </w:r>
      <w:r w:rsidR="00B759AF" w:rsidRPr="517874EE">
        <w:rPr>
          <w:rFonts w:ascii="Times New Roman" w:hAnsi="Times New Roman" w:cs="Times New Roman"/>
          <w:color w:val="000000" w:themeColor="text1"/>
          <w:sz w:val="24"/>
          <w:szCs w:val="24"/>
          <w:lang w:val="es-ES"/>
        </w:rPr>
        <w:t>e</w:t>
      </w:r>
      <w:r w:rsidRPr="517874EE">
        <w:rPr>
          <w:rFonts w:ascii="Times New Roman" w:hAnsi="Times New Roman" w:cs="Times New Roman"/>
          <w:color w:val="000000" w:themeColor="text1"/>
          <w:sz w:val="24"/>
          <w:szCs w:val="24"/>
          <w:lang w:val="es-ES"/>
        </w:rPr>
        <w:t xml:space="preserve"> una copia de dicho anuncio público a la otra Parte por adelantado o, si no es posible proporcionar una copia por adelantado, tan pronto como sea factible a partir de ese momento.</w:t>
      </w:r>
    </w:p>
    <w:p w14:paraId="46838184" w14:textId="6B3ECF41" w:rsidR="00C71885" w:rsidRPr="006B42F2" w:rsidRDefault="004C7039" w:rsidP="517874EE">
      <w:pPr>
        <w:pStyle w:val="Ttulo1"/>
        <w:rPr>
          <w:rFonts w:ascii="Times New Roman" w:hAnsi="Times New Roman" w:cs="Times New Roman"/>
          <w:color w:val="000000" w:themeColor="text1"/>
          <w:sz w:val="24"/>
          <w:szCs w:val="24"/>
          <w:lang w:val="es-ES"/>
        </w:rPr>
      </w:pPr>
      <w:bookmarkStart w:id="18" w:name="_Toc185949113"/>
      <w:r w:rsidRPr="517874EE">
        <w:rPr>
          <w:rFonts w:ascii="Times New Roman" w:hAnsi="Times New Roman" w:cs="Times New Roman"/>
          <w:color w:val="000000" w:themeColor="text1"/>
          <w:sz w:val="24"/>
          <w:szCs w:val="24"/>
          <w:lang w:val="es-ES"/>
        </w:rPr>
        <w:t xml:space="preserve">ARTÍCULO 19. </w:t>
      </w:r>
      <w:r w:rsidR="004E2AF1" w:rsidRPr="517874EE">
        <w:rPr>
          <w:rFonts w:ascii="Times New Roman" w:hAnsi="Times New Roman" w:cs="Times New Roman"/>
          <w:color w:val="000000" w:themeColor="text1"/>
          <w:sz w:val="24"/>
          <w:szCs w:val="24"/>
          <w:lang w:val="es-ES"/>
        </w:rPr>
        <w:t>GENERAL</w:t>
      </w:r>
      <w:bookmarkEnd w:id="18"/>
    </w:p>
    <w:p w14:paraId="3E0C8397" w14:textId="6678E667" w:rsidR="00C71885" w:rsidRPr="00A85FFF" w:rsidRDefault="00A85FFF"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19.1. </w:t>
      </w:r>
      <w:r w:rsidR="004E2AF1" w:rsidRPr="517874EE">
        <w:rPr>
          <w:rFonts w:ascii="Times New Roman" w:hAnsi="Times New Roman" w:cs="Times New Roman"/>
          <w:i/>
          <w:iCs/>
          <w:color w:val="000000" w:themeColor="text1"/>
          <w:sz w:val="24"/>
          <w:szCs w:val="24"/>
          <w:u w:val="single"/>
          <w:lang w:val="es-ES"/>
        </w:rPr>
        <w:t>Agente de mercado OMIE</w:t>
      </w:r>
    </w:p>
    <w:p w14:paraId="0120FB25"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Comprador tendrá la opción, ejercitable durante el Plazo de Entrega, de ser nombrado agente de mercado de OMIE con respecto al Proyecto.</w:t>
      </w:r>
    </w:p>
    <w:p w14:paraId="694F7243" w14:textId="79838A78" w:rsidR="00C71885" w:rsidRPr="00D6410A" w:rsidRDefault="00D6410A"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19.2. </w:t>
      </w:r>
      <w:r w:rsidR="004E2AF1" w:rsidRPr="517874EE">
        <w:rPr>
          <w:rFonts w:ascii="Times New Roman" w:hAnsi="Times New Roman" w:cs="Times New Roman"/>
          <w:i/>
          <w:iCs/>
          <w:color w:val="000000" w:themeColor="text1"/>
          <w:sz w:val="24"/>
          <w:szCs w:val="24"/>
          <w:u w:val="single"/>
          <w:lang w:val="es-ES"/>
        </w:rPr>
        <w:t>Obligaciones de información EMIR</w:t>
      </w:r>
    </w:p>
    <w:p w14:paraId="27DF5A8C" w14:textId="6118A66A" w:rsidR="00C71885" w:rsidRPr="00477C32" w:rsidRDefault="00D6410A"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Cada una de las Partes cumplirá en todo momento las obligaciones impuestas por el Reglamento (UE) </w:t>
      </w:r>
      <w:proofErr w:type="spellStart"/>
      <w:r w:rsidR="004E2AF1" w:rsidRPr="517874EE">
        <w:rPr>
          <w:rFonts w:ascii="Times New Roman" w:hAnsi="Times New Roman" w:cs="Times New Roman"/>
          <w:color w:val="000000" w:themeColor="text1"/>
          <w:sz w:val="24"/>
          <w:szCs w:val="24"/>
          <w:lang w:val="es-ES"/>
        </w:rPr>
        <w:t>nº</w:t>
      </w:r>
      <w:proofErr w:type="spellEnd"/>
      <w:r w:rsidR="004E2AF1" w:rsidRPr="517874EE">
        <w:rPr>
          <w:rFonts w:ascii="Times New Roman" w:hAnsi="Times New Roman" w:cs="Times New Roman"/>
          <w:color w:val="000000" w:themeColor="text1"/>
          <w:sz w:val="24"/>
          <w:szCs w:val="24"/>
          <w:lang w:val="es-ES"/>
        </w:rPr>
        <w:t xml:space="preserve"> 648/2012 sobre derivados OTC, entidades de contrapartida central y registros de operaciones ("EMIR") y cualquier marco legislativo complementario vigente en cada momento.</w:t>
      </w:r>
    </w:p>
    <w:p w14:paraId="3EA16282" w14:textId="44B2542E" w:rsidR="00C71885" w:rsidRPr="00477C32" w:rsidRDefault="00BC52D9"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(b) </w:t>
      </w:r>
      <w:r w:rsidR="004E2AF1" w:rsidRPr="517874EE">
        <w:rPr>
          <w:rFonts w:ascii="Times New Roman" w:hAnsi="Times New Roman" w:cs="Times New Roman"/>
          <w:color w:val="000000" w:themeColor="text1"/>
          <w:sz w:val="24"/>
          <w:szCs w:val="24"/>
          <w:lang w:val="es-ES"/>
        </w:rPr>
        <w:t xml:space="preserve">Sin perjuicio de lo dispuesto en </w:t>
      </w:r>
      <w:r w:rsidR="005A51E6" w:rsidRPr="517874EE">
        <w:rPr>
          <w:rFonts w:ascii="Times New Roman" w:hAnsi="Times New Roman" w:cs="Times New Roman"/>
          <w:color w:val="000000" w:themeColor="text1"/>
          <w:sz w:val="24"/>
          <w:szCs w:val="24"/>
          <w:lang w:val="es-ES"/>
        </w:rPr>
        <w:t>el artículo</w:t>
      </w:r>
      <w:r w:rsidR="004E2AF1" w:rsidRPr="517874EE">
        <w:rPr>
          <w:rFonts w:ascii="Times New Roman" w:hAnsi="Times New Roman" w:cs="Times New Roman"/>
          <w:color w:val="000000" w:themeColor="text1"/>
          <w:sz w:val="24"/>
          <w:szCs w:val="24"/>
          <w:lang w:val="es-ES"/>
        </w:rPr>
        <w:t xml:space="preserve"> 19.2(a), cada Parte facilitará a la otra Parte cualquier información que ésta le solicite razonablemente para permitirle cumplir con sus obligaciones en virtud del EMIR.</w:t>
      </w:r>
    </w:p>
    <w:p w14:paraId="504CF12A" w14:textId="70025A78" w:rsidR="00C71885" w:rsidRPr="00F06CF3" w:rsidRDefault="00F06CF3"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19.</w:t>
      </w:r>
      <w:r w:rsidR="00A67030" w:rsidRPr="517874EE">
        <w:rPr>
          <w:rFonts w:ascii="Times New Roman" w:hAnsi="Times New Roman" w:cs="Times New Roman"/>
          <w:i/>
          <w:iCs/>
          <w:color w:val="000000" w:themeColor="text1"/>
          <w:sz w:val="24"/>
          <w:szCs w:val="24"/>
          <w:u w:val="single"/>
          <w:lang w:val="es-ES"/>
        </w:rPr>
        <w:t xml:space="preserve">3. </w:t>
      </w:r>
      <w:r w:rsidR="004E2AF1" w:rsidRPr="517874EE">
        <w:rPr>
          <w:rFonts w:ascii="Times New Roman" w:hAnsi="Times New Roman" w:cs="Times New Roman"/>
          <w:i/>
          <w:iCs/>
          <w:color w:val="000000" w:themeColor="text1"/>
          <w:sz w:val="24"/>
          <w:szCs w:val="24"/>
          <w:u w:val="single"/>
          <w:lang w:val="es-ES"/>
        </w:rPr>
        <w:t>Prácticas empresariales</w:t>
      </w:r>
    </w:p>
    <w:p w14:paraId="32CCAD3A" w14:textId="0805F76B" w:rsidR="00C71885" w:rsidRPr="00477C32" w:rsidRDefault="00A6703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En relación con sus respectivas actividades llevadas a cabo en virtud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ni el Comprador ni el Vendedor, ni ninguno de sus directores, funcionarios, empleados, agentes, contratistas o Afiliados, tomarán ninguna medida, ni omitirán tomar ninguna medida que pudiera:</w:t>
      </w:r>
    </w:p>
    <w:p w14:paraId="711E6328" w14:textId="1764339F" w:rsidR="00C71885" w:rsidRPr="00477C32" w:rsidRDefault="004E2AF1" w:rsidP="517874EE">
      <w:pPr>
        <w:pStyle w:val="Prrafodelista"/>
        <w:numPr>
          <w:ilvl w:val="0"/>
          <w:numId w:val="36"/>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infrin</w:t>
      </w:r>
      <w:r w:rsidR="004F36AB" w:rsidRPr="517874EE">
        <w:rPr>
          <w:rFonts w:ascii="Times New Roman" w:hAnsi="Times New Roman" w:cs="Times New Roman"/>
          <w:color w:val="000000" w:themeColor="text1"/>
          <w:sz w:val="24"/>
          <w:szCs w:val="24"/>
          <w:lang w:val="es-ES"/>
        </w:rPr>
        <w:t>gir</w:t>
      </w:r>
      <w:r w:rsidRPr="517874EE">
        <w:rPr>
          <w:rFonts w:ascii="Times New Roman" w:hAnsi="Times New Roman" w:cs="Times New Roman"/>
          <w:color w:val="000000" w:themeColor="text1"/>
          <w:sz w:val="24"/>
          <w:szCs w:val="24"/>
          <w:lang w:val="es-ES"/>
        </w:rPr>
        <w:t xml:space="preserve"> cualquier Legislación Aplicable con respecto a esa Parte; o</w:t>
      </w:r>
    </w:p>
    <w:p w14:paraId="35CEF49C" w14:textId="2631D5F1" w:rsidR="00C71885" w:rsidRPr="00477C32" w:rsidRDefault="63B9A8CC" w:rsidP="517874EE">
      <w:pPr>
        <w:spacing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hacer que la otra Parte infrinja cualquier Ley Aplicable relacionada con las prácticas comerciales de las Partes, incluidos los principios descritos en la Convención sobre la lucha contra la corrupción de agentes públicos extranjeros en las transacciones comerciales internacionales, firmada en París el 17 de diciembre de 1997, que entró en vigor el 15 de febrero de 1999, y los Comentarios a la Convención, la Ley sobre la corrupción de agentes públicos extranjeros (Canadá), la Ley sobre prácticas corruptas en el extranjero de EE.UU. (</w:t>
      </w:r>
      <w:proofErr w:type="spellStart"/>
      <w:r w:rsidR="385B376F" w:rsidRPr="517874EE">
        <w:rPr>
          <w:rFonts w:ascii="Times New Roman" w:hAnsi="Times New Roman" w:cs="Times New Roman"/>
          <w:color w:val="000000" w:themeColor="text1"/>
          <w:sz w:val="24"/>
          <w:szCs w:val="24"/>
          <w:lang w:val="es-ES"/>
        </w:rPr>
        <w:t>Foreign</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Corrupt</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Practices</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Act</w:t>
      </w:r>
      <w:proofErr w:type="spellEnd"/>
      <w:r w:rsidR="385B376F" w:rsidRPr="517874EE">
        <w:rPr>
          <w:rFonts w:ascii="Times New Roman" w:hAnsi="Times New Roman" w:cs="Times New Roman"/>
          <w:color w:val="000000" w:themeColor="text1"/>
          <w:sz w:val="24"/>
          <w:szCs w:val="24"/>
          <w:lang w:val="es-ES"/>
        </w:rPr>
        <w:t xml:space="preserve"> 2010), la Ley sobre soborno del Reino Unido (UK </w:t>
      </w:r>
      <w:proofErr w:type="spellStart"/>
      <w:r w:rsidR="385B376F" w:rsidRPr="517874EE">
        <w:rPr>
          <w:rFonts w:ascii="Times New Roman" w:hAnsi="Times New Roman" w:cs="Times New Roman"/>
          <w:color w:val="000000" w:themeColor="text1"/>
          <w:sz w:val="24"/>
          <w:szCs w:val="24"/>
          <w:lang w:val="es-ES"/>
        </w:rPr>
        <w:t>Bribery</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Act</w:t>
      </w:r>
      <w:proofErr w:type="spellEnd"/>
      <w:r w:rsidR="385B376F" w:rsidRPr="517874EE">
        <w:rPr>
          <w:rFonts w:ascii="Times New Roman" w:hAnsi="Times New Roman" w:cs="Times New Roman"/>
          <w:color w:val="000000" w:themeColor="text1"/>
          <w:sz w:val="24"/>
          <w:szCs w:val="24"/>
          <w:lang w:val="es-ES"/>
        </w:rPr>
        <w:t xml:space="preserve"> 2010) y las leyes antisoborno y anticorrupción de los países miembros de la UE.U.S. </w:t>
      </w:r>
      <w:proofErr w:type="spellStart"/>
      <w:r w:rsidR="385B376F" w:rsidRPr="517874EE">
        <w:rPr>
          <w:rFonts w:ascii="Times New Roman" w:hAnsi="Times New Roman" w:cs="Times New Roman"/>
          <w:color w:val="000000" w:themeColor="text1"/>
          <w:sz w:val="24"/>
          <w:szCs w:val="24"/>
          <w:lang w:val="es-ES"/>
        </w:rPr>
        <w:t>Foreign</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Corrupt</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Practices</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Act</w:t>
      </w:r>
      <w:proofErr w:type="spellEnd"/>
      <w:r w:rsidR="385B376F" w:rsidRPr="517874EE">
        <w:rPr>
          <w:rFonts w:ascii="Times New Roman" w:hAnsi="Times New Roman" w:cs="Times New Roman"/>
          <w:color w:val="000000" w:themeColor="text1"/>
          <w:sz w:val="24"/>
          <w:szCs w:val="24"/>
          <w:lang w:val="es-ES"/>
        </w:rPr>
        <w:t xml:space="preserve">, la UK </w:t>
      </w:r>
      <w:proofErr w:type="spellStart"/>
      <w:r w:rsidR="385B376F" w:rsidRPr="517874EE">
        <w:rPr>
          <w:rFonts w:ascii="Times New Roman" w:hAnsi="Times New Roman" w:cs="Times New Roman"/>
          <w:color w:val="000000" w:themeColor="text1"/>
          <w:sz w:val="24"/>
          <w:szCs w:val="24"/>
          <w:lang w:val="es-ES"/>
        </w:rPr>
        <w:t>Bribery</w:t>
      </w:r>
      <w:proofErr w:type="spellEnd"/>
      <w:r w:rsidR="385B376F" w:rsidRPr="517874EE">
        <w:rPr>
          <w:rFonts w:ascii="Times New Roman" w:hAnsi="Times New Roman" w:cs="Times New Roman"/>
          <w:color w:val="000000" w:themeColor="text1"/>
          <w:sz w:val="24"/>
          <w:szCs w:val="24"/>
          <w:lang w:val="es-ES"/>
        </w:rPr>
        <w:t xml:space="preserve"> </w:t>
      </w:r>
      <w:proofErr w:type="spellStart"/>
      <w:r w:rsidR="385B376F" w:rsidRPr="517874EE">
        <w:rPr>
          <w:rFonts w:ascii="Times New Roman" w:hAnsi="Times New Roman" w:cs="Times New Roman"/>
          <w:color w:val="000000" w:themeColor="text1"/>
          <w:sz w:val="24"/>
          <w:szCs w:val="24"/>
          <w:lang w:val="es-ES"/>
        </w:rPr>
        <w:t>Act</w:t>
      </w:r>
      <w:proofErr w:type="spellEnd"/>
      <w:r w:rsidR="385B376F" w:rsidRPr="517874EE">
        <w:rPr>
          <w:rFonts w:ascii="Times New Roman" w:hAnsi="Times New Roman" w:cs="Times New Roman"/>
          <w:color w:val="000000" w:themeColor="text1"/>
          <w:sz w:val="24"/>
          <w:szCs w:val="24"/>
          <w:lang w:val="es-ES"/>
        </w:rPr>
        <w:t xml:space="preserve"> 2010, las leyes antisoborno y anticorrupción de la U.E. y las leyes antisoborno y anticorrupción de los países miembros de la U.E</w:t>
      </w:r>
      <w:r w:rsidR="623AD6A7" w:rsidRPr="517874EE">
        <w:rPr>
          <w:rFonts w:ascii="Times New Roman" w:hAnsi="Times New Roman" w:cs="Times New Roman"/>
          <w:color w:val="000000" w:themeColor="text1"/>
          <w:sz w:val="24"/>
          <w:szCs w:val="24"/>
          <w:lang w:val="es-ES"/>
        </w:rPr>
        <w:t xml:space="preserve">, en particular Ley Orgánica 10/1995, de 23 de noviembre, del Código Penal y </w:t>
      </w:r>
      <w:r w:rsidR="3E29EDF1" w:rsidRPr="517874EE">
        <w:rPr>
          <w:rFonts w:ascii="Times New Roman" w:hAnsi="Times New Roman" w:cs="Times New Roman"/>
          <w:color w:val="000000" w:themeColor="text1"/>
          <w:sz w:val="24"/>
          <w:szCs w:val="24"/>
          <w:lang w:val="es-ES"/>
        </w:rPr>
        <w:t>Ley 10/2010, de 28 de abril, de prevención del blanqueo de capitales y de la financiación del terrorismo.</w:t>
      </w:r>
    </w:p>
    <w:p w14:paraId="5F8AE0E8" w14:textId="1735E645" w:rsidR="00C71885" w:rsidRPr="00477C32" w:rsidRDefault="564AB65A"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385B376F" w:rsidRPr="517874EE">
        <w:rPr>
          <w:rFonts w:ascii="Times New Roman" w:hAnsi="Times New Roman" w:cs="Times New Roman"/>
          <w:color w:val="000000" w:themeColor="text1"/>
          <w:sz w:val="24"/>
          <w:szCs w:val="24"/>
          <w:lang w:val="es-ES"/>
        </w:rPr>
        <w:t xml:space="preserve">Sin limitar </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19.3(a), cada una de las Partes acuerda, en su propio nombre y en el de sus consejeros, directivos, empleados, agentes, contratistas y Afiliad</w:t>
      </w:r>
      <w:r w:rsidR="1AB2577D" w:rsidRPr="517874EE">
        <w:rPr>
          <w:rFonts w:ascii="Times New Roman" w:hAnsi="Times New Roman" w:cs="Times New Roman"/>
          <w:color w:val="000000" w:themeColor="text1"/>
          <w:sz w:val="24"/>
          <w:szCs w:val="24"/>
          <w:lang w:val="es-ES"/>
        </w:rPr>
        <w:t>o</w:t>
      </w:r>
      <w:r w:rsidR="385B376F" w:rsidRPr="517874EE">
        <w:rPr>
          <w:rFonts w:ascii="Times New Roman" w:hAnsi="Times New Roman" w:cs="Times New Roman"/>
          <w:color w:val="000000" w:themeColor="text1"/>
          <w:sz w:val="24"/>
          <w:szCs w:val="24"/>
          <w:lang w:val="es-ES"/>
        </w:rPr>
        <w:t>s, no pagar honorarios, comisiones o descuentos a ningún empleado, directivo o agente de la otra Parte o de sus Afiliad</w:t>
      </w:r>
      <w:r w:rsidR="1AB2577D" w:rsidRPr="517874EE">
        <w:rPr>
          <w:rFonts w:ascii="Times New Roman" w:hAnsi="Times New Roman" w:cs="Times New Roman"/>
          <w:color w:val="000000" w:themeColor="text1"/>
          <w:sz w:val="24"/>
          <w:szCs w:val="24"/>
          <w:lang w:val="es-ES"/>
        </w:rPr>
        <w:t>o</w:t>
      </w:r>
      <w:r w:rsidR="385B376F" w:rsidRPr="517874EE">
        <w:rPr>
          <w:rFonts w:ascii="Times New Roman" w:hAnsi="Times New Roman" w:cs="Times New Roman"/>
          <w:color w:val="000000" w:themeColor="text1"/>
          <w:sz w:val="24"/>
          <w:szCs w:val="24"/>
          <w:lang w:val="es-ES"/>
        </w:rPr>
        <w:t xml:space="preserve">s, ni proporcionar o hacer que se proporcione a ninguno </w:t>
      </w:r>
      <w:r w:rsidR="2AC1566C" w:rsidRPr="517874EE">
        <w:rPr>
          <w:rFonts w:ascii="Times New Roman" w:hAnsi="Times New Roman" w:cs="Times New Roman"/>
          <w:color w:val="000000" w:themeColor="text1"/>
          <w:sz w:val="24"/>
          <w:szCs w:val="24"/>
          <w:lang w:val="es-ES"/>
        </w:rPr>
        <w:t>de</w:t>
      </w:r>
      <w:r w:rsidR="210F85F3" w:rsidRPr="517874EE">
        <w:rPr>
          <w:rFonts w:ascii="Times New Roman" w:hAnsi="Times New Roman" w:cs="Times New Roman"/>
          <w:color w:val="000000" w:themeColor="text1"/>
          <w:sz w:val="24"/>
          <w:szCs w:val="24"/>
          <w:lang w:val="es-ES"/>
        </w:rPr>
        <w:t xml:space="preserve"> e</w:t>
      </w:r>
      <w:r w:rsidR="2AC1566C" w:rsidRPr="517874EE">
        <w:rPr>
          <w:rFonts w:ascii="Times New Roman" w:hAnsi="Times New Roman" w:cs="Times New Roman"/>
          <w:color w:val="000000" w:themeColor="text1"/>
          <w:sz w:val="24"/>
          <w:szCs w:val="24"/>
          <w:lang w:val="es-ES"/>
        </w:rPr>
        <w:t>l</w:t>
      </w:r>
      <w:r w:rsidR="385B376F" w:rsidRPr="517874EE">
        <w:rPr>
          <w:rFonts w:ascii="Times New Roman" w:hAnsi="Times New Roman" w:cs="Times New Roman"/>
          <w:color w:val="000000" w:themeColor="text1"/>
          <w:sz w:val="24"/>
          <w:szCs w:val="24"/>
          <w:lang w:val="es-ES"/>
        </w:rPr>
        <w:t>los ningún regalo o entretenimiento de coste o valor significativo, en cada caso, en relación con el presente Contrato o con las actividades contempladas en el mismo o con el fin de influir o inducir cualquier acción o inactividad en relación con las actividades comerciales de las Partes en virtud del presente Contrato.</w:t>
      </w:r>
    </w:p>
    <w:p w14:paraId="253CF2B9" w14:textId="66053B5E" w:rsidR="00C71885" w:rsidRPr="00A26C07" w:rsidRDefault="7688A768"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(c) </w:t>
      </w:r>
      <w:r w:rsidR="385B376F" w:rsidRPr="517874EE">
        <w:rPr>
          <w:rFonts w:ascii="Times New Roman" w:hAnsi="Times New Roman" w:cs="Times New Roman"/>
          <w:color w:val="000000" w:themeColor="text1"/>
          <w:sz w:val="24"/>
          <w:szCs w:val="24"/>
          <w:lang w:val="es-ES"/>
        </w:rPr>
        <w:t xml:space="preserve">Cada Parte conservará todos los registros necesarios para confirmar el cumplimiento de las </w:t>
      </w:r>
      <w:r w:rsidR="77428CA1"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s 19.3(a) y 19.3(b) durante un periodo de cinco (5) años a partir del año al que correspondan dichos registros. Si una Autoridad Gubernamental inicia una investigación con respecto al cumplimiento por una Parte de las leyes a las que se hace referencia</w:t>
      </w:r>
      <w:r w:rsidR="62E49383"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 xml:space="preserve">en </w:t>
      </w:r>
      <w:r w:rsidR="309714C3" w:rsidRPr="517874EE">
        <w:rPr>
          <w:rFonts w:ascii="Times New Roman" w:hAnsi="Times New Roman" w:cs="Times New Roman"/>
          <w:color w:val="000000" w:themeColor="text1"/>
          <w:sz w:val="24"/>
          <w:szCs w:val="24"/>
          <w:lang w:val="es-ES"/>
        </w:rPr>
        <w:t>el</w:t>
      </w:r>
      <w:r w:rsidR="385B376F" w:rsidRPr="517874EE">
        <w:rPr>
          <w:rFonts w:ascii="Times New Roman" w:hAnsi="Times New Roman" w:cs="Times New Roman"/>
          <w:color w:val="000000" w:themeColor="text1"/>
          <w:sz w:val="24"/>
          <w:szCs w:val="24"/>
          <w:lang w:val="es-ES"/>
        </w:rPr>
        <w:t xml:space="preserve"> presente </w:t>
      </w:r>
      <w:r w:rsidR="309714C3"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 xml:space="preserve"> 19.3, o aleg</w:t>
      </w:r>
      <w:r w:rsidR="62E49383" w:rsidRPr="517874EE">
        <w:rPr>
          <w:rFonts w:ascii="Times New Roman" w:hAnsi="Times New Roman" w:cs="Times New Roman"/>
          <w:color w:val="000000" w:themeColor="text1"/>
          <w:sz w:val="24"/>
          <w:szCs w:val="24"/>
          <w:lang w:val="es-ES"/>
        </w:rPr>
        <w:t>a</w:t>
      </w:r>
      <w:r w:rsidR="385B376F" w:rsidRPr="517874EE">
        <w:rPr>
          <w:rFonts w:ascii="Times New Roman" w:hAnsi="Times New Roman" w:cs="Times New Roman"/>
          <w:color w:val="000000" w:themeColor="text1"/>
          <w:sz w:val="24"/>
          <w:szCs w:val="24"/>
          <w:lang w:val="es-ES"/>
        </w:rPr>
        <w:t xml:space="preserve"> de otro modo que dicha Parte no cumple dichas leyes, en cualquiera de los casos basándose en las acciones de la otra Parte en incumplimiento d</w:t>
      </w:r>
      <w:r w:rsidR="30CBE2E4" w:rsidRPr="517874EE">
        <w:rPr>
          <w:rFonts w:ascii="Times New Roman" w:hAnsi="Times New Roman" w:cs="Times New Roman"/>
          <w:color w:val="000000" w:themeColor="text1"/>
          <w:sz w:val="24"/>
          <w:szCs w:val="24"/>
          <w:lang w:val="es-ES"/>
        </w:rPr>
        <w:t>el artículo</w:t>
      </w:r>
      <w:r w:rsidR="385B376F" w:rsidRPr="517874EE">
        <w:rPr>
          <w:rFonts w:ascii="Times New Roman" w:hAnsi="Times New Roman" w:cs="Times New Roman"/>
          <w:color w:val="000000" w:themeColor="text1"/>
          <w:sz w:val="24"/>
          <w:szCs w:val="24"/>
          <w:lang w:val="es-ES"/>
        </w:rPr>
        <w:t xml:space="preserve"> 19.3(a)(</w:t>
      </w:r>
      <w:proofErr w:type="spellStart"/>
      <w:r w:rsidR="385B376F" w:rsidRPr="517874EE">
        <w:rPr>
          <w:rFonts w:ascii="Times New Roman" w:hAnsi="Times New Roman" w:cs="Times New Roman"/>
          <w:color w:val="000000" w:themeColor="text1"/>
          <w:sz w:val="24"/>
          <w:szCs w:val="24"/>
          <w:lang w:val="es-ES"/>
        </w:rPr>
        <w:t>ii</w:t>
      </w:r>
      <w:proofErr w:type="spellEnd"/>
      <w:r w:rsidR="385B376F" w:rsidRPr="517874EE">
        <w:rPr>
          <w:rFonts w:ascii="Times New Roman" w:hAnsi="Times New Roman" w:cs="Times New Roman"/>
          <w:color w:val="000000" w:themeColor="text1"/>
          <w:sz w:val="24"/>
          <w:szCs w:val="24"/>
          <w:lang w:val="es-ES"/>
        </w:rPr>
        <w:t xml:space="preserve">), entonces la Parte sujeta a dicha investigación o alegación tendrá el derecho, pero no la obligación, de notificar a la otra Parte la investigación y las alegaciones de incumplimiento, según proceda, y, una vez realizada dicha notificación, de nombrar a un auditor independiente para auditar los registros de la otra Parte aplicables a la investigación o al supuesto incumplimiento, según proceda. Los costes y gastos de cualquier auditor independiente en virtud </w:t>
      </w:r>
      <w:r w:rsidR="2AC1566C" w:rsidRPr="517874EE">
        <w:rPr>
          <w:rFonts w:ascii="Times New Roman" w:hAnsi="Times New Roman" w:cs="Times New Roman"/>
          <w:color w:val="000000" w:themeColor="text1"/>
          <w:sz w:val="24"/>
          <w:szCs w:val="24"/>
          <w:lang w:val="es-ES"/>
        </w:rPr>
        <w:t>del</w:t>
      </w:r>
      <w:r w:rsidR="385B376F" w:rsidRPr="517874EE">
        <w:rPr>
          <w:rFonts w:ascii="Times New Roman" w:hAnsi="Times New Roman" w:cs="Times New Roman"/>
          <w:color w:val="000000" w:themeColor="text1"/>
          <w:sz w:val="24"/>
          <w:szCs w:val="24"/>
          <w:lang w:val="es-ES"/>
        </w:rPr>
        <w:t xml:space="preserve"> presente </w:t>
      </w:r>
      <w:r w:rsidR="309714C3" w:rsidRPr="517874EE">
        <w:rPr>
          <w:rFonts w:ascii="Times New Roman" w:hAnsi="Times New Roman" w:cs="Times New Roman"/>
          <w:color w:val="000000" w:themeColor="text1"/>
          <w:sz w:val="24"/>
          <w:szCs w:val="24"/>
          <w:lang w:val="es-ES"/>
        </w:rPr>
        <w:t>artículo</w:t>
      </w:r>
      <w:r w:rsidR="385B376F" w:rsidRPr="517874EE">
        <w:rPr>
          <w:rFonts w:ascii="Times New Roman" w:hAnsi="Times New Roman" w:cs="Times New Roman"/>
          <w:color w:val="000000" w:themeColor="text1"/>
          <w:sz w:val="24"/>
          <w:szCs w:val="24"/>
          <w:lang w:val="es-ES"/>
        </w:rPr>
        <w:t xml:space="preserve"> 19.3(c) correrán a cargo de la Parte que solicite la auditoría.</w:t>
      </w:r>
    </w:p>
    <w:p w14:paraId="2E387854" w14:textId="7D9E625A" w:rsidR="00C71885" w:rsidRPr="00477C32" w:rsidRDefault="003C62A5"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r w:rsidR="00241AE2" w:rsidRPr="517874EE">
        <w:rPr>
          <w:rFonts w:ascii="Times New Roman" w:hAnsi="Times New Roman" w:cs="Times New Roman"/>
          <w:color w:val="000000" w:themeColor="text1"/>
          <w:sz w:val="24"/>
          <w:szCs w:val="24"/>
          <w:lang w:val="es-ES"/>
        </w:rPr>
        <w:t xml:space="preserve">d) </w:t>
      </w:r>
      <w:r w:rsidR="004E2AF1" w:rsidRPr="517874EE">
        <w:rPr>
          <w:rFonts w:ascii="Times New Roman" w:hAnsi="Times New Roman" w:cs="Times New Roman"/>
          <w:color w:val="000000" w:themeColor="text1"/>
          <w:sz w:val="24"/>
          <w:szCs w:val="24"/>
          <w:lang w:val="es-ES"/>
        </w:rPr>
        <w:t xml:space="preserve">Cada Parte declara y garantiza a la otra, </w:t>
      </w:r>
      <w:r w:rsidR="00241AE2" w:rsidRPr="517874EE">
        <w:rPr>
          <w:rFonts w:ascii="Times New Roman" w:hAnsi="Times New Roman" w:cs="Times New Roman"/>
          <w:color w:val="000000" w:themeColor="text1"/>
          <w:sz w:val="24"/>
          <w:szCs w:val="24"/>
          <w:lang w:val="es-ES"/>
        </w:rPr>
        <w:t>en</w:t>
      </w:r>
      <w:r w:rsidR="004E2AF1" w:rsidRPr="517874EE">
        <w:rPr>
          <w:rFonts w:ascii="Times New Roman" w:hAnsi="Times New Roman" w:cs="Times New Roman"/>
          <w:color w:val="000000" w:themeColor="text1"/>
          <w:sz w:val="24"/>
          <w:szCs w:val="24"/>
          <w:lang w:val="es-ES"/>
        </w:rPr>
        <w:t xml:space="preserve"> la Fecha de Entrada en Vigor, que no ha adoptado ninguna medida que, de adoptarse con posterioridad a la Fecha de Entrada en Vigor, entraría en conflicto con sus obligaciones en virtud de</w:t>
      </w:r>
      <w:r w:rsidR="005A51E6" w:rsidRPr="517874EE">
        <w:rPr>
          <w:rFonts w:ascii="Times New Roman" w:hAnsi="Times New Roman" w:cs="Times New Roman"/>
          <w:color w:val="000000" w:themeColor="text1"/>
          <w:sz w:val="24"/>
          <w:szCs w:val="24"/>
          <w:lang w:val="es-ES"/>
        </w:rPr>
        <w:t>l artículo</w:t>
      </w:r>
      <w:r w:rsidR="004E2AF1" w:rsidRPr="517874EE">
        <w:rPr>
          <w:rFonts w:ascii="Times New Roman" w:hAnsi="Times New Roman" w:cs="Times New Roman"/>
          <w:color w:val="000000" w:themeColor="text1"/>
          <w:sz w:val="24"/>
          <w:szCs w:val="24"/>
          <w:lang w:val="es-ES"/>
        </w:rPr>
        <w:t xml:space="preserve"> 19.3(a).</w:t>
      </w:r>
    </w:p>
    <w:p w14:paraId="476CEF2E" w14:textId="733207CE" w:rsidR="00C71885" w:rsidRPr="00477C32" w:rsidRDefault="002A276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w:t>
      </w:r>
      <w:r w:rsidR="0003344A" w:rsidRPr="517874EE">
        <w:rPr>
          <w:rFonts w:ascii="Times New Roman" w:hAnsi="Times New Roman" w:cs="Times New Roman"/>
          <w:color w:val="000000" w:themeColor="text1"/>
          <w:sz w:val="24"/>
          <w:szCs w:val="24"/>
          <w:lang w:val="es-ES"/>
        </w:rPr>
        <w:t xml:space="preserve"> </w:t>
      </w:r>
      <w:r w:rsidR="004E2AF1" w:rsidRPr="517874EE">
        <w:rPr>
          <w:rFonts w:ascii="Times New Roman" w:hAnsi="Times New Roman" w:cs="Times New Roman"/>
          <w:color w:val="000000" w:themeColor="text1"/>
          <w:sz w:val="24"/>
          <w:szCs w:val="24"/>
          <w:lang w:val="es-ES"/>
        </w:rPr>
        <w:t xml:space="preserve">Cada Parte indemnizará a la otra Parte y la mantendrá indemne frente a cualesquiera Reclamaciones y Pérdidas que se deriven, sean incidentales o resulten de un incumplimiento por la Parte </w:t>
      </w:r>
      <w:proofErr w:type="spellStart"/>
      <w:r w:rsidR="004E2AF1" w:rsidRPr="517874EE">
        <w:rPr>
          <w:rFonts w:ascii="Times New Roman" w:hAnsi="Times New Roman" w:cs="Times New Roman"/>
          <w:color w:val="000000" w:themeColor="text1"/>
          <w:sz w:val="24"/>
          <w:szCs w:val="24"/>
          <w:lang w:val="es-ES"/>
        </w:rPr>
        <w:t>indemnizadora</w:t>
      </w:r>
      <w:proofErr w:type="spellEnd"/>
      <w:r w:rsidR="004E2AF1" w:rsidRPr="517874EE">
        <w:rPr>
          <w:rFonts w:ascii="Times New Roman" w:hAnsi="Times New Roman" w:cs="Times New Roman"/>
          <w:color w:val="000000" w:themeColor="text1"/>
          <w:sz w:val="24"/>
          <w:szCs w:val="24"/>
          <w:lang w:val="es-ES"/>
        </w:rPr>
        <w:t xml:space="preserve"> de</w:t>
      </w:r>
      <w:r w:rsidR="00A34833" w:rsidRPr="517874EE">
        <w:rPr>
          <w:rFonts w:ascii="Times New Roman" w:hAnsi="Times New Roman" w:cs="Times New Roman"/>
          <w:color w:val="000000" w:themeColor="text1"/>
          <w:sz w:val="24"/>
          <w:szCs w:val="24"/>
          <w:lang w:val="es-ES"/>
        </w:rPr>
        <w:t>l</w:t>
      </w:r>
      <w:r w:rsidR="004E2AF1" w:rsidRPr="517874EE">
        <w:rPr>
          <w:rFonts w:ascii="Times New Roman" w:hAnsi="Times New Roman" w:cs="Times New Roman"/>
          <w:color w:val="000000" w:themeColor="text1"/>
          <w:sz w:val="24"/>
          <w:szCs w:val="24"/>
          <w:lang w:val="es-ES"/>
        </w:rPr>
        <w:t xml:space="preserve"> presente </w:t>
      </w:r>
      <w:r w:rsidR="00A34833" w:rsidRPr="517874EE">
        <w:rPr>
          <w:rFonts w:ascii="Times New Roman" w:hAnsi="Times New Roman" w:cs="Times New Roman"/>
          <w:color w:val="000000" w:themeColor="text1"/>
          <w:sz w:val="24"/>
          <w:szCs w:val="24"/>
          <w:lang w:val="es-ES"/>
        </w:rPr>
        <w:t>a</w:t>
      </w:r>
      <w:r w:rsidR="00D8355B" w:rsidRPr="517874EE">
        <w:rPr>
          <w:rFonts w:ascii="Times New Roman" w:hAnsi="Times New Roman" w:cs="Times New Roman"/>
          <w:color w:val="000000" w:themeColor="text1"/>
          <w:sz w:val="24"/>
          <w:szCs w:val="24"/>
          <w:lang w:val="es-ES"/>
        </w:rPr>
        <w:t>rtículo</w:t>
      </w:r>
      <w:r w:rsidR="004E2AF1" w:rsidRPr="517874EE">
        <w:rPr>
          <w:rFonts w:ascii="Times New Roman" w:hAnsi="Times New Roman" w:cs="Times New Roman"/>
          <w:color w:val="000000" w:themeColor="text1"/>
          <w:sz w:val="24"/>
          <w:szCs w:val="24"/>
          <w:lang w:val="es-ES"/>
        </w:rPr>
        <w:t xml:space="preserve"> 19.3.</w:t>
      </w:r>
    </w:p>
    <w:p w14:paraId="3920882F" w14:textId="409A69EF" w:rsidR="00C71885" w:rsidRPr="00A34833" w:rsidRDefault="00A34833"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19.4. </w:t>
      </w:r>
      <w:r w:rsidR="004E2AF1" w:rsidRPr="517874EE">
        <w:rPr>
          <w:rFonts w:ascii="Times New Roman" w:hAnsi="Times New Roman" w:cs="Times New Roman"/>
          <w:i/>
          <w:iCs/>
          <w:color w:val="000000" w:themeColor="text1"/>
          <w:sz w:val="24"/>
          <w:szCs w:val="24"/>
          <w:u w:val="single"/>
          <w:lang w:val="es-ES"/>
        </w:rPr>
        <w:t>Renuncia</w:t>
      </w:r>
    </w:p>
    <w:p w14:paraId="30155010" w14:textId="4BA86DAE" w:rsidR="00C71885" w:rsidRPr="00477C32" w:rsidRDefault="00A34833"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Una renuncia a cualquier disposición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a cualquier incumplimiento del mismo o a cualquier derecho derivado del mismo:</w:t>
      </w:r>
    </w:p>
    <w:p w14:paraId="3CAD3940" w14:textId="48221F0D" w:rsidR="00C71885" w:rsidRPr="00477C32" w:rsidRDefault="00A34833"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sólo será efectiva si consta por escrito y está firmada por la Parte que la concede; y</w:t>
      </w:r>
    </w:p>
    <w:p w14:paraId="5C7A1202" w14:textId="6A9DA122" w:rsidR="00C71885" w:rsidRPr="00477C32" w:rsidRDefault="19224179" w:rsidP="517874EE">
      <w:pPr>
        <w:spacing w:before="120" w:after="240" w:line="360" w:lineRule="auto"/>
        <w:ind w:left="72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se aplica únicamente a una ocasión concreta, se limita a sus términos, no tiene continuidad ni es de aplicación general (a menos que así se exprese) y no constituye una renuncia a ninguna otra disposición, incumplimiento o derecho.</w:t>
      </w:r>
    </w:p>
    <w:p w14:paraId="5211B4B0" w14:textId="5B8F2824" w:rsidR="00C71885" w:rsidRPr="00477C32" w:rsidRDefault="000A26A0" w:rsidP="517874EE">
      <w:pPr>
        <w:spacing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 xml:space="preserve">El no ejercicio o el retraso en el ejercicio de cualquier derecho o recurso derivado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o relacionado con el mismo no se interpretará como una renuncia al mismo.</w:t>
      </w:r>
    </w:p>
    <w:p w14:paraId="0C4D953D" w14:textId="3F44228F" w:rsidR="00C71885" w:rsidRPr="00477C32" w:rsidRDefault="0099636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 </w:t>
      </w:r>
      <w:r w:rsidR="004E2AF1" w:rsidRPr="517874EE">
        <w:rPr>
          <w:rFonts w:ascii="Times New Roman" w:hAnsi="Times New Roman" w:cs="Times New Roman"/>
          <w:color w:val="000000" w:themeColor="text1"/>
          <w:sz w:val="24"/>
          <w:szCs w:val="24"/>
          <w:lang w:val="es-ES"/>
        </w:rPr>
        <w:t xml:space="preserve">Ningún ejercicio único o parcial de cualquier derecho o recurso que surja en virtud de este </w:t>
      </w:r>
      <w:r w:rsidR="00D8355B" w:rsidRPr="517874EE">
        <w:rPr>
          <w:rFonts w:ascii="Times New Roman" w:hAnsi="Times New Roman" w:cs="Times New Roman"/>
          <w:color w:val="000000" w:themeColor="text1"/>
          <w:sz w:val="24"/>
          <w:szCs w:val="24"/>
          <w:lang w:val="es-ES"/>
        </w:rPr>
        <w:lastRenderedPageBreak/>
        <w:t>Contrato</w:t>
      </w:r>
      <w:r w:rsidR="004E2AF1" w:rsidRPr="517874EE">
        <w:rPr>
          <w:rFonts w:ascii="Times New Roman" w:hAnsi="Times New Roman" w:cs="Times New Roman"/>
          <w:color w:val="000000" w:themeColor="text1"/>
          <w:sz w:val="24"/>
          <w:szCs w:val="24"/>
          <w:lang w:val="es-ES"/>
        </w:rPr>
        <w:t xml:space="preserve"> o en relación con el mismo, ni la interrupción de las medidas para hacer valer dicho derecho o recurso, impedirá cualquier otro ejercicio futuro del mismo.</w:t>
      </w:r>
    </w:p>
    <w:p w14:paraId="1762FBB6" w14:textId="26560A17" w:rsidR="00C71885" w:rsidRPr="00996360" w:rsidRDefault="00996360"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19.5. </w:t>
      </w:r>
      <w:r w:rsidR="004E2AF1" w:rsidRPr="517874EE">
        <w:rPr>
          <w:rFonts w:ascii="Times New Roman" w:hAnsi="Times New Roman" w:cs="Times New Roman"/>
          <w:i/>
          <w:iCs/>
          <w:color w:val="000000" w:themeColor="text1"/>
          <w:sz w:val="24"/>
          <w:szCs w:val="24"/>
          <w:u w:val="single"/>
          <w:lang w:val="es-ES"/>
        </w:rPr>
        <w:t>Enmienda</w:t>
      </w:r>
    </w:p>
    <w:p w14:paraId="4B5F3195" w14:textId="2456E48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no podrá ser alterado, cambiado, enmendado o complementado salvo mediante un instrumento escrito firmado por las Partes y expresado como una enmienda al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o un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suplementario al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36ED4719" w14:textId="50CCA20A" w:rsidR="00C71885" w:rsidRPr="006B71F1" w:rsidRDefault="006B71F1"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19.6. </w:t>
      </w:r>
      <w:r w:rsidR="004E2AF1" w:rsidRPr="517874EE">
        <w:rPr>
          <w:rFonts w:ascii="Times New Roman" w:hAnsi="Times New Roman" w:cs="Times New Roman"/>
          <w:i/>
          <w:iCs/>
          <w:color w:val="000000" w:themeColor="text1"/>
          <w:sz w:val="24"/>
          <w:szCs w:val="24"/>
          <w:u w:val="single"/>
          <w:lang w:val="es-ES"/>
        </w:rPr>
        <w:t>Divisibilidad</w:t>
      </w:r>
    </w:p>
    <w:p w14:paraId="47CD5EE7" w14:textId="53770F76"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Si cualquier disposición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(o parte del mismo) es o deviene ilegal, inválida o inaplicable, la legalidad, validez y aplicabilidad de cualquier otra parte de dicha disposición o de cualquier otra disposición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no se verá afectada o menoscabada en modo alguno, sino que continuará en pleno vigor y efecto, y dicha disposición ilegal, inválida o inaplicable será divisible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En tal caso, las Partes tratarán de acordar, de buena fe, una disposición (o parte de una disposición) válida y aplicable que sustituya a la disposición (o parte de una disposición) declarada ilegal, inválida o inaplicable.</w:t>
      </w:r>
    </w:p>
    <w:p w14:paraId="2CBE8F13" w14:textId="5003CB04" w:rsidR="00C71885" w:rsidRPr="009A2CCD" w:rsidRDefault="009A2CCD"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19.7. </w:t>
      </w:r>
      <w:r w:rsidR="004E2AF1" w:rsidRPr="517874EE">
        <w:rPr>
          <w:rFonts w:ascii="Times New Roman" w:hAnsi="Times New Roman" w:cs="Times New Roman"/>
          <w:i/>
          <w:iCs/>
          <w:color w:val="000000" w:themeColor="text1"/>
          <w:sz w:val="24"/>
          <w:szCs w:val="24"/>
          <w:u w:val="single"/>
          <w:lang w:val="es-ES"/>
        </w:rPr>
        <w:t>Contrapartidas</w:t>
      </w:r>
    </w:p>
    <w:p w14:paraId="25838680" w14:textId="1403B1E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podrá </w:t>
      </w:r>
      <w:r w:rsidR="00CE4CD7" w:rsidRPr="517874EE">
        <w:rPr>
          <w:rFonts w:ascii="Times New Roman" w:hAnsi="Times New Roman" w:cs="Times New Roman"/>
          <w:color w:val="000000" w:themeColor="text1"/>
          <w:sz w:val="24"/>
          <w:szCs w:val="24"/>
          <w:lang w:val="es-ES"/>
        </w:rPr>
        <w:t>figurar</w:t>
      </w:r>
      <w:r w:rsidRPr="517874EE">
        <w:rPr>
          <w:rFonts w:ascii="Times New Roman" w:hAnsi="Times New Roman" w:cs="Times New Roman"/>
          <w:color w:val="000000" w:themeColor="text1"/>
          <w:sz w:val="24"/>
          <w:szCs w:val="24"/>
          <w:lang w:val="es-ES"/>
        </w:rPr>
        <w:t xml:space="preserve"> en cualquier número de ejemplares, cada uno de los cuales será un original y todos ellos en su conjunto constituirán un único y mismo instrumento, que tendrá el mismo efecto que si las firmas de cada uno de los ejemplares figuraran en una sola copia del mismo.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no será efectivo hasta que cada una de las Partes haya firmado al menos una contraparte.</w:t>
      </w:r>
    </w:p>
    <w:p w14:paraId="41CB91A0" w14:textId="71B3B0A6" w:rsidR="00C71885" w:rsidRPr="00CE4CD7" w:rsidRDefault="00CE4CD7"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19.8. </w:t>
      </w:r>
      <w:r w:rsidR="004E2AF1" w:rsidRPr="517874EE">
        <w:rPr>
          <w:rFonts w:ascii="Times New Roman" w:hAnsi="Times New Roman" w:cs="Times New Roman"/>
          <w:i/>
          <w:iCs/>
          <w:color w:val="000000" w:themeColor="text1"/>
          <w:sz w:val="24"/>
          <w:szCs w:val="24"/>
          <w:u w:val="single"/>
          <w:lang w:val="es-ES"/>
        </w:rPr>
        <w:t>Efecto vinculante</w:t>
      </w:r>
    </w:p>
    <w:p w14:paraId="399E78A6" w14:textId="693A7988"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será vinculante y redundará en beneficio de las Partes y de sus respectivos sucesores y cesionarios autorizados.</w:t>
      </w:r>
    </w:p>
    <w:p w14:paraId="0F8743C3" w14:textId="3227477F" w:rsidR="00C71885" w:rsidRPr="00CE4CD7" w:rsidRDefault="00CE4CD7"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19.9. </w:t>
      </w:r>
      <w:r w:rsidR="004E2AF1" w:rsidRPr="517874EE">
        <w:rPr>
          <w:rFonts w:ascii="Times New Roman" w:hAnsi="Times New Roman" w:cs="Times New Roman"/>
          <w:i/>
          <w:iCs/>
          <w:color w:val="000000" w:themeColor="text1"/>
          <w:sz w:val="24"/>
          <w:szCs w:val="24"/>
          <w:u w:val="single"/>
          <w:lang w:val="es-ES"/>
        </w:rPr>
        <w:t>Descargo de responsabilidad de la Agencia</w:t>
      </w:r>
    </w:p>
    <w:p w14:paraId="533F3FF1" w14:textId="29BBACD3"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no constituye a ninguna de las Partes como agente, socio, fiduciario o representante legal de la otra a ningún efecto, y una Parte no tiene ningún derecho o autoridad expresa o implícita para asumir o crear ninguna obligación o responsabilidad en nombre o </w:t>
      </w:r>
      <w:r w:rsidRPr="517874EE">
        <w:rPr>
          <w:rFonts w:ascii="Times New Roman" w:hAnsi="Times New Roman" w:cs="Times New Roman"/>
          <w:color w:val="000000" w:themeColor="text1"/>
          <w:sz w:val="24"/>
          <w:szCs w:val="24"/>
          <w:lang w:val="es-ES"/>
        </w:rPr>
        <w:lastRenderedPageBreak/>
        <w:t>representación de la otra Parte.</w:t>
      </w:r>
    </w:p>
    <w:p w14:paraId="3C84F1EB" w14:textId="637B248D" w:rsidR="00C71885" w:rsidRPr="005D0C5B" w:rsidRDefault="005D0C5B"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19.10. </w:t>
      </w:r>
      <w:r w:rsidR="00E164EA" w:rsidRPr="517874EE">
        <w:rPr>
          <w:rFonts w:ascii="Times New Roman" w:hAnsi="Times New Roman" w:cs="Times New Roman"/>
          <w:i/>
          <w:iCs/>
          <w:color w:val="000000" w:themeColor="text1"/>
          <w:sz w:val="24"/>
          <w:szCs w:val="24"/>
          <w:u w:val="single"/>
          <w:lang w:val="es-ES"/>
        </w:rPr>
        <w:t>E</w:t>
      </w:r>
      <w:r w:rsidR="004E2AF1" w:rsidRPr="517874EE">
        <w:rPr>
          <w:rFonts w:ascii="Times New Roman" w:hAnsi="Times New Roman" w:cs="Times New Roman"/>
          <w:i/>
          <w:iCs/>
          <w:color w:val="000000" w:themeColor="text1"/>
          <w:sz w:val="24"/>
          <w:szCs w:val="24"/>
          <w:u w:val="single"/>
          <w:lang w:val="es-ES"/>
        </w:rPr>
        <w:t>mpresa conjunta o asociación</w:t>
      </w:r>
    </w:p>
    <w:p w14:paraId="53419764" w14:textId="5E632E1E"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Ninguna disposición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creará, ni se considerará que crea, una asociación, empresa conjunta, relación de confianza o agencia, o relación jurídica de ningún tipo entre las Partes que pudiera imponer responsabilidad a una Parte por los actos u omisiones de la otra, o autorizar a cualquiera de las Partes a actuar como agente de la otra.</w:t>
      </w:r>
    </w:p>
    <w:p w14:paraId="1659BB10" w14:textId="6604A048" w:rsidR="00C71885" w:rsidRPr="00F21F30" w:rsidRDefault="002C5FDB"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19.11. </w:t>
      </w:r>
      <w:r w:rsidR="004E2AF1" w:rsidRPr="517874EE">
        <w:rPr>
          <w:rFonts w:ascii="Times New Roman" w:hAnsi="Times New Roman" w:cs="Times New Roman"/>
          <w:i/>
          <w:iCs/>
          <w:color w:val="000000" w:themeColor="text1"/>
          <w:sz w:val="24"/>
          <w:szCs w:val="24"/>
          <w:u w:val="single"/>
          <w:lang w:val="es-ES"/>
        </w:rPr>
        <w:t>Costes y gastos</w:t>
      </w:r>
    </w:p>
    <w:p w14:paraId="0B69FF3A" w14:textId="4A625EC9"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Cada una de las Partes será responsable de sus propios costes y gastos (incluidos los honorarios y gastos legales) en relación con el desarrollo y la celebración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Salvo que se disponga expresamente lo contrario en el presente documento, cada Parte será responsable de sus propios costes y gastos en relación con las actividades contempladas en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7C710033" w14:textId="6A050671" w:rsidR="00C71885" w:rsidRPr="00F43957" w:rsidRDefault="00F43957"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19.</w:t>
      </w:r>
      <w:r w:rsidR="00082147" w:rsidRPr="517874EE">
        <w:rPr>
          <w:rFonts w:ascii="Times New Roman" w:hAnsi="Times New Roman" w:cs="Times New Roman"/>
          <w:i/>
          <w:iCs/>
          <w:color w:val="000000" w:themeColor="text1"/>
          <w:sz w:val="24"/>
          <w:szCs w:val="24"/>
          <w:u w:val="single"/>
          <w:lang w:val="es-ES"/>
        </w:rPr>
        <w:t>1</w:t>
      </w:r>
      <w:r w:rsidRPr="517874EE">
        <w:rPr>
          <w:rFonts w:ascii="Times New Roman" w:hAnsi="Times New Roman" w:cs="Times New Roman"/>
          <w:i/>
          <w:iCs/>
          <w:color w:val="000000" w:themeColor="text1"/>
          <w:sz w:val="24"/>
          <w:szCs w:val="24"/>
          <w:u w:val="single"/>
          <w:lang w:val="es-ES"/>
        </w:rPr>
        <w:t xml:space="preserve">2. </w:t>
      </w:r>
      <w:r w:rsidR="004E2AF1" w:rsidRPr="517874EE">
        <w:rPr>
          <w:rFonts w:ascii="Times New Roman" w:hAnsi="Times New Roman" w:cs="Times New Roman"/>
          <w:i/>
          <w:iCs/>
          <w:color w:val="000000" w:themeColor="text1"/>
          <w:sz w:val="24"/>
          <w:szCs w:val="24"/>
          <w:u w:val="single"/>
          <w:lang w:val="es-ES"/>
        </w:rPr>
        <w:t>Homologaciones</w:t>
      </w:r>
    </w:p>
    <w:p w14:paraId="17750D77" w14:textId="0D8AA382"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Comprador y el Vendedor se esforzarán razonablemente por obtener y mantener en vigor, y se esforzarán razonablemente por hacer que sus respectivos Afiliados y proveedores obtengan y mantengan en vigor, tod</w:t>
      </w:r>
      <w:r w:rsidR="00AF2167" w:rsidRPr="517874EE">
        <w:rPr>
          <w:rFonts w:ascii="Times New Roman" w:hAnsi="Times New Roman" w:cs="Times New Roman"/>
          <w:color w:val="000000" w:themeColor="text1"/>
          <w:sz w:val="24"/>
          <w:szCs w:val="24"/>
          <w:lang w:val="es-ES"/>
        </w:rPr>
        <w:t>a</w:t>
      </w:r>
      <w:r w:rsidRPr="517874EE">
        <w:rPr>
          <w:rFonts w:ascii="Times New Roman" w:hAnsi="Times New Roman" w:cs="Times New Roman"/>
          <w:color w:val="000000" w:themeColor="text1"/>
          <w:sz w:val="24"/>
          <w:szCs w:val="24"/>
          <w:lang w:val="es-ES"/>
        </w:rPr>
        <w:t xml:space="preserve">s las aprobaciones que sean válidamente requeridas </w:t>
      </w:r>
      <w:r w:rsidR="00AF2167" w:rsidRPr="517874EE">
        <w:rPr>
          <w:rFonts w:ascii="Times New Roman" w:hAnsi="Times New Roman" w:cs="Times New Roman"/>
          <w:color w:val="000000" w:themeColor="text1"/>
          <w:sz w:val="24"/>
          <w:szCs w:val="24"/>
          <w:lang w:val="es-ES"/>
        </w:rPr>
        <w:t>por</w:t>
      </w:r>
      <w:r w:rsidRPr="517874EE">
        <w:rPr>
          <w:rFonts w:ascii="Times New Roman" w:hAnsi="Times New Roman" w:cs="Times New Roman"/>
          <w:color w:val="000000" w:themeColor="text1"/>
          <w:sz w:val="24"/>
          <w:szCs w:val="24"/>
          <w:lang w:val="es-ES"/>
        </w:rPr>
        <w:t xml:space="preserve"> las Autoridades Gubernamentales para </w:t>
      </w:r>
      <w:r w:rsidR="00AF2167" w:rsidRPr="517874EE">
        <w:rPr>
          <w:rFonts w:ascii="Times New Roman" w:hAnsi="Times New Roman" w:cs="Times New Roman"/>
          <w:color w:val="000000" w:themeColor="text1"/>
          <w:sz w:val="24"/>
          <w:szCs w:val="24"/>
          <w:lang w:val="es-ES"/>
        </w:rPr>
        <w:t>la</w:t>
      </w:r>
      <w:r w:rsidRPr="517874EE">
        <w:rPr>
          <w:rFonts w:ascii="Times New Roman" w:hAnsi="Times New Roman" w:cs="Times New Roman"/>
          <w:color w:val="000000" w:themeColor="text1"/>
          <w:sz w:val="24"/>
          <w:szCs w:val="24"/>
          <w:lang w:val="es-ES"/>
        </w:rPr>
        <w:t xml:space="preserve"> ejecución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009259D6" w14:textId="2D9B672C" w:rsidR="00C71885" w:rsidRPr="00E0323E" w:rsidRDefault="00E0323E"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19.13. </w:t>
      </w:r>
      <w:r w:rsidR="00D8355B" w:rsidRPr="517874EE">
        <w:rPr>
          <w:rFonts w:ascii="Times New Roman" w:hAnsi="Times New Roman" w:cs="Times New Roman"/>
          <w:i/>
          <w:iCs/>
          <w:color w:val="000000" w:themeColor="text1"/>
          <w:sz w:val="24"/>
          <w:szCs w:val="24"/>
          <w:u w:val="single"/>
          <w:lang w:val="es-ES"/>
        </w:rPr>
        <w:t>Contrato</w:t>
      </w:r>
      <w:r w:rsidR="004E2AF1" w:rsidRPr="517874EE">
        <w:rPr>
          <w:rFonts w:ascii="Times New Roman" w:hAnsi="Times New Roman" w:cs="Times New Roman"/>
          <w:i/>
          <w:iCs/>
          <w:color w:val="000000" w:themeColor="text1"/>
          <w:sz w:val="24"/>
          <w:szCs w:val="24"/>
          <w:u w:val="single"/>
          <w:lang w:val="es-ES"/>
        </w:rPr>
        <w:t xml:space="preserve"> completo</w:t>
      </w:r>
    </w:p>
    <w:p w14:paraId="098D24C9" w14:textId="7B603C04"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constituye el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íntegro entre las Partes e incluye todas las promesas y declaraciones, expresas o implícitas, y sustituye a todos los demás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s y declaraciones anteriores y a todos los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s colaterales, ya sean escritos u orales, entre las Partes o entre las Partes y otras Personas en relación con el objeto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Cualquier cosa que no esté contenida o expresamente incorporada por referencia en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no forma parte del mismo y cualquier borrador de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hoja de términos, memorando, correspondencia, modelo financiero o cualquier otra comunicación preparada o intercambiada en el curso de las discusiones relativas a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se considerarán propuestas preliminares sin efecto legal, excepto en la medida en que se incorporen a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06C8F5C9" w14:textId="6D7FFE5A" w:rsidR="00C71885" w:rsidRPr="005E4640" w:rsidRDefault="005E4640"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lastRenderedPageBreak/>
        <w:t xml:space="preserve">19.14. </w:t>
      </w:r>
      <w:r w:rsidR="004B6EF7" w:rsidRPr="517874EE">
        <w:rPr>
          <w:rFonts w:ascii="Times New Roman" w:hAnsi="Times New Roman" w:cs="Times New Roman"/>
          <w:i/>
          <w:iCs/>
          <w:color w:val="000000" w:themeColor="text1"/>
          <w:sz w:val="24"/>
          <w:szCs w:val="24"/>
          <w:u w:val="single"/>
          <w:lang w:val="es-ES"/>
        </w:rPr>
        <w:t>Ausencia</w:t>
      </w:r>
      <w:r w:rsidRPr="517874EE">
        <w:rPr>
          <w:rFonts w:ascii="Times New Roman" w:hAnsi="Times New Roman" w:cs="Times New Roman"/>
          <w:i/>
          <w:iCs/>
          <w:color w:val="000000" w:themeColor="text1"/>
          <w:sz w:val="24"/>
          <w:szCs w:val="24"/>
          <w:u w:val="single"/>
          <w:lang w:val="es-ES"/>
        </w:rPr>
        <w:t xml:space="preserve"> de</w:t>
      </w:r>
      <w:r w:rsidR="004E2AF1" w:rsidRPr="517874EE">
        <w:rPr>
          <w:rFonts w:ascii="Times New Roman" w:hAnsi="Times New Roman" w:cs="Times New Roman"/>
          <w:i/>
          <w:iCs/>
          <w:color w:val="000000" w:themeColor="text1"/>
          <w:sz w:val="24"/>
          <w:szCs w:val="24"/>
          <w:u w:val="single"/>
          <w:lang w:val="es-ES"/>
        </w:rPr>
        <w:t xml:space="preserve"> confianza</w:t>
      </w:r>
    </w:p>
    <w:p w14:paraId="6689D8ED"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Cada Parte:</w:t>
      </w:r>
    </w:p>
    <w:p w14:paraId="5153E76F" w14:textId="65FE1639" w:rsidR="00C71885" w:rsidRPr="00477C32" w:rsidRDefault="004E2AF1" w:rsidP="517874EE">
      <w:pPr>
        <w:pStyle w:val="Prrafodelista"/>
        <w:numPr>
          <w:ilvl w:val="0"/>
          <w:numId w:val="3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reconoce que, al aceptar celebrar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no se ha basado en ninguna representación, garantía, contrato colateral u otra seguridad expresa o implícita realizada por la otra Parte o en su nombre antes de la firma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y</w:t>
      </w:r>
    </w:p>
    <w:p w14:paraId="1AE25BB4" w14:textId="46041FB8" w:rsidR="00C71885" w:rsidRPr="00477C32" w:rsidRDefault="004E2AF1" w:rsidP="517874EE">
      <w:pPr>
        <w:pStyle w:val="Prrafodelista"/>
        <w:numPr>
          <w:ilvl w:val="0"/>
          <w:numId w:val="37"/>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renuncia a todos los derechos y recursos que, de no ser por </w:t>
      </w:r>
      <w:r w:rsidR="004B6EF7" w:rsidRPr="517874EE">
        <w:rPr>
          <w:rFonts w:ascii="Times New Roman" w:hAnsi="Times New Roman" w:cs="Times New Roman"/>
          <w:color w:val="000000" w:themeColor="text1"/>
          <w:sz w:val="24"/>
          <w:szCs w:val="24"/>
          <w:lang w:val="es-ES"/>
        </w:rPr>
        <w:t>el</w:t>
      </w:r>
      <w:r w:rsidRPr="517874EE">
        <w:rPr>
          <w:rFonts w:ascii="Times New Roman" w:hAnsi="Times New Roman" w:cs="Times New Roman"/>
          <w:color w:val="000000" w:themeColor="text1"/>
          <w:sz w:val="24"/>
          <w:szCs w:val="24"/>
          <w:lang w:val="es-ES"/>
        </w:rPr>
        <w:t xml:space="preserve"> presente </w:t>
      </w:r>
      <w:r w:rsidR="004B6EF7" w:rsidRPr="517874EE">
        <w:rPr>
          <w:rFonts w:ascii="Times New Roman" w:hAnsi="Times New Roman" w:cs="Times New Roman"/>
          <w:color w:val="000000" w:themeColor="text1"/>
          <w:sz w:val="24"/>
          <w:szCs w:val="24"/>
          <w:lang w:val="es-ES"/>
        </w:rPr>
        <w:t>artículo</w:t>
      </w:r>
      <w:r w:rsidRPr="517874EE">
        <w:rPr>
          <w:rFonts w:ascii="Times New Roman" w:hAnsi="Times New Roman" w:cs="Times New Roman"/>
          <w:color w:val="000000" w:themeColor="text1"/>
          <w:sz w:val="24"/>
          <w:szCs w:val="24"/>
          <w:lang w:val="es-ES"/>
        </w:rPr>
        <w:t xml:space="preserve"> 19.14 (Ausencia de confianza), pudieran corresponderle con respecto a cualquiera de dichas declaraciones, garantías, contratos colaterales u otras garantías expresas o implícitas.</w:t>
      </w:r>
    </w:p>
    <w:p w14:paraId="78E4BBB7" w14:textId="161506F7" w:rsidR="00C71885" w:rsidRPr="00E65B2B" w:rsidRDefault="00E65B2B"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19.15. T</w:t>
      </w:r>
      <w:r w:rsidR="004E2AF1" w:rsidRPr="517874EE">
        <w:rPr>
          <w:rFonts w:ascii="Times New Roman" w:hAnsi="Times New Roman" w:cs="Times New Roman"/>
          <w:i/>
          <w:iCs/>
          <w:color w:val="000000" w:themeColor="text1"/>
          <w:sz w:val="24"/>
          <w:szCs w:val="24"/>
          <w:u w:val="single"/>
          <w:lang w:val="es-ES"/>
        </w:rPr>
        <w:t>erceros beneficiarios</w:t>
      </w:r>
    </w:p>
    <w:p w14:paraId="7A024593"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Ninguna disposición del presente Contrato, expresa o implícita, tiene por objeto ni deberá interpretarse en el sentido de conferir o conceder a ninguna Persona distinta de las Partes (y sus respectivos sucesores y cesionarios autorizados) ningún derecho, recurso u obligación en virtud del presente Contrato o de cualquiera de las transacciones contempladas en el mismo.</w:t>
      </w:r>
    </w:p>
    <w:p w14:paraId="44342066" w14:textId="60D62C3E" w:rsidR="00C71885" w:rsidRPr="00BC68F8" w:rsidRDefault="00560135"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19.16. </w:t>
      </w:r>
      <w:r w:rsidR="004E2AF1" w:rsidRPr="517874EE">
        <w:rPr>
          <w:rFonts w:ascii="Times New Roman" w:hAnsi="Times New Roman" w:cs="Times New Roman"/>
          <w:i/>
          <w:iCs/>
          <w:color w:val="000000" w:themeColor="text1"/>
          <w:sz w:val="24"/>
          <w:szCs w:val="24"/>
          <w:u w:val="single"/>
          <w:lang w:val="es-ES"/>
        </w:rPr>
        <w:t>Garantía</w:t>
      </w:r>
    </w:p>
    <w:p w14:paraId="1ECBB69C" w14:textId="034DDA1D"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partir de la Fecha Efectiva y hasta la expiración o terminación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cada Parte declara y garantiza a la otra Parte que:</w:t>
      </w:r>
    </w:p>
    <w:p w14:paraId="08293214" w14:textId="54A1E291" w:rsidR="00C71885" w:rsidRPr="00477C32" w:rsidRDefault="004E2AF1" w:rsidP="517874EE">
      <w:pPr>
        <w:pStyle w:val="Prrafodelista"/>
        <w:numPr>
          <w:ilvl w:val="0"/>
          <w:numId w:val="3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tiene el poder, la autoridad y el derecho legal necesarios para ejecutar y entregar, y para cumplir sus obligaciones en virtud del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w:t>
      </w:r>
    </w:p>
    <w:p w14:paraId="482E9624" w14:textId="15CC8A33" w:rsidR="00C71885" w:rsidRPr="00477C32" w:rsidRDefault="004E2AF1" w:rsidP="517874EE">
      <w:pPr>
        <w:pStyle w:val="Prrafodelista"/>
        <w:numPr>
          <w:ilvl w:val="0"/>
          <w:numId w:val="3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no ha incurrido en responsabilidad alguna frente a ningún asesor financiero, corredor o intermediario en concepto de honorarios o comisiones de asesoramiento financiero, intermediación o similares en relación con las operaciones contemplada</w:t>
      </w:r>
      <w:r w:rsidR="00B30381" w:rsidRPr="517874EE">
        <w:rPr>
          <w:rFonts w:ascii="Times New Roman" w:hAnsi="Times New Roman" w:cs="Times New Roman"/>
          <w:color w:val="000000" w:themeColor="text1"/>
          <w:sz w:val="24"/>
          <w:szCs w:val="24"/>
          <w:lang w:val="es-ES"/>
        </w:rPr>
        <w:t>s</w:t>
      </w:r>
      <w:r w:rsidR="00CD356A" w:rsidRPr="517874EE">
        <w:rPr>
          <w:rFonts w:ascii="Times New Roman" w:hAnsi="Times New Roman" w:cs="Times New Roman"/>
          <w:color w:val="000000" w:themeColor="text1"/>
          <w:sz w:val="24"/>
          <w:szCs w:val="24"/>
          <w:lang w:val="es-ES"/>
        </w:rPr>
        <w:t xml:space="preserve"> </w:t>
      </w:r>
      <w:r w:rsidRPr="517874EE">
        <w:rPr>
          <w:rFonts w:ascii="Times New Roman" w:hAnsi="Times New Roman" w:cs="Times New Roman"/>
          <w:color w:val="000000" w:themeColor="text1"/>
          <w:sz w:val="24"/>
          <w:szCs w:val="24"/>
          <w:lang w:val="es-ES"/>
        </w:rPr>
        <w:t xml:space="preserve">por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en cada caso, por las que la otra Parte o cualquiera de las Afiliadas de dicha Parte pudiera ser responsable; y</w:t>
      </w:r>
    </w:p>
    <w:p w14:paraId="3E42B25A" w14:textId="5874F8BE" w:rsidR="00C71885" w:rsidRPr="00477C32" w:rsidRDefault="004E2AF1" w:rsidP="517874EE">
      <w:pPr>
        <w:pStyle w:val="Prrafodelista"/>
        <w:numPr>
          <w:ilvl w:val="0"/>
          <w:numId w:val="38"/>
        </w:numPr>
        <w:spacing w:after="240" w:line="360" w:lineRule="auto"/>
        <w:ind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ni la ejecución, entrega o cumplimiento de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ni la realización de cualquier acción o transacción contemplada en este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w:t>
      </w:r>
      <w:r w:rsidR="0091155C" w:rsidRPr="517874EE">
        <w:rPr>
          <w:rFonts w:ascii="Times New Roman" w:hAnsi="Times New Roman" w:cs="Times New Roman"/>
          <w:color w:val="000000" w:themeColor="text1"/>
          <w:sz w:val="24"/>
          <w:szCs w:val="24"/>
          <w:lang w:val="es-ES"/>
        </w:rPr>
        <w:t>está</w:t>
      </w:r>
      <w:r w:rsidRPr="517874EE">
        <w:rPr>
          <w:rFonts w:ascii="Times New Roman" w:hAnsi="Times New Roman" w:cs="Times New Roman"/>
          <w:color w:val="000000" w:themeColor="text1"/>
          <w:sz w:val="24"/>
          <w:szCs w:val="24"/>
          <w:lang w:val="es-ES"/>
        </w:rPr>
        <w:t xml:space="preserve"> o entrará en conflicto con, resulta o resultará en un incumplimiento de, o constituye o constituirá un incumplimiento en virtud de:</w:t>
      </w:r>
    </w:p>
    <w:p w14:paraId="1DFEBE63" w14:textId="77777777" w:rsidR="0091155C" w:rsidRDefault="0091155C" w:rsidP="517874EE">
      <w:pPr>
        <w:spacing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 xml:space="preserve">(i) </w:t>
      </w:r>
      <w:r w:rsidR="004E2AF1" w:rsidRPr="517874EE">
        <w:rPr>
          <w:rFonts w:ascii="Times New Roman" w:hAnsi="Times New Roman" w:cs="Times New Roman"/>
          <w:color w:val="000000" w:themeColor="text1"/>
          <w:sz w:val="24"/>
          <w:szCs w:val="24"/>
          <w:lang w:val="es-ES"/>
        </w:rPr>
        <w:t>cualquier disposición de los estatutos, documentos organizativos o de constitución de dicha Parte;</w:t>
      </w:r>
    </w:p>
    <w:p w14:paraId="4B410DCD" w14:textId="2E255EC6" w:rsidR="00C71885" w:rsidRPr="00477C32" w:rsidRDefault="32C67008" w:rsidP="517874EE">
      <w:pPr>
        <w:spacing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cualquier Legislación Aplicable (incluida cualquier legislación en materia de competencia) aplicable a dicha Parte; o</w:t>
      </w:r>
    </w:p>
    <w:p w14:paraId="19BB579A" w14:textId="2B80E26C" w:rsidR="00C71885" w:rsidRPr="00477C32" w:rsidRDefault="32C67008" w:rsidP="517874EE">
      <w:pPr>
        <w:spacing w:after="240" w:line="360" w:lineRule="auto"/>
        <w:ind w:left="1440" w:right="567"/>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 xml:space="preserve">cualquier otro </w:t>
      </w:r>
      <w:r w:rsidR="77428CA1" w:rsidRPr="517874EE">
        <w:rPr>
          <w:rFonts w:ascii="Times New Roman" w:hAnsi="Times New Roman" w:cs="Times New Roman"/>
          <w:color w:val="000000" w:themeColor="text1"/>
          <w:sz w:val="24"/>
          <w:szCs w:val="24"/>
          <w:lang w:val="es-ES"/>
        </w:rPr>
        <w:t>Contrato</w:t>
      </w:r>
      <w:r w:rsidR="385B376F" w:rsidRPr="517874EE">
        <w:rPr>
          <w:rFonts w:ascii="Times New Roman" w:hAnsi="Times New Roman" w:cs="Times New Roman"/>
          <w:color w:val="000000" w:themeColor="text1"/>
          <w:sz w:val="24"/>
          <w:szCs w:val="24"/>
          <w:lang w:val="es-ES"/>
        </w:rPr>
        <w:t xml:space="preserve"> o instrumento del que dicha Parte sea parte.</w:t>
      </w:r>
    </w:p>
    <w:p w14:paraId="431C7886" w14:textId="2250AC19" w:rsidR="00C71885" w:rsidRPr="0091155C" w:rsidRDefault="0091155C" w:rsidP="517874EE">
      <w:pPr>
        <w:spacing w:before="120" w:after="240" w:line="360" w:lineRule="auto"/>
        <w:ind w:left="720"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 xml:space="preserve">19.17. </w:t>
      </w:r>
      <w:r w:rsidR="004E2AF1" w:rsidRPr="517874EE">
        <w:rPr>
          <w:rFonts w:ascii="Times New Roman" w:hAnsi="Times New Roman" w:cs="Times New Roman"/>
          <w:i/>
          <w:iCs/>
          <w:color w:val="000000" w:themeColor="text1"/>
          <w:sz w:val="24"/>
          <w:szCs w:val="24"/>
          <w:u w:val="single"/>
          <w:lang w:val="es-ES"/>
        </w:rPr>
        <w:t>Renuncia a la inmunidad</w:t>
      </w:r>
    </w:p>
    <w:p w14:paraId="364894C2" w14:textId="6F26EBB6" w:rsidR="00C71885" w:rsidRPr="00477C32" w:rsidRDefault="006C6950"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(a) </w:t>
      </w:r>
      <w:r w:rsidR="004E2AF1" w:rsidRPr="517874EE">
        <w:rPr>
          <w:rFonts w:ascii="Times New Roman" w:hAnsi="Times New Roman" w:cs="Times New Roman"/>
          <w:color w:val="000000" w:themeColor="text1"/>
          <w:sz w:val="24"/>
          <w:szCs w:val="24"/>
          <w:lang w:val="es-ES"/>
        </w:rPr>
        <w:t xml:space="preserve">Cada una de las Partes, en lo que respecta a sí misma y a sus activos, renuncia por el presente </w:t>
      </w:r>
      <w:r w:rsidRPr="517874EE">
        <w:rPr>
          <w:rFonts w:ascii="Times New Roman" w:hAnsi="Times New Roman" w:cs="Times New Roman"/>
          <w:color w:val="000000" w:themeColor="text1"/>
          <w:sz w:val="24"/>
          <w:szCs w:val="24"/>
          <w:lang w:val="es-ES"/>
        </w:rPr>
        <w:t xml:space="preserve">Contrato </w:t>
      </w:r>
      <w:r w:rsidR="004E2AF1" w:rsidRPr="517874EE">
        <w:rPr>
          <w:rFonts w:ascii="Times New Roman" w:hAnsi="Times New Roman" w:cs="Times New Roman"/>
          <w:color w:val="000000" w:themeColor="text1"/>
          <w:sz w:val="24"/>
          <w:szCs w:val="24"/>
          <w:lang w:val="es-ES"/>
        </w:rPr>
        <w:t xml:space="preserve">de forma irrevocable, incondicional, consciente e intencionada a cualquier derecho de inmunidad (soberana o de otro tipo) y se compromete a no reclamar ni hacer valer ninguna inmunidad con respecto a los asuntos cubiertos por 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en cualquier arbitraje, procedimiento judicial u otra acción con respecto al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ya sea por ley o de otro modo, que pueda tener o adquirir posteriormente, incluidos los derechos en virtud de las doctrinas de inmunidad soberana y acto de Estado, inmunidad frente a procesos legales (incluidas notificaciones o notificaciones, embargos previos a la sentencia o al laudo, embargos en auxilio de ejecución o de otro tipo), inmunidad frente a la jurisdicción o sentencia de cualquier tribunal, árbitro o juzgado (incluida cualquier objeción o reclamación basada en la inconveniencia del foro), e inmunidad frente a la aplicación o ejecución de cualquier laudo o sentencia o cualquier otro recurso.</w:t>
      </w:r>
    </w:p>
    <w:p w14:paraId="197F956B" w14:textId="0047343F" w:rsidR="00C71885" w:rsidRPr="00477C32" w:rsidRDefault="004A124F"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(b) </w:t>
      </w:r>
      <w:r w:rsidR="004E2AF1" w:rsidRPr="517874EE">
        <w:rPr>
          <w:rFonts w:ascii="Times New Roman" w:hAnsi="Times New Roman" w:cs="Times New Roman"/>
          <w:color w:val="000000" w:themeColor="text1"/>
          <w:sz w:val="24"/>
          <w:szCs w:val="24"/>
          <w:lang w:val="es-ES"/>
        </w:rPr>
        <w:t>Cada una de las Partes de forma irrevocable, incondicional, consciente e intencionada:</w:t>
      </w:r>
    </w:p>
    <w:p w14:paraId="4E93F386" w14:textId="30A8B15D" w:rsidR="00C71885" w:rsidRPr="00477C32" w:rsidRDefault="004A124F" w:rsidP="517874EE">
      <w:pPr>
        <w:spacing w:before="120"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(i) </w:t>
      </w:r>
      <w:r w:rsidR="004E2AF1" w:rsidRPr="517874EE">
        <w:rPr>
          <w:rFonts w:ascii="Times New Roman" w:hAnsi="Times New Roman" w:cs="Times New Roman"/>
          <w:color w:val="000000" w:themeColor="text1"/>
          <w:sz w:val="24"/>
          <w:szCs w:val="24"/>
          <w:lang w:val="es-ES"/>
        </w:rPr>
        <w:t xml:space="preserve">acepta que la ejecución, entrega y cumplimiento por su parte del presente </w:t>
      </w:r>
      <w:r w:rsidR="00D8355B" w:rsidRPr="517874EE">
        <w:rPr>
          <w:rFonts w:ascii="Times New Roman" w:hAnsi="Times New Roman" w:cs="Times New Roman"/>
          <w:color w:val="000000" w:themeColor="text1"/>
          <w:sz w:val="24"/>
          <w:szCs w:val="24"/>
          <w:lang w:val="es-ES"/>
        </w:rPr>
        <w:t>Contrato</w:t>
      </w:r>
      <w:r w:rsidR="004E2AF1" w:rsidRPr="517874EE">
        <w:rPr>
          <w:rFonts w:ascii="Times New Roman" w:hAnsi="Times New Roman" w:cs="Times New Roman"/>
          <w:color w:val="000000" w:themeColor="text1"/>
          <w:sz w:val="24"/>
          <w:szCs w:val="24"/>
          <w:lang w:val="es-ES"/>
        </w:rPr>
        <w:t xml:space="preserve"> constituyen actos privados y comerciales y no actos públicos o gubernamentales; y</w:t>
      </w:r>
    </w:p>
    <w:p w14:paraId="1CF24ABA" w14:textId="010C29D6" w:rsidR="00C71885" w:rsidRPr="00477C32" w:rsidRDefault="41C1BDEC" w:rsidP="517874EE">
      <w:pPr>
        <w:spacing w:before="120" w:after="240" w:line="360" w:lineRule="auto"/>
        <w:ind w:left="1440"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w:t>
      </w:r>
      <w:proofErr w:type="spellStart"/>
      <w:r w:rsidRPr="517874EE">
        <w:rPr>
          <w:rFonts w:ascii="Times New Roman" w:hAnsi="Times New Roman" w:cs="Times New Roman"/>
          <w:color w:val="000000" w:themeColor="text1"/>
          <w:sz w:val="24"/>
          <w:szCs w:val="24"/>
          <w:lang w:val="es-ES"/>
        </w:rPr>
        <w:t>ii</w:t>
      </w:r>
      <w:proofErr w:type="spellEnd"/>
      <w:r w:rsidRPr="517874EE">
        <w:rPr>
          <w:rFonts w:ascii="Times New Roman" w:hAnsi="Times New Roman" w:cs="Times New Roman"/>
          <w:color w:val="000000" w:themeColor="text1"/>
          <w:sz w:val="24"/>
          <w:szCs w:val="24"/>
          <w:lang w:val="es-ES"/>
        </w:rPr>
        <w:t xml:space="preserve">) </w:t>
      </w:r>
      <w:r w:rsidR="385B376F" w:rsidRPr="517874EE">
        <w:rPr>
          <w:rFonts w:ascii="Times New Roman" w:hAnsi="Times New Roman" w:cs="Times New Roman"/>
          <w:color w:val="000000" w:themeColor="text1"/>
          <w:sz w:val="24"/>
          <w:szCs w:val="24"/>
          <w:lang w:val="es-ES"/>
        </w:rPr>
        <w:t>consiente en la ejecución de cualquier sentencia en su contra en cualquiera de dichos procedimientos en cualquier jurisdicción y a la concesión de cualquier medida o la emisión de cualquier proceso en relación con dichos procedimientos (incluyendo la realización, ejecución o cumplimiento de cualquier sentencia o cualquier orden derivada de dicha sentencia contra o con respecto a cualquier propiedad independientemente de su uso o uso previsto).</w:t>
      </w:r>
    </w:p>
    <w:p w14:paraId="16297C64" w14:textId="368B4C3A" w:rsidR="00C71885" w:rsidRPr="00477C32" w:rsidRDefault="43B9355F" w:rsidP="517874EE">
      <w:pPr>
        <w:spacing w:before="120" w:after="240" w:line="360" w:lineRule="auto"/>
        <w:ind w:left="567" w:right="567"/>
        <w:jc w:val="both"/>
        <w:rPr>
          <w:rFonts w:ascii="Times New Roman" w:hAnsi="Times New Roman" w:cs="Times New Roman"/>
          <w:i/>
          <w:iCs/>
          <w:color w:val="000000" w:themeColor="text1"/>
          <w:sz w:val="24"/>
          <w:szCs w:val="24"/>
          <w:u w:val="single"/>
          <w:lang w:val="es-ES"/>
        </w:rPr>
      </w:pPr>
      <w:r w:rsidRPr="517874EE">
        <w:rPr>
          <w:rFonts w:ascii="Times New Roman" w:hAnsi="Times New Roman" w:cs="Times New Roman"/>
          <w:i/>
          <w:iCs/>
          <w:color w:val="000000" w:themeColor="text1"/>
          <w:sz w:val="24"/>
          <w:szCs w:val="24"/>
          <w:u w:val="single"/>
          <w:lang w:val="es-ES"/>
        </w:rPr>
        <w:t>19.18</w:t>
      </w:r>
      <w:r w:rsidR="033639DD" w:rsidRPr="517874EE">
        <w:rPr>
          <w:rFonts w:ascii="Times New Roman" w:hAnsi="Times New Roman" w:cs="Times New Roman"/>
          <w:i/>
          <w:iCs/>
          <w:color w:val="000000" w:themeColor="text1"/>
          <w:sz w:val="24"/>
          <w:szCs w:val="24"/>
          <w:u w:val="single"/>
          <w:lang w:val="es-ES"/>
        </w:rPr>
        <w:t>.</w:t>
      </w:r>
      <w:r w:rsidRPr="517874EE">
        <w:rPr>
          <w:rFonts w:ascii="Times New Roman" w:hAnsi="Times New Roman" w:cs="Times New Roman"/>
          <w:i/>
          <w:iCs/>
          <w:color w:val="000000" w:themeColor="text1"/>
          <w:sz w:val="24"/>
          <w:szCs w:val="24"/>
          <w:u w:val="single"/>
          <w:lang w:val="es-ES"/>
        </w:rPr>
        <w:t xml:space="preserve"> IV</w:t>
      </w:r>
      <w:r w:rsidR="75ABBE3D" w:rsidRPr="517874EE">
        <w:rPr>
          <w:rFonts w:ascii="Times New Roman" w:hAnsi="Times New Roman" w:cs="Times New Roman"/>
          <w:i/>
          <w:iCs/>
          <w:color w:val="000000" w:themeColor="text1"/>
          <w:sz w:val="24"/>
          <w:szCs w:val="24"/>
          <w:u w:val="single"/>
          <w:lang w:val="es-ES"/>
        </w:rPr>
        <w:t>P</w:t>
      </w:r>
      <w:r w:rsidRPr="517874EE">
        <w:rPr>
          <w:rFonts w:ascii="Times New Roman" w:hAnsi="Times New Roman" w:cs="Times New Roman"/>
          <w:i/>
          <w:iCs/>
          <w:color w:val="000000" w:themeColor="text1"/>
          <w:sz w:val="24"/>
          <w:szCs w:val="24"/>
          <w:u w:val="single"/>
          <w:lang w:val="es-ES"/>
        </w:rPr>
        <w:t>E</w:t>
      </w:r>
    </w:p>
    <w:p w14:paraId="748CC98B" w14:textId="4E24CAED" w:rsidR="43B9355F" w:rsidRDefault="43B9355F" w:rsidP="53EB05E6">
      <w:pPr>
        <w:spacing w:before="120" w:after="240" w:line="360" w:lineRule="auto"/>
        <w:ind w:left="567" w:right="567"/>
        <w:jc w:val="both"/>
        <w:rPr>
          <w:rFonts w:ascii="Times New Roman" w:eastAsia="Times New Roman" w:hAnsi="Times New Roman" w:cs="Times New Roman"/>
          <w:color w:val="000000" w:themeColor="text1"/>
          <w:sz w:val="24"/>
          <w:szCs w:val="24"/>
          <w:lang w:val="es-ES"/>
        </w:rPr>
      </w:pPr>
      <w:r w:rsidRPr="53EB05E6">
        <w:rPr>
          <w:rFonts w:ascii="Times New Roman" w:eastAsia="Times New Roman" w:hAnsi="Times New Roman" w:cs="Times New Roman"/>
          <w:color w:val="000000" w:themeColor="text1"/>
          <w:sz w:val="24"/>
          <w:szCs w:val="24"/>
          <w:lang w:val="es-ES"/>
        </w:rPr>
        <w:lastRenderedPageBreak/>
        <w:t xml:space="preserve">Las partes acuerdan, respecto del potencial cambio normativo del </w:t>
      </w:r>
      <w:r w:rsidRPr="53EB05E6">
        <w:rPr>
          <w:rFonts w:ascii="Times New Roman" w:eastAsia="Times New Roman" w:hAnsi="Times New Roman" w:cs="Times New Roman"/>
          <w:b/>
          <w:bCs/>
          <w:color w:val="000000" w:themeColor="text1"/>
          <w:sz w:val="24"/>
          <w:szCs w:val="24"/>
          <w:lang w:val="es-ES"/>
        </w:rPr>
        <w:t>Impuesto sobre el Valor de la Producción de Energía Eléctrica (IVPE)</w:t>
      </w:r>
      <w:r w:rsidRPr="53EB05E6">
        <w:rPr>
          <w:rFonts w:ascii="Times New Roman" w:eastAsia="Times New Roman" w:hAnsi="Times New Roman" w:cs="Times New Roman"/>
          <w:color w:val="000000" w:themeColor="text1"/>
          <w:sz w:val="24"/>
          <w:szCs w:val="24"/>
          <w:lang w:val="es-ES"/>
        </w:rPr>
        <w:t>, que la suspensión, reducción o derogación del IVPEE implicará la consecuente reducción porcentual en el precio del presente contrato por el periodo en que dicha modificación sea de aplicación. No obstante, si se estableciera cualquier impuesto o tasa para gravar la generación de energía, cuya creación pudiese ser entendida como sustituto o equivalente al IVPEE, o pretenda compensar la falta de ingresos en el sistema debido a la suspensión del IVPEE, su aplicabilidad permitirá un aumento en el precio fijo en el porcentaje correspondiente al impuesto o tasa referidos, con el límite máximo del precio fijado en el presente contrato.</w:t>
      </w:r>
    </w:p>
    <w:p w14:paraId="4676D54D" w14:textId="7C09BD92" w:rsidR="53EB05E6" w:rsidRDefault="53EB05E6" w:rsidP="517874EE">
      <w:pPr>
        <w:spacing w:before="120" w:after="240" w:line="360" w:lineRule="auto"/>
        <w:ind w:right="567"/>
        <w:jc w:val="both"/>
        <w:rPr>
          <w:rFonts w:ascii="Times New Roman" w:hAnsi="Times New Roman" w:cs="Times New Roman"/>
          <w:b/>
          <w:bCs/>
          <w:color w:val="000000" w:themeColor="text1"/>
          <w:sz w:val="24"/>
          <w:szCs w:val="24"/>
          <w:lang w:val="es-ES"/>
        </w:rPr>
      </w:pPr>
    </w:p>
    <w:p w14:paraId="0229A56E" w14:textId="3D7EC7F0"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EN FE DE LO CUAL</w:t>
      </w:r>
      <w:r w:rsidRPr="517874EE">
        <w:rPr>
          <w:rFonts w:ascii="Times New Roman" w:hAnsi="Times New Roman" w:cs="Times New Roman"/>
          <w:color w:val="000000" w:themeColor="text1"/>
          <w:sz w:val="24"/>
          <w:szCs w:val="24"/>
          <w:lang w:val="es-ES"/>
        </w:rPr>
        <w:t xml:space="preserve">, las Partes suscriben el presente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en la fecha y año arriba indicados.</w:t>
      </w:r>
    </w:p>
    <w:p w14:paraId="12BC17C0" w14:textId="77777777" w:rsidR="00C71885" w:rsidRPr="00477C32" w:rsidRDefault="00C71885"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32CEB0E6" w14:textId="21ECC2DF"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60F1326" w14:textId="53658F43"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9F89CFC" w14:textId="0544DCC3"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98D52ED" w14:textId="201F6545"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E6A1926" w14:textId="06B51D9E"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740A6A3E" w14:textId="47CFCB5F"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7B737737" w14:textId="74E00558"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6B065C1" w14:textId="6A707BB5"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3CD4CF3" w14:textId="4546CF7D"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0E7103B" w14:textId="7941F30C" w:rsidR="517874EE" w:rsidRDefault="517874EE"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B24D07F" w14:textId="77777777" w:rsidR="00C71885" w:rsidRPr="00477C32" w:rsidRDefault="00C71885" w:rsidP="00C66A14">
      <w:pPr>
        <w:spacing w:before="120" w:after="240" w:line="360" w:lineRule="auto"/>
        <w:ind w:right="567"/>
        <w:jc w:val="both"/>
        <w:rPr>
          <w:rFonts w:ascii="Times New Roman" w:hAnsi="Times New Roman" w:cs="Times New Roman"/>
          <w:color w:val="000000" w:themeColor="text1"/>
          <w:sz w:val="24"/>
          <w:szCs w:val="24"/>
          <w:lang w:val="es-ES"/>
        </w:rPr>
      </w:pPr>
    </w:p>
    <w:p w14:paraId="49F02FC0" w14:textId="4E2CB153" w:rsidR="53EB05E6" w:rsidRDefault="53EB05E6"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E148B20" w14:textId="77777777" w:rsidR="00156192"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 xml:space="preserve">CALENDARIO A </w:t>
      </w:r>
    </w:p>
    <w:p w14:paraId="22F0F6DC" w14:textId="45B460F6" w:rsidR="00C71885" w:rsidRPr="008520A9"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DESCRIPCIÓN</w:t>
      </w:r>
      <w:r w:rsidR="00156192" w:rsidRPr="517874EE">
        <w:rPr>
          <w:rFonts w:ascii="Times New Roman" w:hAnsi="Times New Roman" w:cs="Times New Roman"/>
          <w:b/>
          <w:bCs/>
          <w:color w:val="000000" w:themeColor="text1"/>
          <w:sz w:val="24"/>
          <w:szCs w:val="24"/>
          <w:lang w:val="es-ES"/>
        </w:rPr>
        <w:t xml:space="preserve"> PROYECTOS</w:t>
      </w:r>
    </w:p>
    <w:p w14:paraId="113B0F2C" w14:textId="77777777"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[insertar]</w:t>
      </w:r>
    </w:p>
    <w:p w14:paraId="617A6D2F"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7AB9FB6"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656E061C"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2443AD4"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4FE6175"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EE75192"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C06C40A"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113AF6D5"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47ADB51"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72AD831A"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0541F6B"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B77F06C" w14:textId="77777777"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D6DAC31" w14:textId="7209E9FA" w:rsidR="00156192" w:rsidRDefault="0015619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1620CAB" w14:textId="298C9E84"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12A9EFBF" w14:textId="1C5F1D6F"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7F8FF83" w14:textId="77777777"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A68828F" w14:textId="0253F13A" w:rsidR="006B42F2" w:rsidRDefault="006B42F2"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D50908D" w14:textId="710726CD" w:rsidR="00156192"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 xml:space="preserve">ESQUEMA B </w:t>
      </w:r>
    </w:p>
    <w:p w14:paraId="606FCC62" w14:textId="62ADF696" w:rsidR="00C71885" w:rsidRPr="00156192"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 xml:space="preserve">PRECIOS </w:t>
      </w:r>
    </w:p>
    <w:p w14:paraId="3C00B03B" w14:textId="157783C3" w:rsidR="00C71885" w:rsidRPr="00156192" w:rsidRDefault="004E2AF1" w:rsidP="517874EE">
      <w:pPr>
        <w:pStyle w:val="Prrafodelista"/>
        <w:numPr>
          <w:ilvl w:val="2"/>
          <w:numId w:val="15"/>
        </w:numPr>
        <w:spacing w:after="240" w:line="360" w:lineRule="auto"/>
        <w:ind w:right="567"/>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Importe de liquidación mensual</w:t>
      </w:r>
    </w:p>
    <w:p w14:paraId="01759F1B" w14:textId="1AFC93A1"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 xml:space="preserve">El Importe de Liquidación Mensual correspondiente a cada Período de Cálculo se calculará por la diferencia entre el Precio de Referencia y el </w:t>
      </w:r>
      <w:proofErr w:type="spellStart"/>
      <w:r w:rsidRPr="517874EE">
        <w:rPr>
          <w:rFonts w:ascii="Times New Roman" w:hAnsi="Times New Roman" w:cs="Times New Roman"/>
          <w:color w:val="000000" w:themeColor="text1"/>
          <w:sz w:val="24"/>
          <w:szCs w:val="24"/>
          <w:lang w:val="es-ES"/>
        </w:rPr>
        <w:t>MWAPi</w:t>
      </w:r>
      <w:proofErr w:type="spellEnd"/>
      <w:r w:rsidRPr="517874EE">
        <w:rPr>
          <w:rFonts w:ascii="Times New Roman" w:hAnsi="Times New Roman" w:cs="Times New Roman"/>
          <w:color w:val="000000" w:themeColor="text1"/>
          <w:sz w:val="24"/>
          <w:szCs w:val="24"/>
          <w:lang w:val="es-ES"/>
        </w:rPr>
        <w:t xml:space="preserve"> (ajustado para tener en cuenta el IVPE, si lo hubiera) multiplicado por la Cantidad Fija Mensual, de </w:t>
      </w:r>
      <w:r w:rsidR="00D8355B" w:rsidRPr="517874EE">
        <w:rPr>
          <w:rFonts w:ascii="Times New Roman" w:hAnsi="Times New Roman" w:cs="Times New Roman"/>
          <w:color w:val="000000" w:themeColor="text1"/>
          <w:sz w:val="24"/>
          <w:szCs w:val="24"/>
          <w:lang w:val="es-ES"/>
        </w:rPr>
        <w:t>Contrato</w:t>
      </w:r>
      <w:r w:rsidRPr="517874EE">
        <w:rPr>
          <w:rFonts w:ascii="Times New Roman" w:hAnsi="Times New Roman" w:cs="Times New Roman"/>
          <w:color w:val="000000" w:themeColor="text1"/>
          <w:sz w:val="24"/>
          <w:szCs w:val="24"/>
          <w:lang w:val="es-ES"/>
        </w:rPr>
        <w:t xml:space="preserve"> con la siguiente fórmula:</w:t>
      </w:r>
    </w:p>
    <w:p w14:paraId="0680DC03" w14:textId="4BE471C7" w:rsidR="00C71885" w:rsidRPr="00477C32" w:rsidRDefault="00E3538A" w:rsidP="517874EE">
      <w:pPr>
        <w:spacing w:before="120" w:after="240" w:line="360" w:lineRule="auto"/>
        <w:ind w:left="567" w:right="567"/>
        <w:jc w:val="center"/>
        <w:rPr>
          <w:rFonts w:ascii="Times New Roman" w:hAnsi="Times New Roman" w:cs="Times New Roman"/>
          <w:color w:val="000000" w:themeColor="text1"/>
          <w:sz w:val="24"/>
          <w:szCs w:val="24"/>
          <w:lang w:val="es-ES"/>
        </w:rPr>
      </w:pPr>
      <w:r>
        <w:rPr>
          <w:noProof/>
        </w:rPr>
        <w:drawing>
          <wp:inline distT="0" distB="0" distL="0" distR="0" wp14:anchorId="15EDC32D" wp14:editId="23EBBA94">
            <wp:extent cx="2847228" cy="721469"/>
            <wp:effectExtent l="0" t="0" r="0" b="2540"/>
            <wp:docPr id="42899125" name="Imagen 1" descr="Texto, nombre de la empr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847228" cy="721469"/>
                    </a:xfrm>
                    <a:prstGeom prst="rect">
                      <a:avLst/>
                    </a:prstGeom>
                  </pic:spPr>
                </pic:pic>
              </a:graphicData>
            </a:graphic>
          </wp:inline>
        </w:drawing>
      </w:r>
    </w:p>
    <w:p w14:paraId="18850797" w14:textId="0F9C298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D</w:t>
      </w:r>
      <w:r w:rsidR="00E3538A" w:rsidRPr="517874EE">
        <w:rPr>
          <w:rFonts w:ascii="Times New Roman" w:hAnsi="Times New Roman" w:cs="Times New Roman"/>
          <w:color w:val="000000" w:themeColor="text1"/>
          <w:sz w:val="24"/>
          <w:szCs w:val="24"/>
          <w:lang w:val="es-ES"/>
        </w:rPr>
        <w:t>o</w:t>
      </w:r>
      <w:r w:rsidRPr="517874EE">
        <w:rPr>
          <w:rFonts w:ascii="Times New Roman" w:hAnsi="Times New Roman" w:cs="Times New Roman"/>
          <w:color w:val="000000" w:themeColor="text1"/>
          <w:sz w:val="24"/>
          <w:szCs w:val="24"/>
          <w:lang w:val="es-ES"/>
        </w:rPr>
        <w:t>nde:</w:t>
      </w:r>
    </w:p>
    <w:p w14:paraId="3D9EFAC4" w14:textId="2BBB95B3"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RP</w:t>
      </w:r>
      <w:r w:rsidRPr="517874EE">
        <w:rPr>
          <w:rFonts w:ascii="Times New Roman" w:hAnsi="Times New Roman" w:cs="Times New Roman"/>
          <w:color w:val="000000" w:themeColor="text1"/>
          <w:sz w:val="24"/>
          <w:szCs w:val="24"/>
          <w:lang w:val="es-ES"/>
        </w:rPr>
        <w:t xml:space="preserve"> =Precio de Referencia, calculado de conformidad con la Sección 3 siguiente</w:t>
      </w:r>
    </w:p>
    <w:p w14:paraId="3382D9E1" w14:textId="229FEBF4" w:rsidR="00C71885" w:rsidRPr="00E3538A"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proofErr w:type="spellStart"/>
      <w:r w:rsidRPr="517874EE">
        <w:rPr>
          <w:rFonts w:ascii="Times New Roman" w:hAnsi="Times New Roman" w:cs="Times New Roman"/>
          <w:b/>
          <w:bCs/>
          <w:color w:val="000000" w:themeColor="text1"/>
          <w:sz w:val="24"/>
          <w:szCs w:val="24"/>
          <w:lang w:val="es-ES"/>
        </w:rPr>
        <w:t>MWAPi</w:t>
      </w:r>
      <w:proofErr w:type="spellEnd"/>
      <w:r w:rsidRPr="517874EE">
        <w:rPr>
          <w:rFonts w:ascii="Times New Roman" w:hAnsi="Times New Roman" w:cs="Times New Roman"/>
          <w:color w:val="000000" w:themeColor="text1"/>
          <w:sz w:val="24"/>
          <w:szCs w:val="24"/>
          <w:lang w:val="es-ES"/>
        </w:rPr>
        <w:t xml:space="preserve"> = Precio Medio Ponderado Mensual, calculado de conformidad con la Sección 2 siguiente</w:t>
      </w:r>
    </w:p>
    <w:p w14:paraId="27CDD234" w14:textId="0BAA1B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CMF =</w:t>
      </w:r>
      <w:r>
        <w:tab/>
      </w:r>
      <w:r w:rsidRPr="517874EE">
        <w:rPr>
          <w:rFonts w:ascii="Times New Roman" w:hAnsi="Times New Roman" w:cs="Times New Roman"/>
          <w:color w:val="000000" w:themeColor="text1"/>
          <w:sz w:val="24"/>
          <w:szCs w:val="24"/>
          <w:lang w:val="es-ES"/>
        </w:rPr>
        <w:t>la Cantidad Fija Mensual con respecto a dicho Período de Cálculo, tal y como</w:t>
      </w:r>
      <w:r w:rsidRPr="517874EE">
        <w:rPr>
          <w:rFonts w:ascii="Times New Roman" w:hAnsi="Times New Roman" w:cs="Times New Roman"/>
          <w:b/>
          <w:bCs/>
          <w:color w:val="000000" w:themeColor="text1"/>
          <w:sz w:val="24"/>
          <w:szCs w:val="24"/>
          <w:lang w:val="es-ES"/>
        </w:rPr>
        <w:t xml:space="preserve"> se </w:t>
      </w:r>
      <w:r w:rsidRPr="517874EE">
        <w:rPr>
          <w:rFonts w:ascii="Times New Roman" w:hAnsi="Times New Roman" w:cs="Times New Roman"/>
          <w:color w:val="000000" w:themeColor="text1"/>
          <w:sz w:val="24"/>
          <w:szCs w:val="24"/>
          <w:lang w:val="es-ES"/>
        </w:rPr>
        <w:t>establece en el Anexo C</w:t>
      </w:r>
    </w:p>
    <w:p w14:paraId="64A72D79" w14:textId="07EDE6DC"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IVPE</w:t>
      </w:r>
      <w:r w:rsidRPr="517874EE">
        <w:rPr>
          <w:rFonts w:ascii="Times New Roman" w:hAnsi="Times New Roman" w:cs="Times New Roman"/>
          <w:color w:val="000000" w:themeColor="text1"/>
          <w:sz w:val="24"/>
          <w:szCs w:val="24"/>
          <w:lang w:val="es-ES"/>
        </w:rPr>
        <w:t xml:space="preserve"> =</w:t>
      </w:r>
      <w:r>
        <w:tab/>
      </w:r>
      <w:r w:rsidRPr="517874EE">
        <w:rPr>
          <w:rFonts w:ascii="Times New Roman" w:hAnsi="Times New Roman" w:cs="Times New Roman"/>
          <w:color w:val="000000" w:themeColor="text1"/>
          <w:sz w:val="24"/>
          <w:szCs w:val="24"/>
          <w:lang w:val="es-ES"/>
        </w:rPr>
        <w:t>el tipo aplicable de IVPE para dicho Período de Cálculo</w:t>
      </w:r>
    </w:p>
    <w:p w14:paraId="7C887696" w14:textId="77777777" w:rsidR="00C71885" w:rsidRPr="00477C32" w:rsidRDefault="00C71885"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A3A4D75" w14:textId="133C2B8C" w:rsidR="00C71885" w:rsidRPr="00E3538A" w:rsidRDefault="004E2AF1" w:rsidP="517874EE">
      <w:pPr>
        <w:pStyle w:val="Prrafodelista"/>
        <w:numPr>
          <w:ilvl w:val="2"/>
          <w:numId w:val="15"/>
        </w:numPr>
        <w:spacing w:after="240" w:line="360" w:lineRule="auto"/>
        <w:ind w:right="567"/>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Precio medio ponderado mensual</w:t>
      </w:r>
    </w:p>
    <w:p w14:paraId="49BA49CF"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El Precio Medio Ponderado Mensual (</w:t>
      </w:r>
      <w:proofErr w:type="spellStart"/>
      <w:r w:rsidRPr="517874EE">
        <w:rPr>
          <w:rFonts w:ascii="Times New Roman" w:hAnsi="Times New Roman" w:cs="Times New Roman"/>
          <w:color w:val="000000" w:themeColor="text1"/>
          <w:sz w:val="24"/>
          <w:szCs w:val="24"/>
          <w:lang w:val="es-ES"/>
        </w:rPr>
        <w:t>PMMPi</w:t>
      </w:r>
      <w:proofErr w:type="spellEnd"/>
      <w:r w:rsidRPr="517874EE">
        <w:rPr>
          <w:rFonts w:ascii="Times New Roman" w:hAnsi="Times New Roman" w:cs="Times New Roman"/>
          <w:color w:val="000000" w:themeColor="text1"/>
          <w:sz w:val="24"/>
          <w:szCs w:val="24"/>
          <w:lang w:val="es-ES"/>
        </w:rPr>
        <w:t>) es la media ponderada por volumen del Precio Spot de la Electricidad para el mes 'i' correspondiente, calculado de la siguiente manera:</w:t>
      </w:r>
    </w:p>
    <w:p w14:paraId="78A14AB1" w14:textId="027C1877" w:rsidR="00C71885" w:rsidRPr="00477C32" w:rsidRDefault="003748BD" w:rsidP="517874EE">
      <w:pPr>
        <w:spacing w:before="120" w:after="240" w:line="360" w:lineRule="auto"/>
        <w:ind w:right="567"/>
        <w:jc w:val="center"/>
        <w:rPr>
          <w:rFonts w:ascii="Times New Roman" w:hAnsi="Times New Roman" w:cs="Times New Roman"/>
          <w:color w:val="000000" w:themeColor="text1"/>
          <w:sz w:val="24"/>
          <w:szCs w:val="24"/>
          <w:lang w:val="es-ES"/>
        </w:rPr>
      </w:pPr>
      <w:r>
        <w:rPr>
          <w:noProof/>
        </w:rPr>
        <w:drawing>
          <wp:inline distT="0" distB="0" distL="0" distR="0" wp14:anchorId="6DC34008" wp14:editId="28C66078">
            <wp:extent cx="4001058" cy="1009791"/>
            <wp:effectExtent l="0" t="0" r="0" b="0"/>
            <wp:docPr id="2017280367" name="Imagen 1" descr="Imagen que contiene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4001058" cy="1009791"/>
                    </a:xfrm>
                    <a:prstGeom prst="rect">
                      <a:avLst/>
                    </a:prstGeom>
                  </pic:spPr>
                </pic:pic>
              </a:graphicData>
            </a:graphic>
          </wp:inline>
        </w:drawing>
      </w:r>
    </w:p>
    <w:p w14:paraId="5EBB649B"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lastRenderedPageBreak/>
        <w:t>Dónde:</w:t>
      </w:r>
    </w:p>
    <w:p w14:paraId="560F7555" w14:textId="17E46056"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h</w:t>
      </w:r>
      <w:r w:rsidRPr="517874EE">
        <w:rPr>
          <w:rFonts w:ascii="Times New Roman" w:hAnsi="Times New Roman" w:cs="Times New Roman"/>
          <w:color w:val="000000" w:themeColor="text1"/>
          <w:sz w:val="24"/>
          <w:szCs w:val="24"/>
          <w:lang w:val="es-ES"/>
        </w:rPr>
        <w:t xml:space="preserve"> =cada hora del mes i</w:t>
      </w:r>
    </w:p>
    <w:p w14:paraId="2A1534B8" w14:textId="7F2F00C6"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Producción de referencia</w:t>
      </w:r>
      <w:r w:rsidR="0001296A" w:rsidRPr="517874EE">
        <w:rPr>
          <w:rFonts w:ascii="Times New Roman" w:hAnsi="Times New Roman" w:cs="Times New Roman"/>
          <w:b/>
          <w:bCs/>
          <w:color w:val="000000" w:themeColor="text1"/>
          <w:sz w:val="24"/>
          <w:szCs w:val="24"/>
          <w:lang w:val="es-ES"/>
        </w:rPr>
        <w:t xml:space="preserve"> </w:t>
      </w:r>
      <w:r w:rsidRPr="517874EE">
        <w:rPr>
          <w:rFonts w:ascii="Times New Roman" w:hAnsi="Times New Roman" w:cs="Times New Roman"/>
          <w:b/>
          <w:bCs/>
          <w:color w:val="000000" w:themeColor="text1"/>
          <w:sz w:val="24"/>
          <w:szCs w:val="24"/>
          <w:lang w:val="es-ES"/>
        </w:rPr>
        <w:t>h</w:t>
      </w:r>
      <w:r w:rsidRPr="517874EE">
        <w:rPr>
          <w:rFonts w:ascii="Times New Roman" w:hAnsi="Times New Roman" w:cs="Times New Roman"/>
          <w:color w:val="000000" w:themeColor="text1"/>
          <w:sz w:val="24"/>
          <w:szCs w:val="24"/>
          <w:lang w:val="es-ES"/>
        </w:rPr>
        <w:t xml:space="preserve"> =el Perfil Solar de Referencia en % según lo establecido en el Anexo I</w:t>
      </w:r>
    </w:p>
    <w:p w14:paraId="0A942D78" w14:textId="493DA39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Precio spot de la electricidad</w:t>
      </w:r>
      <w:r w:rsidRPr="517874EE">
        <w:rPr>
          <w:rFonts w:ascii="Times New Roman" w:hAnsi="Times New Roman" w:cs="Times New Roman"/>
          <w:color w:val="000000" w:themeColor="text1"/>
          <w:sz w:val="24"/>
          <w:szCs w:val="24"/>
          <w:lang w:val="es-ES"/>
        </w:rPr>
        <w:t xml:space="preserve"> =el precio horario OMIE del mercado diario (spot) de la electricidad en España</w:t>
      </w:r>
    </w:p>
    <w:p w14:paraId="71A11807"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para la hora h del mes I, tal como se publica en EUR/</w:t>
      </w:r>
      <w:proofErr w:type="spellStart"/>
      <w:r w:rsidRPr="517874EE">
        <w:rPr>
          <w:rFonts w:ascii="Times New Roman" w:hAnsi="Times New Roman" w:cs="Times New Roman"/>
          <w:color w:val="000000" w:themeColor="text1"/>
          <w:sz w:val="24"/>
          <w:szCs w:val="24"/>
          <w:lang w:val="es-ES"/>
        </w:rPr>
        <w:t>MWh</w:t>
      </w:r>
      <w:proofErr w:type="spellEnd"/>
      <w:r w:rsidRPr="517874EE">
        <w:rPr>
          <w:rFonts w:ascii="Times New Roman" w:hAnsi="Times New Roman" w:cs="Times New Roman"/>
          <w:color w:val="000000" w:themeColor="text1"/>
          <w:sz w:val="24"/>
          <w:szCs w:val="24"/>
          <w:lang w:val="es-ES"/>
        </w:rPr>
        <w:t xml:space="preserve"> en </w:t>
      </w:r>
      <w:hyperlink r:id="rId13">
        <w:r w:rsidR="00C71885" w:rsidRPr="517874EE">
          <w:rPr>
            <w:rStyle w:val="Hipervnculo"/>
            <w:rFonts w:ascii="Times New Roman" w:hAnsi="Times New Roman" w:cs="Times New Roman"/>
            <w:color w:val="000000" w:themeColor="text1"/>
            <w:sz w:val="24"/>
            <w:szCs w:val="24"/>
            <w:lang w:val="es-ES"/>
          </w:rPr>
          <w:t>www.omie.es,</w:t>
        </w:r>
      </w:hyperlink>
      <w:r w:rsidRPr="517874EE">
        <w:rPr>
          <w:rFonts w:ascii="Times New Roman" w:hAnsi="Times New Roman" w:cs="Times New Roman"/>
          <w:color w:val="000000" w:themeColor="text1"/>
          <w:sz w:val="24"/>
          <w:szCs w:val="24"/>
          <w:lang w:val="es-ES"/>
        </w:rPr>
        <w:t xml:space="preserve"> o en cualquier otro sitio que lo sustituya.</w:t>
      </w:r>
    </w:p>
    <w:p w14:paraId="103D47CC" w14:textId="10DBEC99" w:rsidR="00C71885" w:rsidRPr="0001296A" w:rsidRDefault="004E2AF1" w:rsidP="517874EE">
      <w:pPr>
        <w:pStyle w:val="Prrafodelista"/>
        <w:numPr>
          <w:ilvl w:val="2"/>
          <w:numId w:val="15"/>
        </w:numPr>
        <w:spacing w:after="240" w:line="360" w:lineRule="auto"/>
        <w:ind w:right="567"/>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Precio de referencia</w:t>
      </w:r>
    </w:p>
    <w:p w14:paraId="19F80F04"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Durante el Periodo de Vigencia, el Precio de Referencia se calculará de la siguiente manera:</w:t>
      </w:r>
    </w:p>
    <w:p w14:paraId="5C64BEE1" w14:textId="77777777"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RP = [- - --]&lt;/</w:t>
      </w:r>
      <w:proofErr w:type="spellStart"/>
      <w:r w:rsidRPr="517874EE">
        <w:rPr>
          <w:rFonts w:ascii="Times New Roman" w:hAnsi="Times New Roman" w:cs="Times New Roman"/>
          <w:color w:val="000000" w:themeColor="text1"/>
          <w:sz w:val="24"/>
          <w:szCs w:val="24"/>
          <w:lang w:val="es-ES"/>
        </w:rPr>
        <w:t>MWh</w:t>
      </w:r>
      <w:proofErr w:type="spellEnd"/>
      <w:r w:rsidRPr="517874EE">
        <w:rPr>
          <w:rFonts w:ascii="Times New Roman" w:hAnsi="Times New Roman" w:cs="Times New Roman"/>
          <w:color w:val="000000" w:themeColor="text1"/>
          <w:sz w:val="24"/>
          <w:szCs w:val="24"/>
          <w:lang w:val="es-ES"/>
        </w:rPr>
        <w:t xml:space="preserve"> × (1 + IVPE)</w:t>
      </w:r>
    </w:p>
    <w:p w14:paraId="1FFBA0F2" w14:textId="77777777" w:rsidR="00C71885" w:rsidRPr="00477C32" w:rsidRDefault="00C71885"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35A2A46"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Dónde:</w:t>
      </w:r>
    </w:p>
    <w:p w14:paraId="0514886A" w14:textId="77777777" w:rsidR="00C71885" w:rsidRPr="00477C32" w:rsidRDefault="004E2AF1" w:rsidP="517874EE">
      <w:pPr>
        <w:spacing w:before="120" w:after="240" w:line="360" w:lineRule="auto"/>
        <w:ind w:left="567" w:right="567"/>
        <w:jc w:val="both"/>
        <w:rPr>
          <w:rFonts w:ascii="Times New Roman" w:hAnsi="Times New Roman" w:cs="Times New Roman"/>
          <w:color w:val="000000" w:themeColor="text1"/>
          <w:sz w:val="24"/>
          <w:szCs w:val="24"/>
          <w:lang w:val="es-ES"/>
        </w:rPr>
      </w:pPr>
      <w:r w:rsidRPr="517874EE">
        <w:rPr>
          <w:rFonts w:ascii="Times New Roman" w:hAnsi="Times New Roman" w:cs="Times New Roman"/>
          <w:b/>
          <w:bCs/>
          <w:color w:val="000000" w:themeColor="text1"/>
          <w:sz w:val="24"/>
          <w:szCs w:val="24"/>
          <w:lang w:val="es-ES"/>
        </w:rPr>
        <w:t>IVPE</w:t>
      </w:r>
      <w:r w:rsidRPr="517874EE">
        <w:rPr>
          <w:rFonts w:ascii="Times New Roman" w:hAnsi="Times New Roman" w:cs="Times New Roman"/>
          <w:color w:val="000000" w:themeColor="text1"/>
          <w:sz w:val="24"/>
          <w:szCs w:val="24"/>
          <w:lang w:val="es-ES"/>
        </w:rPr>
        <w:t xml:space="preserve"> =</w:t>
      </w:r>
      <w:r>
        <w:tab/>
      </w:r>
      <w:r w:rsidRPr="517874EE">
        <w:rPr>
          <w:rFonts w:ascii="Times New Roman" w:hAnsi="Times New Roman" w:cs="Times New Roman"/>
          <w:color w:val="000000" w:themeColor="text1"/>
          <w:sz w:val="24"/>
          <w:szCs w:val="24"/>
          <w:lang w:val="es-ES"/>
        </w:rPr>
        <w:t xml:space="preserve">el tipo aplicable del IVPE con respecto a dicho Periodo de Cálculo, considerando </w:t>
      </w:r>
      <w:proofErr w:type="gramStart"/>
      <w:r w:rsidRPr="517874EE">
        <w:rPr>
          <w:rFonts w:ascii="Times New Roman" w:hAnsi="Times New Roman" w:cs="Times New Roman"/>
          <w:color w:val="000000" w:themeColor="text1"/>
          <w:sz w:val="24"/>
          <w:szCs w:val="24"/>
          <w:lang w:val="es-ES"/>
        </w:rPr>
        <w:t>que</w:t>
      </w:r>
      <w:proofErr w:type="gramEnd"/>
      <w:r w:rsidRPr="517874EE">
        <w:rPr>
          <w:rFonts w:ascii="Times New Roman" w:hAnsi="Times New Roman" w:cs="Times New Roman"/>
          <w:color w:val="000000" w:themeColor="text1"/>
          <w:sz w:val="24"/>
          <w:szCs w:val="24"/>
          <w:lang w:val="es-ES"/>
        </w:rPr>
        <w:t xml:space="preserve"> si la aplicación del IVPE se suspende temporalmente, el tipo aplicable en dichos meses ascenderá a cero.</w:t>
      </w:r>
    </w:p>
    <w:p w14:paraId="795F4FE4"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63924F7"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E4C0491"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0C3B9AA"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77554D6"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743894C"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233985E" w14:textId="29FF7FD9" w:rsidR="517874EE" w:rsidRDefault="517874EE" w:rsidP="00C66A14">
      <w:pPr>
        <w:spacing w:before="120" w:after="240" w:line="360" w:lineRule="auto"/>
        <w:ind w:right="567"/>
        <w:jc w:val="both"/>
        <w:rPr>
          <w:rFonts w:ascii="Times New Roman" w:hAnsi="Times New Roman" w:cs="Times New Roman"/>
          <w:color w:val="000000" w:themeColor="text1"/>
          <w:sz w:val="24"/>
          <w:szCs w:val="24"/>
          <w:lang w:val="es-ES"/>
        </w:rPr>
      </w:pPr>
    </w:p>
    <w:p w14:paraId="4FC0C3A6" w14:textId="04F70CDE" w:rsidR="00C71885" w:rsidRPr="0001296A"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PROGRAMA C</w:t>
      </w:r>
    </w:p>
    <w:p w14:paraId="311EA454" w14:textId="77777777" w:rsidR="00C71885" w:rsidRPr="0001296A"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CANTIDADES FIJAS MENSUALES / CANTIDAD CONTRACTUAL RGO</w:t>
      </w:r>
    </w:p>
    <w:p w14:paraId="7F92E901" w14:textId="77777777" w:rsidR="00C71885" w:rsidRPr="00477C32" w:rsidRDefault="004E2AF1"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[insertar]</w:t>
      </w:r>
    </w:p>
    <w:p w14:paraId="1C22AC09"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8860178"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1FAA205"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C04251D"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6DFB0FA"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1BE43F6"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D36BACF"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B25D583"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04F8E96"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3E32B8E7"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3E27800"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A48C6E3"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71FA11D"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AE8F5D4" w14:textId="766EE7B1" w:rsidR="006B42F2" w:rsidRDefault="006B42F2"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7BB621C" w14:textId="0AAF7E27"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9875791" w14:textId="28370E66"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33025C9" w14:textId="49267BD7"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469CF8E" w14:textId="77777777"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7044C2B9" w14:textId="2D950E0A" w:rsidR="00C71885" w:rsidRPr="0001296A" w:rsidRDefault="385B376F"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 xml:space="preserve">ESQUEMA D </w:t>
      </w:r>
    </w:p>
    <w:p w14:paraId="56FA2D4E" w14:textId="58F80306" w:rsidR="00C71885" w:rsidRPr="0001296A" w:rsidRDefault="385B376F"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PAGO POR TERMINACIÓN</w:t>
      </w:r>
    </w:p>
    <w:p w14:paraId="43902097" w14:textId="77777777" w:rsidR="0001296A" w:rsidRDefault="0001296A"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[insertar]</w:t>
      </w:r>
    </w:p>
    <w:p w14:paraId="0690DC6E"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A80CAD8"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3345F462"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7C1AEA04"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6F2ED55"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329D7E4C"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1E481BD"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CF9B91C"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53C1782"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0092239"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4DEF1AF"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D63E7D7"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33CB955" w14:textId="14216FB2"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B8785CA" w14:textId="4A4C5C5E" w:rsidR="006B42F2" w:rsidRDefault="006B42F2"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E805D8F" w14:textId="4D9227DE"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7B103F4B" w14:textId="395923AC"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BBA480A" w14:textId="246A7735"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36C0259" w14:textId="77777777"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034C08D" w14:textId="77777777" w:rsidR="0001296A"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 xml:space="preserve">ANEXO E </w:t>
      </w:r>
    </w:p>
    <w:p w14:paraId="29EED233" w14:textId="36846573" w:rsidR="00C71885" w:rsidRPr="0001296A"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FORMULARIO DEL VENDEDOR PCG</w:t>
      </w:r>
    </w:p>
    <w:p w14:paraId="6781A3C8" w14:textId="6A331647" w:rsidR="0001296A" w:rsidRDefault="0001296A" w:rsidP="517874EE">
      <w:pPr>
        <w:spacing w:before="120" w:after="240" w:line="360" w:lineRule="auto"/>
        <w:ind w:left="567" w:right="567"/>
        <w:jc w:val="center"/>
        <w:rPr>
          <w:rFonts w:ascii="Times New Roman" w:hAnsi="Times New Roman" w:cs="Times New Roman"/>
          <w:color w:val="000000" w:themeColor="text1"/>
          <w:sz w:val="24"/>
          <w:szCs w:val="24"/>
          <w:lang w:val="es-ES"/>
        </w:rPr>
      </w:pPr>
      <w:r w:rsidRPr="517874EE">
        <w:rPr>
          <w:rFonts w:ascii="Times New Roman" w:hAnsi="Times New Roman" w:cs="Times New Roman"/>
          <w:color w:val="000000" w:themeColor="text1"/>
          <w:sz w:val="24"/>
          <w:szCs w:val="24"/>
          <w:lang w:val="es-ES"/>
        </w:rPr>
        <w:t>[insertar]</w:t>
      </w:r>
    </w:p>
    <w:p w14:paraId="3AEE2670" w14:textId="77777777" w:rsidR="0001296A" w:rsidRDefault="0001296A"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0AF4E77"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4BB022A"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93CC885"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AFE4C5C"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3C3A3952"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7CC598D4"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D9D39FD"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3072D69"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10CDC8D"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3A1CB5B"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DFC3ED7" w14:textId="77777777"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2FD80862" w14:textId="01A2DEDC" w:rsidR="00200B17" w:rsidRDefault="00200B17"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04C5F2F" w14:textId="6CEC6FEE"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458EEB4E" w14:textId="16E5F444"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0ED8A1E2" w14:textId="27C71207"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1B0B4F7E" w14:textId="77777777" w:rsidR="00C66A14" w:rsidRDefault="00C66A14"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507DA3D2" w14:textId="7E4F8788" w:rsidR="006B42F2" w:rsidRDefault="006B42F2" w:rsidP="517874EE">
      <w:pPr>
        <w:spacing w:before="120" w:after="240" w:line="360" w:lineRule="auto"/>
        <w:ind w:left="567" w:right="567"/>
        <w:jc w:val="both"/>
        <w:rPr>
          <w:rFonts w:ascii="Times New Roman" w:hAnsi="Times New Roman" w:cs="Times New Roman"/>
          <w:color w:val="000000" w:themeColor="text1"/>
          <w:sz w:val="24"/>
          <w:szCs w:val="24"/>
          <w:lang w:val="es-ES"/>
        </w:rPr>
      </w:pPr>
    </w:p>
    <w:p w14:paraId="660A441F" w14:textId="3665F958" w:rsidR="00C71885" w:rsidRPr="00200B17"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PROGRAMA F</w:t>
      </w:r>
    </w:p>
    <w:p w14:paraId="32E453D8" w14:textId="77777777" w:rsidR="00C71885" w:rsidRPr="00200B17"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FORMULARIO DE CARTA DE CRÉDITO DEL VENDEDOR</w:t>
      </w:r>
    </w:p>
    <w:p w14:paraId="4C89AE28"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4B724138"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DF97406"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4848EE48"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1A349E9"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7EF2F3FE"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676A7E1E"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B1FBCAE"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7D7EF4BC"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652687F8"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06AC4F9"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49FF8CE3"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87CFF40"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27A3635" w14:textId="1BF54A0D"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C268DD2" w14:textId="5E1B7480"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E5129B7" w14:textId="6ABA3BCD"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5951E03" w14:textId="44AD1A34"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FD310D0" w14:textId="77777777"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16643D58" w14:textId="1F364CEC" w:rsidR="006B42F2" w:rsidRDefault="006B42F2" w:rsidP="517874EE">
      <w:pPr>
        <w:spacing w:before="120" w:after="240" w:line="360" w:lineRule="auto"/>
        <w:ind w:right="567"/>
        <w:jc w:val="center"/>
        <w:rPr>
          <w:rFonts w:ascii="Times New Roman" w:hAnsi="Times New Roman" w:cs="Times New Roman"/>
          <w:b/>
          <w:bCs/>
          <w:color w:val="000000" w:themeColor="text1"/>
          <w:sz w:val="24"/>
          <w:szCs w:val="24"/>
          <w:lang w:val="es-ES"/>
        </w:rPr>
      </w:pPr>
    </w:p>
    <w:p w14:paraId="2553A082" w14:textId="257E3133" w:rsidR="00C71885" w:rsidRPr="00200B17"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PROGRAMA G</w:t>
      </w:r>
    </w:p>
    <w:p w14:paraId="144173DF" w14:textId="77777777" w:rsidR="00C71885" w:rsidRPr="00200B17"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FORMA DE APOYO AL CRÉDITO COMPRADOR</w:t>
      </w:r>
    </w:p>
    <w:p w14:paraId="7998CA40" w14:textId="77777777" w:rsidR="00200B17" w:rsidRDefault="00200B17"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7154D14A"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BA479D5"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7503CB0F"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575B7E5"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55F7AFD"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AAA5C94"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1488D7F"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108B5C10"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43C1B8D"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A2B5517"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C3D604F"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8ABB6EB"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4BA8A325" w14:textId="1F38BFD3"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F23C756" w14:textId="7AA3053B"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B0CA437" w14:textId="0F04AE85"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41A7E44E" w14:textId="60EE62D2"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451EE01" w14:textId="46245C6D" w:rsidR="00C66A14" w:rsidRDefault="00C66A14"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1E55E56F" w14:textId="13EDFD26" w:rsidR="006B42F2" w:rsidRDefault="006B42F2" w:rsidP="00C66A14">
      <w:pPr>
        <w:spacing w:before="120" w:after="240" w:line="360" w:lineRule="auto"/>
        <w:ind w:right="567"/>
        <w:rPr>
          <w:rFonts w:ascii="Times New Roman" w:hAnsi="Times New Roman" w:cs="Times New Roman"/>
          <w:b/>
          <w:bCs/>
          <w:color w:val="000000" w:themeColor="text1"/>
          <w:sz w:val="24"/>
          <w:szCs w:val="24"/>
          <w:lang w:val="es-ES"/>
        </w:rPr>
      </w:pPr>
    </w:p>
    <w:p w14:paraId="128813B5" w14:textId="7C335396" w:rsidR="00C71885" w:rsidRPr="00200B17" w:rsidRDefault="385B376F"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lastRenderedPageBreak/>
        <w:t xml:space="preserve">ANEXO H </w:t>
      </w:r>
    </w:p>
    <w:p w14:paraId="58EF65F8" w14:textId="258C7E96" w:rsidR="00C71885" w:rsidRPr="00200B17" w:rsidRDefault="385B376F"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SEGURO</w:t>
      </w:r>
    </w:p>
    <w:p w14:paraId="07575A9B"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395F1E2"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6A03C55D"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701C26C6"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767EC4E4"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54C96172"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3335669"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420CEF6F"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F86A787"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0C77F49B"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FCD13CF"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157469BA"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20D1274A"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4601EAF3" w14:textId="77777777"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C40D836" w14:textId="41936A91" w:rsidR="00C31A4A" w:rsidRDefault="00C31A4A"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p>
    <w:p w14:paraId="3732056E" w14:textId="77777777" w:rsidR="00C31A4A"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 xml:space="preserve">ANEXO I </w:t>
      </w:r>
    </w:p>
    <w:p w14:paraId="587142AC" w14:textId="46DA13AF" w:rsidR="00C71885" w:rsidRPr="00200B17" w:rsidRDefault="004E2AF1" w:rsidP="517874EE">
      <w:pPr>
        <w:spacing w:before="120" w:after="240" w:line="360" w:lineRule="auto"/>
        <w:ind w:left="567" w:right="567"/>
        <w:jc w:val="center"/>
        <w:rPr>
          <w:rFonts w:ascii="Times New Roman" w:hAnsi="Times New Roman" w:cs="Times New Roman"/>
          <w:b/>
          <w:bCs/>
          <w:color w:val="000000" w:themeColor="text1"/>
          <w:sz w:val="24"/>
          <w:szCs w:val="24"/>
          <w:lang w:val="es-ES"/>
        </w:rPr>
      </w:pPr>
      <w:r w:rsidRPr="517874EE">
        <w:rPr>
          <w:rFonts w:ascii="Times New Roman" w:hAnsi="Times New Roman" w:cs="Times New Roman"/>
          <w:b/>
          <w:bCs/>
          <w:color w:val="000000" w:themeColor="text1"/>
          <w:sz w:val="24"/>
          <w:szCs w:val="24"/>
          <w:lang w:val="es-ES"/>
        </w:rPr>
        <w:t>REFERENCIA SOLAR PERFIL</w:t>
      </w:r>
    </w:p>
    <w:sectPr w:rsidR="00C71885" w:rsidRPr="00200B17">
      <w:headerReference w:type="default" r:id="rId14"/>
      <w:footerReference w:type="even" r:id="rId15"/>
      <w:footerReference w:type="default" r:id="rId16"/>
      <w:pgSz w:w="12240" w:h="15840"/>
      <w:pgMar w:top="1400" w:right="1080" w:bottom="920" w:left="108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0204" w14:textId="77777777" w:rsidR="00DA72F7" w:rsidRDefault="00DA72F7">
      <w:r>
        <w:separator/>
      </w:r>
    </w:p>
  </w:endnote>
  <w:endnote w:type="continuationSeparator" w:id="0">
    <w:p w14:paraId="7E2B5032" w14:textId="77777777" w:rsidR="00DA72F7" w:rsidRDefault="00DA72F7">
      <w:r>
        <w:continuationSeparator/>
      </w:r>
    </w:p>
  </w:endnote>
  <w:endnote w:type="continuationNotice" w:id="1">
    <w:p w14:paraId="32E5C56A" w14:textId="77777777" w:rsidR="00DA72F7" w:rsidRDefault="00DA7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15870610"/>
      <w:docPartObj>
        <w:docPartGallery w:val="Page Numbers (Bottom of Page)"/>
        <w:docPartUnique/>
      </w:docPartObj>
    </w:sdtPr>
    <w:sdtEndPr>
      <w:rPr>
        <w:rStyle w:val="Nmerodepgina"/>
      </w:rPr>
    </w:sdtEndPr>
    <w:sdtContent>
      <w:p w14:paraId="0481C59B" w14:textId="7E9C7E36" w:rsidR="00DD117B" w:rsidRDefault="00DD117B" w:rsidP="00841BE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0F650AE" w14:textId="77777777" w:rsidR="00DD117B" w:rsidRDefault="00DD117B" w:rsidP="00DD11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4968978"/>
      <w:docPartObj>
        <w:docPartGallery w:val="Page Numbers (Bottom of Page)"/>
        <w:docPartUnique/>
      </w:docPartObj>
    </w:sdtPr>
    <w:sdtEndPr>
      <w:rPr>
        <w:rStyle w:val="Nmerodepgina"/>
      </w:rPr>
    </w:sdtEndPr>
    <w:sdtContent>
      <w:p w14:paraId="578C1B86" w14:textId="0E0B6B97" w:rsidR="00DD117B" w:rsidRDefault="00DD117B" w:rsidP="00841BE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69</w:t>
        </w:r>
        <w:r>
          <w:rPr>
            <w:rStyle w:val="Nmerodepgina"/>
          </w:rPr>
          <w:fldChar w:fldCharType="end"/>
        </w:r>
      </w:p>
    </w:sdtContent>
  </w:sdt>
  <w:p w14:paraId="092CA0FB" w14:textId="7A329D39" w:rsidR="00C71885" w:rsidRDefault="00C71885" w:rsidP="00DD117B">
    <w:pPr>
      <w:pStyle w:val="Textoindependiente"/>
      <w:spacing w:before="0" w:line="14" w:lineRule="auto"/>
      <w:ind w:left="0" w:right="36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7395" w14:textId="77777777" w:rsidR="00DA72F7" w:rsidRDefault="00DA72F7">
      <w:r>
        <w:separator/>
      </w:r>
    </w:p>
  </w:footnote>
  <w:footnote w:type="continuationSeparator" w:id="0">
    <w:p w14:paraId="36BB34FA" w14:textId="77777777" w:rsidR="00DA72F7" w:rsidRDefault="00DA72F7">
      <w:r>
        <w:continuationSeparator/>
      </w:r>
    </w:p>
  </w:footnote>
  <w:footnote w:type="continuationNotice" w:id="1">
    <w:p w14:paraId="6C686330" w14:textId="77777777" w:rsidR="00DA72F7" w:rsidRDefault="00DA7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3EB05E6" w14:paraId="764EC9A0" w14:textId="77777777" w:rsidTr="53EB05E6">
      <w:trPr>
        <w:trHeight w:val="300"/>
      </w:trPr>
      <w:tc>
        <w:tcPr>
          <w:tcW w:w="3360" w:type="dxa"/>
        </w:tcPr>
        <w:p w14:paraId="02A0104E" w14:textId="24B6CEA1" w:rsidR="53EB05E6" w:rsidRDefault="53EB05E6" w:rsidP="53EB05E6">
          <w:pPr>
            <w:pStyle w:val="Encabezado"/>
            <w:ind w:left="-115"/>
          </w:pPr>
        </w:p>
      </w:tc>
      <w:tc>
        <w:tcPr>
          <w:tcW w:w="3360" w:type="dxa"/>
        </w:tcPr>
        <w:p w14:paraId="437BFF34" w14:textId="6D9BC4A6" w:rsidR="53EB05E6" w:rsidRDefault="53EB05E6" w:rsidP="53EB05E6">
          <w:pPr>
            <w:pStyle w:val="Encabezado"/>
            <w:jc w:val="center"/>
          </w:pPr>
        </w:p>
      </w:tc>
      <w:tc>
        <w:tcPr>
          <w:tcW w:w="3360" w:type="dxa"/>
        </w:tcPr>
        <w:p w14:paraId="1B062578" w14:textId="2A007BF7" w:rsidR="53EB05E6" w:rsidRDefault="53EB05E6" w:rsidP="53EB05E6">
          <w:pPr>
            <w:pStyle w:val="Encabezado"/>
            <w:ind w:right="-115"/>
            <w:jc w:val="right"/>
          </w:pPr>
        </w:p>
      </w:tc>
    </w:tr>
  </w:tbl>
  <w:p w14:paraId="0E9C8FFE" w14:textId="3BEAA4DE" w:rsidR="53EB05E6" w:rsidRDefault="53EB05E6" w:rsidP="53EB05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32A"/>
    <w:multiLevelType w:val="hybridMultilevel"/>
    <w:tmpl w:val="79E81BDC"/>
    <w:lvl w:ilvl="0" w:tplc="97D4101E">
      <w:start w:val="1"/>
      <w:numFmt w:val="lowerLetter"/>
      <w:lvlText w:val="%1)"/>
      <w:lvlJc w:val="left"/>
      <w:pPr>
        <w:ind w:left="927" w:hanging="360"/>
      </w:pPr>
      <w:rPr>
        <w:rFonts w:ascii="Times New Roman" w:eastAsia="Calibri" w:hAnsi="Times New Roman" w:cs="Times New Roman"/>
      </w:rPr>
    </w:lvl>
    <w:lvl w:ilvl="1" w:tplc="0C0A0019">
      <w:start w:val="1"/>
      <w:numFmt w:val="lowerLetter"/>
      <w:lvlText w:val="%2."/>
      <w:lvlJc w:val="left"/>
      <w:pPr>
        <w:ind w:left="1647" w:hanging="360"/>
      </w:pPr>
    </w:lvl>
    <w:lvl w:ilvl="2" w:tplc="180E307E">
      <w:start w:val="1"/>
      <w:numFmt w:val="lowerRoman"/>
      <w:lvlText w:val="(%3)"/>
      <w:lvlJc w:val="left"/>
      <w:pPr>
        <w:ind w:left="2907" w:hanging="720"/>
      </w:pPr>
      <w:rPr>
        <w:rFonts w:hint="default"/>
      </w:r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04A42645"/>
    <w:multiLevelType w:val="hybridMultilevel"/>
    <w:tmpl w:val="E39A1FD6"/>
    <w:lvl w:ilvl="0" w:tplc="A94EA5F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696CEA"/>
    <w:multiLevelType w:val="hybridMultilevel"/>
    <w:tmpl w:val="A18282F6"/>
    <w:lvl w:ilvl="0" w:tplc="3C22355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12050A00"/>
    <w:multiLevelType w:val="hybridMultilevel"/>
    <w:tmpl w:val="96AA797E"/>
    <w:lvl w:ilvl="0" w:tplc="78F2547C">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127E0CAF"/>
    <w:multiLevelType w:val="hybridMultilevel"/>
    <w:tmpl w:val="1DE8AC5C"/>
    <w:lvl w:ilvl="0" w:tplc="7BCE0AD6">
      <w:start w:val="1"/>
      <w:numFmt w:val="lowerRoman"/>
      <w:lvlText w:val="%1."/>
      <w:lvlJc w:val="left"/>
      <w:pPr>
        <w:ind w:left="2138" w:hanging="72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7000127"/>
    <w:multiLevelType w:val="hybridMultilevel"/>
    <w:tmpl w:val="B9A8D364"/>
    <w:lvl w:ilvl="0" w:tplc="2D102434">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79F6B48"/>
    <w:multiLevelType w:val="hybridMultilevel"/>
    <w:tmpl w:val="005655C6"/>
    <w:lvl w:ilvl="0" w:tplc="63842D44">
      <w:start w:val="1"/>
      <w:numFmt w:val="lowerRoman"/>
      <w:lvlText w:val="(%1)"/>
      <w:lvlJc w:val="left"/>
      <w:pPr>
        <w:ind w:left="1440" w:hanging="720"/>
      </w:pPr>
      <w:rPr>
        <w:rFonts w:hint="default"/>
      </w:rPr>
    </w:lvl>
    <w:lvl w:ilvl="1" w:tplc="4CE67B60">
      <w:start w:val="1"/>
      <w:numFmt w:val="lowerLetter"/>
      <w:lvlText w:val="(%2)"/>
      <w:lvlJc w:val="left"/>
      <w:pPr>
        <w:ind w:left="927"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8860272"/>
    <w:multiLevelType w:val="hybridMultilevel"/>
    <w:tmpl w:val="8FBA4C6E"/>
    <w:lvl w:ilvl="0" w:tplc="A3EC476A">
      <w:start w:val="1"/>
      <w:numFmt w:val="decimal"/>
      <w:lvlText w:val="(%1)"/>
      <w:lvlJc w:val="left"/>
      <w:pPr>
        <w:ind w:left="1647" w:hanging="360"/>
      </w:pPr>
      <w:rPr>
        <w:rFonts w:ascii="Times New Roman" w:eastAsia="Calibri" w:hAnsi="Times New Roman" w:cs="Times New Roman"/>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8" w15:restartNumberingAfterBreak="0">
    <w:nsid w:val="18966A75"/>
    <w:multiLevelType w:val="hybridMultilevel"/>
    <w:tmpl w:val="EC04F7A6"/>
    <w:lvl w:ilvl="0" w:tplc="95E4E772">
      <w:start w:val="1"/>
      <w:numFmt w:val="lowerLetter"/>
      <w:lvlText w:val="%1)"/>
      <w:lvlJc w:val="left"/>
      <w:pPr>
        <w:ind w:left="1080" w:hanging="360"/>
      </w:pPr>
      <w:rPr>
        <w:rFonts w:hint="default"/>
      </w:rPr>
    </w:lvl>
    <w:lvl w:ilvl="1" w:tplc="C36A716A">
      <w:start w:val="1"/>
      <w:numFmt w:val="lowerRoman"/>
      <w:lvlText w:val="(%2)"/>
      <w:lvlJc w:val="left"/>
      <w:pPr>
        <w:ind w:left="2160" w:hanging="720"/>
      </w:pPr>
      <w:rPr>
        <w:rFonts w:hint="default"/>
      </w:rPr>
    </w:lvl>
    <w:lvl w:ilvl="2" w:tplc="39B2DC7C">
      <w:start w:val="1"/>
      <w:numFmt w:val="lowerLetter"/>
      <w:lvlText w:val="(%3)"/>
      <w:lvlJc w:val="left"/>
      <w:pPr>
        <w:ind w:left="1778" w:hanging="360"/>
      </w:pPr>
      <w:rPr>
        <w:rFonts w:ascii="Times New Roman" w:eastAsia="Calibri" w:hAnsi="Times New Roman" w:cs="Times New Roman"/>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957617C"/>
    <w:multiLevelType w:val="hybridMultilevel"/>
    <w:tmpl w:val="E8024452"/>
    <w:lvl w:ilvl="0" w:tplc="0C0A001B">
      <w:start w:val="1"/>
      <w:numFmt w:val="lowerRoman"/>
      <w:lvlText w:val="%1."/>
      <w:lvlJc w:val="right"/>
      <w:pPr>
        <w:ind w:left="2061" w:hanging="360"/>
      </w:pPr>
    </w:lvl>
    <w:lvl w:ilvl="1" w:tplc="924299FE">
      <w:start w:val="1"/>
      <w:numFmt w:val="lowerRoman"/>
      <w:lvlText w:val="(%2)"/>
      <w:lvlJc w:val="left"/>
      <w:pPr>
        <w:ind w:left="1996" w:hanging="720"/>
      </w:pPr>
      <w:rPr>
        <w:rFonts w:hint="default"/>
      </w:r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0" w15:restartNumberingAfterBreak="0">
    <w:nsid w:val="1DE76CD7"/>
    <w:multiLevelType w:val="hybridMultilevel"/>
    <w:tmpl w:val="BF42DFDC"/>
    <w:lvl w:ilvl="0" w:tplc="15025350">
      <w:start w:val="1"/>
      <w:numFmt w:val="decimal"/>
      <w:lvlText w:val="(%1)"/>
      <w:lvlJc w:val="left"/>
      <w:pPr>
        <w:ind w:left="1800" w:hanging="360"/>
      </w:pPr>
      <w:rPr>
        <w:rFonts w:hint="default"/>
      </w:rPr>
    </w:lvl>
    <w:lvl w:ilvl="1" w:tplc="847638F2">
      <w:start w:val="1"/>
      <w:numFmt w:val="lowerRoman"/>
      <w:lvlText w:val="(%2)"/>
      <w:lvlJc w:val="left"/>
      <w:pPr>
        <w:ind w:left="1854" w:hanging="720"/>
      </w:pPr>
      <w:rPr>
        <w:rFonts w:hint="default"/>
      </w:r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15:restartNumberingAfterBreak="0">
    <w:nsid w:val="211559CA"/>
    <w:multiLevelType w:val="hybridMultilevel"/>
    <w:tmpl w:val="74CE715E"/>
    <w:lvl w:ilvl="0" w:tplc="F4D2C2A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24720030"/>
    <w:multiLevelType w:val="hybridMultilevel"/>
    <w:tmpl w:val="1960CEEE"/>
    <w:lvl w:ilvl="0" w:tplc="34D2BA9C">
      <w:start w:val="1"/>
      <w:numFmt w:val="bullet"/>
      <w:lvlText w:val="-"/>
      <w:lvlJc w:val="left"/>
      <w:pPr>
        <w:ind w:left="720" w:hanging="360"/>
      </w:pPr>
      <w:rPr>
        <w:rFonts w:ascii="Aptos" w:hAnsi="Aptos" w:hint="default"/>
      </w:rPr>
    </w:lvl>
    <w:lvl w:ilvl="1" w:tplc="9D961E2E">
      <w:start w:val="1"/>
      <w:numFmt w:val="bullet"/>
      <w:lvlText w:val="o"/>
      <w:lvlJc w:val="left"/>
      <w:pPr>
        <w:ind w:left="1440" w:hanging="360"/>
      </w:pPr>
      <w:rPr>
        <w:rFonts w:ascii="Courier New" w:hAnsi="Courier New" w:hint="default"/>
      </w:rPr>
    </w:lvl>
    <w:lvl w:ilvl="2" w:tplc="3226504C">
      <w:start w:val="1"/>
      <w:numFmt w:val="bullet"/>
      <w:lvlText w:val=""/>
      <w:lvlJc w:val="left"/>
      <w:pPr>
        <w:ind w:left="2160" w:hanging="360"/>
      </w:pPr>
      <w:rPr>
        <w:rFonts w:ascii="Wingdings" w:hAnsi="Wingdings" w:hint="default"/>
      </w:rPr>
    </w:lvl>
    <w:lvl w:ilvl="3" w:tplc="DD685A06">
      <w:start w:val="1"/>
      <w:numFmt w:val="bullet"/>
      <w:lvlText w:val=""/>
      <w:lvlJc w:val="left"/>
      <w:pPr>
        <w:ind w:left="2880" w:hanging="360"/>
      </w:pPr>
      <w:rPr>
        <w:rFonts w:ascii="Symbol" w:hAnsi="Symbol" w:hint="default"/>
      </w:rPr>
    </w:lvl>
    <w:lvl w:ilvl="4" w:tplc="1CA4326C">
      <w:start w:val="1"/>
      <w:numFmt w:val="bullet"/>
      <w:lvlText w:val="o"/>
      <w:lvlJc w:val="left"/>
      <w:pPr>
        <w:ind w:left="3600" w:hanging="360"/>
      </w:pPr>
      <w:rPr>
        <w:rFonts w:ascii="Courier New" w:hAnsi="Courier New" w:hint="default"/>
      </w:rPr>
    </w:lvl>
    <w:lvl w:ilvl="5" w:tplc="DD129B2A">
      <w:start w:val="1"/>
      <w:numFmt w:val="bullet"/>
      <w:lvlText w:val=""/>
      <w:lvlJc w:val="left"/>
      <w:pPr>
        <w:ind w:left="4320" w:hanging="360"/>
      </w:pPr>
      <w:rPr>
        <w:rFonts w:ascii="Wingdings" w:hAnsi="Wingdings" w:hint="default"/>
      </w:rPr>
    </w:lvl>
    <w:lvl w:ilvl="6" w:tplc="107603C4">
      <w:start w:val="1"/>
      <w:numFmt w:val="bullet"/>
      <w:lvlText w:val=""/>
      <w:lvlJc w:val="left"/>
      <w:pPr>
        <w:ind w:left="5040" w:hanging="360"/>
      </w:pPr>
      <w:rPr>
        <w:rFonts w:ascii="Symbol" w:hAnsi="Symbol" w:hint="default"/>
      </w:rPr>
    </w:lvl>
    <w:lvl w:ilvl="7" w:tplc="B00AE06C">
      <w:start w:val="1"/>
      <w:numFmt w:val="bullet"/>
      <w:lvlText w:val="o"/>
      <w:lvlJc w:val="left"/>
      <w:pPr>
        <w:ind w:left="5760" w:hanging="360"/>
      </w:pPr>
      <w:rPr>
        <w:rFonts w:ascii="Courier New" w:hAnsi="Courier New" w:hint="default"/>
      </w:rPr>
    </w:lvl>
    <w:lvl w:ilvl="8" w:tplc="13587EA2">
      <w:start w:val="1"/>
      <w:numFmt w:val="bullet"/>
      <w:lvlText w:val=""/>
      <w:lvlJc w:val="left"/>
      <w:pPr>
        <w:ind w:left="6480" w:hanging="360"/>
      </w:pPr>
      <w:rPr>
        <w:rFonts w:ascii="Wingdings" w:hAnsi="Wingdings" w:hint="default"/>
      </w:rPr>
    </w:lvl>
  </w:abstractNum>
  <w:abstractNum w:abstractNumId="13" w15:restartNumberingAfterBreak="0">
    <w:nsid w:val="27133417"/>
    <w:multiLevelType w:val="hybridMultilevel"/>
    <w:tmpl w:val="D77EBCF6"/>
    <w:lvl w:ilvl="0" w:tplc="05A60B7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2A0654EC"/>
    <w:multiLevelType w:val="hybridMultilevel"/>
    <w:tmpl w:val="7B0AD4B2"/>
    <w:lvl w:ilvl="0" w:tplc="6AC81C7A">
      <w:start w:val="1"/>
      <w:numFmt w:val="lowerRoman"/>
      <w:lvlText w:val="(%1)"/>
      <w:lvlJc w:val="left"/>
      <w:pPr>
        <w:ind w:left="1080" w:hanging="360"/>
      </w:pPr>
      <w:rPr>
        <w:rFonts w:ascii="Times New Roman" w:eastAsia="Calibri" w:hAnsi="Times New Roman" w:cs="Times New Roman"/>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A721BC7"/>
    <w:multiLevelType w:val="hybridMultilevel"/>
    <w:tmpl w:val="FDE83E7C"/>
    <w:lvl w:ilvl="0" w:tplc="D73CBBFA">
      <w:start w:val="1"/>
      <w:numFmt w:val="lowerRoman"/>
      <w:lvlText w:val="%1."/>
      <w:lvlJc w:val="left"/>
      <w:pPr>
        <w:ind w:left="1647" w:hanging="72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30294439"/>
    <w:multiLevelType w:val="hybridMultilevel"/>
    <w:tmpl w:val="65225980"/>
    <w:lvl w:ilvl="0" w:tplc="7A3CAE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1467D49"/>
    <w:multiLevelType w:val="hybridMultilevel"/>
    <w:tmpl w:val="F6F0FF16"/>
    <w:lvl w:ilvl="0" w:tplc="C8C81564">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662199C"/>
    <w:multiLevelType w:val="hybridMultilevel"/>
    <w:tmpl w:val="1A3A95F0"/>
    <w:lvl w:ilvl="0" w:tplc="BFFCAA68">
      <w:start w:val="1"/>
      <w:numFmt w:val="decimal"/>
      <w:lvlText w:val="(%1)"/>
      <w:lvlJc w:val="left"/>
      <w:pPr>
        <w:ind w:left="1080" w:hanging="360"/>
      </w:pPr>
      <w:rPr>
        <w:rFonts w:ascii="Times New Roman" w:eastAsia="Calibri" w:hAnsi="Times New Roman" w:cs="Times New Roman"/>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3766BA06"/>
    <w:multiLevelType w:val="hybridMultilevel"/>
    <w:tmpl w:val="917253E6"/>
    <w:lvl w:ilvl="0" w:tplc="0B58956A">
      <w:start w:val="1"/>
      <w:numFmt w:val="decimal"/>
      <w:lvlText w:val="%1."/>
      <w:lvlJc w:val="left"/>
      <w:pPr>
        <w:ind w:left="720" w:hanging="360"/>
      </w:pPr>
      <w:rPr>
        <w:rFonts w:ascii="Times New Roman" w:eastAsia="Calibri" w:hAnsi="Times New Roman" w:cs="Times New Roman"/>
        <w:color w:val="auto"/>
      </w:rPr>
    </w:lvl>
    <w:lvl w:ilvl="1" w:tplc="58D2FFBC">
      <w:start w:val="1"/>
      <w:numFmt w:val="lowerLetter"/>
      <w:lvlText w:val="%2."/>
      <w:lvlJc w:val="left"/>
      <w:pPr>
        <w:ind w:left="1440" w:hanging="360"/>
      </w:pPr>
    </w:lvl>
    <w:lvl w:ilvl="2" w:tplc="56600B6E">
      <w:start w:val="1"/>
      <w:numFmt w:val="lowerRoman"/>
      <w:lvlText w:val="%3."/>
      <w:lvlJc w:val="right"/>
      <w:pPr>
        <w:ind w:left="2160" w:hanging="180"/>
      </w:pPr>
    </w:lvl>
    <w:lvl w:ilvl="3" w:tplc="FD22AFD0">
      <w:start w:val="1"/>
      <w:numFmt w:val="decimal"/>
      <w:lvlText w:val="%4."/>
      <w:lvlJc w:val="left"/>
      <w:pPr>
        <w:ind w:left="2880" w:hanging="360"/>
      </w:pPr>
    </w:lvl>
    <w:lvl w:ilvl="4" w:tplc="68CCE20C">
      <w:start w:val="1"/>
      <w:numFmt w:val="lowerLetter"/>
      <w:lvlText w:val="%5."/>
      <w:lvlJc w:val="left"/>
      <w:pPr>
        <w:ind w:left="3600" w:hanging="360"/>
      </w:pPr>
    </w:lvl>
    <w:lvl w:ilvl="5" w:tplc="70F6FFC2">
      <w:start w:val="1"/>
      <w:numFmt w:val="lowerRoman"/>
      <w:lvlText w:val="%6."/>
      <w:lvlJc w:val="right"/>
      <w:pPr>
        <w:ind w:left="4320" w:hanging="180"/>
      </w:pPr>
    </w:lvl>
    <w:lvl w:ilvl="6" w:tplc="7CAEBC52">
      <w:start w:val="1"/>
      <w:numFmt w:val="decimal"/>
      <w:lvlText w:val="%7."/>
      <w:lvlJc w:val="left"/>
      <w:pPr>
        <w:ind w:left="5040" w:hanging="360"/>
      </w:pPr>
    </w:lvl>
    <w:lvl w:ilvl="7" w:tplc="3FBECC4E">
      <w:start w:val="1"/>
      <w:numFmt w:val="lowerLetter"/>
      <w:lvlText w:val="%8."/>
      <w:lvlJc w:val="left"/>
      <w:pPr>
        <w:ind w:left="5760" w:hanging="360"/>
      </w:pPr>
    </w:lvl>
    <w:lvl w:ilvl="8" w:tplc="5A3C2AFE">
      <w:start w:val="1"/>
      <w:numFmt w:val="lowerRoman"/>
      <w:lvlText w:val="%9."/>
      <w:lvlJc w:val="right"/>
      <w:pPr>
        <w:ind w:left="6480" w:hanging="180"/>
      </w:pPr>
    </w:lvl>
  </w:abstractNum>
  <w:abstractNum w:abstractNumId="20" w15:restartNumberingAfterBreak="0">
    <w:nsid w:val="39F65E42"/>
    <w:multiLevelType w:val="hybridMultilevel"/>
    <w:tmpl w:val="43848D3A"/>
    <w:lvl w:ilvl="0" w:tplc="F9863248">
      <w:start w:val="9"/>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FFD106A"/>
    <w:multiLevelType w:val="hybridMultilevel"/>
    <w:tmpl w:val="D884F0AE"/>
    <w:lvl w:ilvl="0" w:tplc="82EE6A5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15:restartNumberingAfterBreak="0">
    <w:nsid w:val="43E27F63"/>
    <w:multiLevelType w:val="hybridMultilevel"/>
    <w:tmpl w:val="CC1CF6A6"/>
    <w:lvl w:ilvl="0" w:tplc="F8A0C624">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4AF862CF"/>
    <w:multiLevelType w:val="hybridMultilevel"/>
    <w:tmpl w:val="73FAACB6"/>
    <w:lvl w:ilvl="0" w:tplc="99ACE38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52E13969"/>
    <w:multiLevelType w:val="hybridMultilevel"/>
    <w:tmpl w:val="D63EBF2E"/>
    <w:lvl w:ilvl="0" w:tplc="D59095C0">
      <w:start w:val="1"/>
      <w:numFmt w:val="lowerRoman"/>
      <w:lvlText w:val="(%1)"/>
      <w:lvlJc w:val="left"/>
      <w:pPr>
        <w:ind w:left="1287" w:hanging="360"/>
      </w:pPr>
      <w:rPr>
        <w:rFonts w:ascii="Times New Roman" w:eastAsia="Calibri" w:hAnsi="Times New Roman" w:cs="Times New Roman"/>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15:restartNumberingAfterBreak="0">
    <w:nsid w:val="547A1773"/>
    <w:multiLevelType w:val="hybridMultilevel"/>
    <w:tmpl w:val="AF82C51A"/>
    <w:lvl w:ilvl="0" w:tplc="A50A21E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55B70535"/>
    <w:multiLevelType w:val="hybridMultilevel"/>
    <w:tmpl w:val="106C4BA6"/>
    <w:lvl w:ilvl="0" w:tplc="3C22355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15:restartNumberingAfterBreak="0">
    <w:nsid w:val="5D5A16D8"/>
    <w:multiLevelType w:val="hybridMultilevel"/>
    <w:tmpl w:val="C20A6A80"/>
    <w:lvl w:ilvl="0" w:tplc="4CE67B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15:restartNumberingAfterBreak="0">
    <w:nsid w:val="5E757071"/>
    <w:multiLevelType w:val="hybridMultilevel"/>
    <w:tmpl w:val="4718B25E"/>
    <w:lvl w:ilvl="0" w:tplc="F4D2C2A6">
      <w:start w:val="1"/>
      <w:numFmt w:val="lowerLetter"/>
      <w:lvlText w:val="(%1)"/>
      <w:lvlJc w:val="left"/>
      <w:pPr>
        <w:ind w:left="927" w:hanging="360"/>
      </w:pPr>
      <w:rPr>
        <w:rFonts w:hint="default"/>
      </w:rPr>
    </w:lvl>
    <w:lvl w:ilvl="1" w:tplc="D67A8C50">
      <w:start w:val="1"/>
      <w:numFmt w:val="decimal"/>
      <w:lvlText w:val="(%2)"/>
      <w:lvlJc w:val="left"/>
      <w:pPr>
        <w:ind w:left="1647" w:hanging="360"/>
      </w:pPr>
      <w:rPr>
        <w:rFonts w:hint="default"/>
      </w:rPr>
    </w:lvl>
    <w:lvl w:ilvl="2" w:tplc="6DB8C95A">
      <w:start w:val="1"/>
      <w:numFmt w:val="decimal"/>
      <w:lvlText w:val="%3."/>
      <w:lvlJc w:val="left"/>
      <w:pPr>
        <w:ind w:left="2547" w:hanging="360"/>
      </w:pPr>
      <w:rPr>
        <w:rFonts w:hint="default"/>
      </w:r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15:restartNumberingAfterBreak="0">
    <w:nsid w:val="5F18714A"/>
    <w:multiLevelType w:val="hybridMultilevel"/>
    <w:tmpl w:val="61EE5856"/>
    <w:lvl w:ilvl="0" w:tplc="9CD633F4">
      <w:start w:val="1"/>
      <w:numFmt w:val="lowerRoman"/>
      <w:lvlText w:val="(%1)"/>
      <w:lvlJc w:val="left"/>
      <w:pPr>
        <w:ind w:left="1440" w:hanging="72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15C4AAD"/>
    <w:multiLevelType w:val="hybridMultilevel"/>
    <w:tmpl w:val="4544C5A0"/>
    <w:lvl w:ilvl="0" w:tplc="3C22355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1" w15:restartNumberingAfterBreak="0">
    <w:nsid w:val="620937EA"/>
    <w:multiLevelType w:val="hybridMultilevel"/>
    <w:tmpl w:val="1A663B06"/>
    <w:lvl w:ilvl="0" w:tplc="0D06FA8A">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15:restartNumberingAfterBreak="0">
    <w:nsid w:val="664114D5"/>
    <w:multiLevelType w:val="hybridMultilevel"/>
    <w:tmpl w:val="DB981418"/>
    <w:lvl w:ilvl="0" w:tplc="592A0CC2">
      <w:start w:val="1"/>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67614C29"/>
    <w:multiLevelType w:val="hybridMultilevel"/>
    <w:tmpl w:val="7AC42BD8"/>
    <w:lvl w:ilvl="0" w:tplc="2808028E">
      <w:start w:val="9"/>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00F4378"/>
    <w:multiLevelType w:val="hybridMultilevel"/>
    <w:tmpl w:val="7E44878E"/>
    <w:lvl w:ilvl="0" w:tplc="1A323EB8">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15:restartNumberingAfterBreak="0">
    <w:nsid w:val="76916BFC"/>
    <w:multiLevelType w:val="hybridMultilevel"/>
    <w:tmpl w:val="0BBC990E"/>
    <w:lvl w:ilvl="0" w:tplc="A1AA750E">
      <w:start w:val="1"/>
      <w:numFmt w:val="lowerRoman"/>
      <w:lvlText w:val="(%1)"/>
      <w:lvlJc w:val="left"/>
      <w:pPr>
        <w:ind w:left="1647" w:hanging="72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6" w15:restartNumberingAfterBreak="0">
    <w:nsid w:val="7F5A4179"/>
    <w:multiLevelType w:val="hybridMultilevel"/>
    <w:tmpl w:val="4A3C3DB4"/>
    <w:lvl w:ilvl="0" w:tplc="7826B5F4">
      <w:start w:val="1"/>
      <w:numFmt w:val="bullet"/>
      <w:lvlText w:val="-"/>
      <w:lvlJc w:val="left"/>
      <w:pPr>
        <w:ind w:left="720" w:hanging="360"/>
      </w:pPr>
      <w:rPr>
        <w:rFonts w:ascii="Aptos" w:hAnsi="Aptos" w:hint="default"/>
      </w:rPr>
    </w:lvl>
    <w:lvl w:ilvl="1" w:tplc="D772AA58">
      <w:start w:val="1"/>
      <w:numFmt w:val="bullet"/>
      <w:lvlText w:val="o"/>
      <w:lvlJc w:val="left"/>
      <w:pPr>
        <w:ind w:left="1440" w:hanging="360"/>
      </w:pPr>
      <w:rPr>
        <w:rFonts w:ascii="Courier New" w:hAnsi="Courier New" w:hint="default"/>
      </w:rPr>
    </w:lvl>
    <w:lvl w:ilvl="2" w:tplc="A3684F64">
      <w:start w:val="1"/>
      <w:numFmt w:val="bullet"/>
      <w:lvlText w:val=""/>
      <w:lvlJc w:val="left"/>
      <w:pPr>
        <w:ind w:left="2160" w:hanging="360"/>
      </w:pPr>
      <w:rPr>
        <w:rFonts w:ascii="Wingdings" w:hAnsi="Wingdings" w:hint="default"/>
      </w:rPr>
    </w:lvl>
    <w:lvl w:ilvl="3" w:tplc="00900086">
      <w:start w:val="1"/>
      <w:numFmt w:val="bullet"/>
      <w:lvlText w:val=""/>
      <w:lvlJc w:val="left"/>
      <w:pPr>
        <w:ind w:left="2880" w:hanging="360"/>
      </w:pPr>
      <w:rPr>
        <w:rFonts w:ascii="Symbol" w:hAnsi="Symbol" w:hint="default"/>
      </w:rPr>
    </w:lvl>
    <w:lvl w:ilvl="4" w:tplc="72349996">
      <w:start w:val="1"/>
      <w:numFmt w:val="bullet"/>
      <w:lvlText w:val="o"/>
      <w:lvlJc w:val="left"/>
      <w:pPr>
        <w:ind w:left="3600" w:hanging="360"/>
      </w:pPr>
      <w:rPr>
        <w:rFonts w:ascii="Courier New" w:hAnsi="Courier New" w:hint="default"/>
      </w:rPr>
    </w:lvl>
    <w:lvl w:ilvl="5" w:tplc="B88A368C">
      <w:start w:val="1"/>
      <w:numFmt w:val="bullet"/>
      <w:lvlText w:val=""/>
      <w:lvlJc w:val="left"/>
      <w:pPr>
        <w:ind w:left="4320" w:hanging="360"/>
      </w:pPr>
      <w:rPr>
        <w:rFonts w:ascii="Wingdings" w:hAnsi="Wingdings" w:hint="default"/>
      </w:rPr>
    </w:lvl>
    <w:lvl w:ilvl="6" w:tplc="0226DDA2">
      <w:start w:val="1"/>
      <w:numFmt w:val="bullet"/>
      <w:lvlText w:val=""/>
      <w:lvlJc w:val="left"/>
      <w:pPr>
        <w:ind w:left="5040" w:hanging="360"/>
      </w:pPr>
      <w:rPr>
        <w:rFonts w:ascii="Symbol" w:hAnsi="Symbol" w:hint="default"/>
      </w:rPr>
    </w:lvl>
    <w:lvl w:ilvl="7" w:tplc="464AF3E0">
      <w:start w:val="1"/>
      <w:numFmt w:val="bullet"/>
      <w:lvlText w:val="o"/>
      <w:lvlJc w:val="left"/>
      <w:pPr>
        <w:ind w:left="5760" w:hanging="360"/>
      </w:pPr>
      <w:rPr>
        <w:rFonts w:ascii="Courier New" w:hAnsi="Courier New" w:hint="default"/>
      </w:rPr>
    </w:lvl>
    <w:lvl w:ilvl="8" w:tplc="745A4024">
      <w:start w:val="1"/>
      <w:numFmt w:val="bullet"/>
      <w:lvlText w:val=""/>
      <w:lvlJc w:val="left"/>
      <w:pPr>
        <w:ind w:left="6480" w:hanging="360"/>
      </w:pPr>
      <w:rPr>
        <w:rFonts w:ascii="Wingdings" w:hAnsi="Wingdings" w:hint="default"/>
      </w:rPr>
    </w:lvl>
  </w:abstractNum>
  <w:abstractNum w:abstractNumId="37" w15:restartNumberingAfterBreak="0">
    <w:nsid w:val="7FDE33F1"/>
    <w:multiLevelType w:val="hybridMultilevel"/>
    <w:tmpl w:val="B41E9696"/>
    <w:lvl w:ilvl="0" w:tplc="54CA5D5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9"/>
  </w:num>
  <w:num w:numId="2">
    <w:abstractNumId w:val="36"/>
  </w:num>
  <w:num w:numId="3">
    <w:abstractNumId w:val="12"/>
  </w:num>
  <w:num w:numId="4">
    <w:abstractNumId w:val="0"/>
  </w:num>
  <w:num w:numId="5">
    <w:abstractNumId w:val="7"/>
  </w:num>
  <w:num w:numId="6">
    <w:abstractNumId w:val="24"/>
  </w:num>
  <w:num w:numId="7">
    <w:abstractNumId w:val="34"/>
  </w:num>
  <w:num w:numId="8">
    <w:abstractNumId w:val="23"/>
  </w:num>
  <w:num w:numId="9">
    <w:abstractNumId w:val="21"/>
  </w:num>
  <w:num w:numId="10">
    <w:abstractNumId w:val="18"/>
  </w:num>
  <w:num w:numId="11">
    <w:abstractNumId w:val="14"/>
  </w:num>
  <w:num w:numId="12">
    <w:abstractNumId w:val="13"/>
  </w:num>
  <w:num w:numId="13">
    <w:abstractNumId w:val="8"/>
  </w:num>
  <w:num w:numId="14">
    <w:abstractNumId w:val="1"/>
  </w:num>
  <w:num w:numId="15">
    <w:abstractNumId w:val="28"/>
  </w:num>
  <w:num w:numId="16">
    <w:abstractNumId w:val="5"/>
  </w:num>
  <w:num w:numId="17">
    <w:abstractNumId w:val="31"/>
  </w:num>
  <w:num w:numId="18">
    <w:abstractNumId w:val="16"/>
  </w:num>
  <w:num w:numId="19">
    <w:abstractNumId w:val="32"/>
  </w:num>
  <w:num w:numId="20">
    <w:abstractNumId w:val="25"/>
  </w:num>
  <w:num w:numId="21">
    <w:abstractNumId w:val="35"/>
  </w:num>
  <w:num w:numId="22">
    <w:abstractNumId w:val="29"/>
  </w:num>
  <w:num w:numId="23">
    <w:abstractNumId w:val="6"/>
  </w:num>
  <w:num w:numId="24">
    <w:abstractNumId w:val="22"/>
  </w:num>
  <w:num w:numId="25">
    <w:abstractNumId w:val="10"/>
  </w:num>
  <w:num w:numId="26">
    <w:abstractNumId w:val="9"/>
  </w:num>
  <w:num w:numId="27">
    <w:abstractNumId w:val="4"/>
  </w:num>
  <w:num w:numId="28">
    <w:abstractNumId w:val="11"/>
  </w:num>
  <w:num w:numId="29">
    <w:abstractNumId w:val="17"/>
  </w:num>
  <w:num w:numId="30">
    <w:abstractNumId w:val="27"/>
  </w:num>
  <w:num w:numId="31">
    <w:abstractNumId w:val="15"/>
  </w:num>
  <w:num w:numId="32">
    <w:abstractNumId w:val="20"/>
  </w:num>
  <w:num w:numId="33">
    <w:abstractNumId w:val="3"/>
  </w:num>
  <w:num w:numId="34">
    <w:abstractNumId w:val="2"/>
  </w:num>
  <w:num w:numId="35">
    <w:abstractNumId w:val="37"/>
  </w:num>
  <w:num w:numId="36">
    <w:abstractNumId w:val="33"/>
  </w:num>
  <w:num w:numId="37">
    <w:abstractNumId w:val="30"/>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85"/>
    <w:rsid w:val="0000013F"/>
    <w:rsid w:val="00004681"/>
    <w:rsid w:val="00011F18"/>
    <w:rsid w:val="0001296A"/>
    <w:rsid w:val="00013678"/>
    <w:rsid w:val="00014AE4"/>
    <w:rsid w:val="00021C62"/>
    <w:rsid w:val="00022C5F"/>
    <w:rsid w:val="00032AFF"/>
    <w:rsid w:val="0003344A"/>
    <w:rsid w:val="00042B7E"/>
    <w:rsid w:val="00042BF1"/>
    <w:rsid w:val="00044446"/>
    <w:rsid w:val="00064522"/>
    <w:rsid w:val="0006623C"/>
    <w:rsid w:val="000727BB"/>
    <w:rsid w:val="00076886"/>
    <w:rsid w:val="00082147"/>
    <w:rsid w:val="0009149A"/>
    <w:rsid w:val="000A00B9"/>
    <w:rsid w:val="000A06DA"/>
    <w:rsid w:val="000A26A0"/>
    <w:rsid w:val="000B2E1C"/>
    <w:rsid w:val="000B4310"/>
    <w:rsid w:val="000C75CA"/>
    <w:rsid w:val="000D2294"/>
    <w:rsid w:val="000D49B8"/>
    <w:rsid w:val="000D4E06"/>
    <w:rsid w:val="000E6C04"/>
    <w:rsid w:val="000F2173"/>
    <w:rsid w:val="000F37D8"/>
    <w:rsid w:val="000F7EA1"/>
    <w:rsid w:val="00100070"/>
    <w:rsid w:val="001023B9"/>
    <w:rsid w:val="00103602"/>
    <w:rsid w:val="00105726"/>
    <w:rsid w:val="00106322"/>
    <w:rsid w:val="00106451"/>
    <w:rsid w:val="00113566"/>
    <w:rsid w:val="00113BF4"/>
    <w:rsid w:val="00115BE0"/>
    <w:rsid w:val="001204AE"/>
    <w:rsid w:val="00120ADD"/>
    <w:rsid w:val="00121441"/>
    <w:rsid w:val="00126455"/>
    <w:rsid w:val="00147174"/>
    <w:rsid w:val="00154865"/>
    <w:rsid w:val="00156192"/>
    <w:rsid w:val="0016501B"/>
    <w:rsid w:val="00166165"/>
    <w:rsid w:val="0017026D"/>
    <w:rsid w:val="00171EA1"/>
    <w:rsid w:val="00181EBF"/>
    <w:rsid w:val="00186D49"/>
    <w:rsid w:val="0019209A"/>
    <w:rsid w:val="001A1814"/>
    <w:rsid w:val="001A2191"/>
    <w:rsid w:val="001A4F37"/>
    <w:rsid w:val="001A7781"/>
    <w:rsid w:val="001B328A"/>
    <w:rsid w:val="001B7F50"/>
    <w:rsid w:val="001C059C"/>
    <w:rsid w:val="001C3606"/>
    <w:rsid w:val="001C549B"/>
    <w:rsid w:val="001D506D"/>
    <w:rsid w:val="001D7F85"/>
    <w:rsid w:val="001E3B96"/>
    <w:rsid w:val="001E5CB4"/>
    <w:rsid w:val="001E5F58"/>
    <w:rsid w:val="001F3709"/>
    <w:rsid w:val="001F5866"/>
    <w:rsid w:val="00200B17"/>
    <w:rsid w:val="00206DD3"/>
    <w:rsid w:val="00216BA8"/>
    <w:rsid w:val="002170FA"/>
    <w:rsid w:val="00217428"/>
    <w:rsid w:val="002204E0"/>
    <w:rsid w:val="002233EC"/>
    <w:rsid w:val="00225604"/>
    <w:rsid w:val="00227BBB"/>
    <w:rsid w:val="0023181B"/>
    <w:rsid w:val="00237CD9"/>
    <w:rsid w:val="00241072"/>
    <w:rsid w:val="00241AE2"/>
    <w:rsid w:val="002432E4"/>
    <w:rsid w:val="002461A5"/>
    <w:rsid w:val="0025653A"/>
    <w:rsid w:val="00257BA5"/>
    <w:rsid w:val="00262B6E"/>
    <w:rsid w:val="00264AE0"/>
    <w:rsid w:val="002705B1"/>
    <w:rsid w:val="002728E7"/>
    <w:rsid w:val="00274C1A"/>
    <w:rsid w:val="00275EB7"/>
    <w:rsid w:val="002760E5"/>
    <w:rsid w:val="002838B0"/>
    <w:rsid w:val="002855FE"/>
    <w:rsid w:val="002866CE"/>
    <w:rsid w:val="00290D39"/>
    <w:rsid w:val="00292DD8"/>
    <w:rsid w:val="00296D07"/>
    <w:rsid w:val="002A2760"/>
    <w:rsid w:val="002A3ECD"/>
    <w:rsid w:val="002A5C23"/>
    <w:rsid w:val="002B0AA8"/>
    <w:rsid w:val="002B43A4"/>
    <w:rsid w:val="002B52EA"/>
    <w:rsid w:val="002B5695"/>
    <w:rsid w:val="002C00BE"/>
    <w:rsid w:val="002C0412"/>
    <w:rsid w:val="002C228D"/>
    <w:rsid w:val="002C46AA"/>
    <w:rsid w:val="002C5FDB"/>
    <w:rsid w:val="002D0753"/>
    <w:rsid w:val="002D5381"/>
    <w:rsid w:val="002D628C"/>
    <w:rsid w:val="002D6631"/>
    <w:rsid w:val="002D6E57"/>
    <w:rsid w:val="002D70A3"/>
    <w:rsid w:val="002F3C22"/>
    <w:rsid w:val="003013D3"/>
    <w:rsid w:val="0030233D"/>
    <w:rsid w:val="00307978"/>
    <w:rsid w:val="0032117C"/>
    <w:rsid w:val="00322971"/>
    <w:rsid w:val="00322DB1"/>
    <w:rsid w:val="00323E9F"/>
    <w:rsid w:val="00324DD3"/>
    <w:rsid w:val="00331E92"/>
    <w:rsid w:val="003367FF"/>
    <w:rsid w:val="00353676"/>
    <w:rsid w:val="00356F51"/>
    <w:rsid w:val="00372A5C"/>
    <w:rsid w:val="003748BD"/>
    <w:rsid w:val="00376628"/>
    <w:rsid w:val="00377930"/>
    <w:rsid w:val="00377FDE"/>
    <w:rsid w:val="003913B6"/>
    <w:rsid w:val="00392CA5"/>
    <w:rsid w:val="003944F7"/>
    <w:rsid w:val="0039586A"/>
    <w:rsid w:val="003A056F"/>
    <w:rsid w:val="003A128A"/>
    <w:rsid w:val="003B206A"/>
    <w:rsid w:val="003B2270"/>
    <w:rsid w:val="003B75BE"/>
    <w:rsid w:val="003C09E6"/>
    <w:rsid w:val="003C198D"/>
    <w:rsid w:val="003C62A5"/>
    <w:rsid w:val="003D0A12"/>
    <w:rsid w:val="003D3C90"/>
    <w:rsid w:val="003E6EB1"/>
    <w:rsid w:val="003E73A9"/>
    <w:rsid w:val="003F34E9"/>
    <w:rsid w:val="004056D5"/>
    <w:rsid w:val="00416B3E"/>
    <w:rsid w:val="00435C46"/>
    <w:rsid w:val="004400DD"/>
    <w:rsid w:val="004439F2"/>
    <w:rsid w:val="0044606C"/>
    <w:rsid w:val="004558DC"/>
    <w:rsid w:val="00461408"/>
    <w:rsid w:val="00477C32"/>
    <w:rsid w:val="00480189"/>
    <w:rsid w:val="00483562"/>
    <w:rsid w:val="00486736"/>
    <w:rsid w:val="004A124F"/>
    <w:rsid w:val="004A52A5"/>
    <w:rsid w:val="004A542B"/>
    <w:rsid w:val="004A7F08"/>
    <w:rsid w:val="004B37C6"/>
    <w:rsid w:val="004B524A"/>
    <w:rsid w:val="004B6EF7"/>
    <w:rsid w:val="004B73EB"/>
    <w:rsid w:val="004C7039"/>
    <w:rsid w:val="004D507E"/>
    <w:rsid w:val="004D577E"/>
    <w:rsid w:val="004D581B"/>
    <w:rsid w:val="004E1B65"/>
    <w:rsid w:val="004E2AF1"/>
    <w:rsid w:val="004F36AB"/>
    <w:rsid w:val="004F420F"/>
    <w:rsid w:val="004F5C6F"/>
    <w:rsid w:val="004F6506"/>
    <w:rsid w:val="00501539"/>
    <w:rsid w:val="00502592"/>
    <w:rsid w:val="005027CF"/>
    <w:rsid w:val="00502F00"/>
    <w:rsid w:val="005075B3"/>
    <w:rsid w:val="00507CD0"/>
    <w:rsid w:val="005211BD"/>
    <w:rsid w:val="00523318"/>
    <w:rsid w:val="0053152A"/>
    <w:rsid w:val="00537BE0"/>
    <w:rsid w:val="0054257C"/>
    <w:rsid w:val="00547540"/>
    <w:rsid w:val="00555A73"/>
    <w:rsid w:val="005562FD"/>
    <w:rsid w:val="0055F966"/>
    <w:rsid w:val="00560135"/>
    <w:rsid w:val="005608E4"/>
    <w:rsid w:val="00561147"/>
    <w:rsid w:val="00565315"/>
    <w:rsid w:val="00570D07"/>
    <w:rsid w:val="00573E84"/>
    <w:rsid w:val="0057541F"/>
    <w:rsid w:val="005778F8"/>
    <w:rsid w:val="0058418F"/>
    <w:rsid w:val="005930EE"/>
    <w:rsid w:val="00593AC4"/>
    <w:rsid w:val="00594A2E"/>
    <w:rsid w:val="005A07FC"/>
    <w:rsid w:val="005A2EF5"/>
    <w:rsid w:val="005A51E6"/>
    <w:rsid w:val="005A6CE0"/>
    <w:rsid w:val="005B3457"/>
    <w:rsid w:val="005B5986"/>
    <w:rsid w:val="005C5216"/>
    <w:rsid w:val="005C6EA8"/>
    <w:rsid w:val="005C7DD8"/>
    <w:rsid w:val="005D0C5B"/>
    <w:rsid w:val="005E4640"/>
    <w:rsid w:val="005E48D8"/>
    <w:rsid w:val="005E57EA"/>
    <w:rsid w:val="005E78DA"/>
    <w:rsid w:val="005F625C"/>
    <w:rsid w:val="005F6C45"/>
    <w:rsid w:val="005F7B2E"/>
    <w:rsid w:val="00600DF9"/>
    <w:rsid w:val="00603C3D"/>
    <w:rsid w:val="006051F4"/>
    <w:rsid w:val="0061145E"/>
    <w:rsid w:val="00615CC8"/>
    <w:rsid w:val="006213D1"/>
    <w:rsid w:val="00624792"/>
    <w:rsid w:val="00626C90"/>
    <w:rsid w:val="00627E1C"/>
    <w:rsid w:val="00634DAA"/>
    <w:rsid w:val="00640F29"/>
    <w:rsid w:val="00642DE4"/>
    <w:rsid w:val="00646743"/>
    <w:rsid w:val="00652782"/>
    <w:rsid w:val="006606E8"/>
    <w:rsid w:val="006637C9"/>
    <w:rsid w:val="00672887"/>
    <w:rsid w:val="00675C7A"/>
    <w:rsid w:val="00675EFC"/>
    <w:rsid w:val="00675FF7"/>
    <w:rsid w:val="006878F2"/>
    <w:rsid w:val="00691AAE"/>
    <w:rsid w:val="006A29DE"/>
    <w:rsid w:val="006A7F42"/>
    <w:rsid w:val="006B0559"/>
    <w:rsid w:val="006B42F2"/>
    <w:rsid w:val="006B44AD"/>
    <w:rsid w:val="006B5E26"/>
    <w:rsid w:val="006B71F1"/>
    <w:rsid w:val="006B7922"/>
    <w:rsid w:val="006C151B"/>
    <w:rsid w:val="006C4B1B"/>
    <w:rsid w:val="006C4CFE"/>
    <w:rsid w:val="006C4F06"/>
    <w:rsid w:val="006C6950"/>
    <w:rsid w:val="006D3A91"/>
    <w:rsid w:val="006E3717"/>
    <w:rsid w:val="006E3F68"/>
    <w:rsid w:val="006F1ACF"/>
    <w:rsid w:val="006F1EA9"/>
    <w:rsid w:val="006F6B6D"/>
    <w:rsid w:val="006F76E1"/>
    <w:rsid w:val="00700340"/>
    <w:rsid w:val="00700A26"/>
    <w:rsid w:val="007026A7"/>
    <w:rsid w:val="00705096"/>
    <w:rsid w:val="007162E2"/>
    <w:rsid w:val="00730E97"/>
    <w:rsid w:val="007426B9"/>
    <w:rsid w:val="007448FA"/>
    <w:rsid w:val="00747576"/>
    <w:rsid w:val="007512B1"/>
    <w:rsid w:val="0075637C"/>
    <w:rsid w:val="00757B5B"/>
    <w:rsid w:val="00757F1A"/>
    <w:rsid w:val="00765586"/>
    <w:rsid w:val="007676E3"/>
    <w:rsid w:val="00771EA3"/>
    <w:rsid w:val="007727F9"/>
    <w:rsid w:val="00773C4D"/>
    <w:rsid w:val="00775DD6"/>
    <w:rsid w:val="007762A0"/>
    <w:rsid w:val="0077661F"/>
    <w:rsid w:val="00777C3B"/>
    <w:rsid w:val="0078469D"/>
    <w:rsid w:val="00792232"/>
    <w:rsid w:val="00797128"/>
    <w:rsid w:val="007A521D"/>
    <w:rsid w:val="007A7CA0"/>
    <w:rsid w:val="007B041D"/>
    <w:rsid w:val="007B351A"/>
    <w:rsid w:val="007B3F93"/>
    <w:rsid w:val="007B71E9"/>
    <w:rsid w:val="007C0D2B"/>
    <w:rsid w:val="007D5F26"/>
    <w:rsid w:val="007E2C01"/>
    <w:rsid w:val="007E7480"/>
    <w:rsid w:val="007F1449"/>
    <w:rsid w:val="007F2BFC"/>
    <w:rsid w:val="007F5CF8"/>
    <w:rsid w:val="007F75D2"/>
    <w:rsid w:val="00805B73"/>
    <w:rsid w:val="008122AC"/>
    <w:rsid w:val="0082648F"/>
    <w:rsid w:val="00834535"/>
    <w:rsid w:val="00841D85"/>
    <w:rsid w:val="008519C9"/>
    <w:rsid w:val="00852084"/>
    <w:rsid w:val="008520A9"/>
    <w:rsid w:val="00853A08"/>
    <w:rsid w:val="008543E0"/>
    <w:rsid w:val="00857880"/>
    <w:rsid w:val="0086212A"/>
    <w:rsid w:val="00864783"/>
    <w:rsid w:val="00872EFC"/>
    <w:rsid w:val="008815F8"/>
    <w:rsid w:val="00887224"/>
    <w:rsid w:val="00890FBC"/>
    <w:rsid w:val="008912E0"/>
    <w:rsid w:val="008A7319"/>
    <w:rsid w:val="008B1C13"/>
    <w:rsid w:val="008B286D"/>
    <w:rsid w:val="008B477E"/>
    <w:rsid w:val="008C1074"/>
    <w:rsid w:val="008C2118"/>
    <w:rsid w:val="008C2B6F"/>
    <w:rsid w:val="008C3E7A"/>
    <w:rsid w:val="008C5346"/>
    <w:rsid w:val="008E4B58"/>
    <w:rsid w:val="008E7875"/>
    <w:rsid w:val="008F58D0"/>
    <w:rsid w:val="00906A5C"/>
    <w:rsid w:val="009113C8"/>
    <w:rsid w:val="0091155C"/>
    <w:rsid w:val="0091326E"/>
    <w:rsid w:val="00914135"/>
    <w:rsid w:val="00923D94"/>
    <w:rsid w:val="00933C7C"/>
    <w:rsid w:val="00943008"/>
    <w:rsid w:val="009447CF"/>
    <w:rsid w:val="009502D4"/>
    <w:rsid w:val="00951BB1"/>
    <w:rsid w:val="00953918"/>
    <w:rsid w:val="009563F5"/>
    <w:rsid w:val="00966453"/>
    <w:rsid w:val="00966FC2"/>
    <w:rsid w:val="0097171B"/>
    <w:rsid w:val="009722EB"/>
    <w:rsid w:val="0098317D"/>
    <w:rsid w:val="00984DFD"/>
    <w:rsid w:val="00993769"/>
    <w:rsid w:val="00996360"/>
    <w:rsid w:val="0099689E"/>
    <w:rsid w:val="009A2CCD"/>
    <w:rsid w:val="009A4FB3"/>
    <w:rsid w:val="009B5070"/>
    <w:rsid w:val="009D1879"/>
    <w:rsid w:val="009D5336"/>
    <w:rsid w:val="009D64DE"/>
    <w:rsid w:val="009E5F0B"/>
    <w:rsid w:val="009F5C29"/>
    <w:rsid w:val="00A00AA0"/>
    <w:rsid w:val="00A0350E"/>
    <w:rsid w:val="00A0598F"/>
    <w:rsid w:val="00A05B49"/>
    <w:rsid w:val="00A12119"/>
    <w:rsid w:val="00A259F8"/>
    <w:rsid w:val="00A25C20"/>
    <w:rsid w:val="00A26C07"/>
    <w:rsid w:val="00A32620"/>
    <w:rsid w:val="00A34833"/>
    <w:rsid w:val="00A37F07"/>
    <w:rsid w:val="00A4087F"/>
    <w:rsid w:val="00A437AA"/>
    <w:rsid w:val="00A45BEC"/>
    <w:rsid w:val="00A52667"/>
    <w:rsid w:val="00A5272D"/>
    <w:rsid w:val="00A617A4"/>
    <w:rsid w:val="00A66336"/>
    <w:rsid w:val="00A67030"/>
    <w:rsid w:val="00A719E8"/>
    <w:rsid w:val="00A72652"/>
    <w:rsid w:val="00A75D76"/>
    <w:rsid w:val="00A8140E"/>
    <w:rsid w:val="00A85FFF"/>
    <w:rsid w:val="00A86708"/>
    <w:rsid w:val="00A90757"/>
    <w:rsid w:val="00A9212B"/>
    <w:rsid w:val="00A92D88"/>
    <w:rsid w:val="00AA2DA3"/>
    <w:rsid w:val="00AA6880"/>
    <w:rsid w:val="00AB1DC7"/>
    <w:rsid w:val="00AC1310"/>
    <w:rsid w:val="00AD3777"/>
    <w:rsid w:val="00AE03EA"/>
    <w:rsid w:val="00AE1130"/>
    <w:rsid w:val="00AE23FA"/>
    <w:rsid w:val="00AF12D5"/>
    <w:rsid w:val="00AF1AD5"/>
    <w:rsid w:val="00AF2167"/>
    <w:rsid w:val="00AF3A2D"/>
    <w:rsid w:val="00AF76AF"/>
    <w:rsid w:val="00B01E4C"/>
    <w:rsid w:val="00B044A6"/>
    <w:rsid w:val="00B14023"/>
    <w:rsid w:val="00B30381"/>
    <w:rsid w:val="00B35436"/>
    <w:rsid w:val="00B44FC6"/>
    <w:rsid w:val="00B5166B"/>
    <w:rsid w:val="00B553B0"/>
    <w:rsid w:val="00B609CA"/>
    <w:rsid w:val="00B64CF2"/>
    <w:rsid w:val="00B70386"/>
    <w:rsid w:val="00B71A56"/>
    <w:rsid w:val="00B7365E"/>
    <w:rsid w:val="00B759AF"/>
    <w:rsid w:val="00B76195"/>
    <w:rsid w:val="00B77149"/>
    <w:rsid w:val="00B77A41"/>
    <w:rsid w:val="00B808FD"/>
    <w:rsid w:val="00BA0E39"/>
    <w:rsid w:val="00BA6058"/>
    <w:rsid w:val="00BB2B26"/>
    <w:rsid w:val="00BB423D"/>
    <w:rsid w:val="00BC0334"/>
    <w:rsid w:val="00BC10B0"/>
    <w:rsid w:val="00BC52D9"/>
    <w:rsid w:val="00BC68F8"/>
    <w:rsid w:val="00BC6C14"/>
    <w:rsid w:val="00BC7991"/>
    <w:rsid w:val="00BD7686"/>
    <w:rsid w:val="00BE7815"/>
    <w:rsid w:val="00BF04B0"/>
    <w:rsid w:val="00BF13D2"/>
    <w:rsid w:val="00BF3938"/>
    <w:rsid w:val="00BF4BEE"/>
    <w:rsid w:val="00BF70FE"/>
    <w:rsid w:val="00C03EBE"/>
    <w:rsid w:val="00C0627C"/>
    <w:rsid w:val="00C07931"/>
    <w:rsid w:val="00C12A14"/>
    <w:rsid w:val="00C13958"/>
    <w:rsid w:val="00C14723"/>
    <w:rsid w:val="00C21339"/>
    <w:rsid w:val="00C30A06"/>
    <w:rsid w:val="00C31A4A"/>
    <w:rsid w:val="00C33D6E"/>
    <w:rsid w:val="00C3585E"/>
    <w:rsid w:val="00C379B6"/>
    <w:rsid w:val="00C40234"/>
    <w:rsid w:val="00C406E1"/>
    <w:rsid w:val="00C472E3"/>
    <w:rsid w:val="00C5264E"/>
    <w:rsid w:val="00C52C3B"/>
    <w:rsid w:val="00C53BF8"/>
    <w:rsid w:val="00C572BB"/>
    <w:rsid w:val="00C60BCA"/>
    <w:rsid w:val="00C61E0C"/>
    <w:rsid w:val="00C66A14"/>
    <w:rsid w:val="00C71885"/>
    <w:rsid w:val="00C7497E"/>
    <w:rsid w:val="00C76415"/>
    <w:rsid w:val="00C76F7E"/>
    <w:rsid w:val="00C81E6E"/>
    <w:rsid w:val="00C86B1B"/>
    <w:rsid w:val="00C9181F"/>
    <w:rsid w:val="00C9465C"/>
    <w:rsid w:val="00C95C77"/>
    <w:rsid w:val="00CA20C8"/>
    <w:rsid w:val="00CA29F1"/>
    <w:rsid w:val="00CA6CC8"/>
    <w:rsid w:val="00CB1486"/>
    <w:rsid w:val="00CB3DBC"/>
    <w:rsid w:val="00CB655C"/>
    <w:rsid w:val="00CB79F6"/>
    <w:rsid w:val="00CD0359"/>
    <w:rsid w:val="00CD15DA"/>
    <w:rsid w:val="00CD356A"/>
    <w:rsid w:val="00CD45C4"/>
    <w:rsid w:val="00CE4A25"/>
    <w:rsid w:val="00CE4CD7"/>
    <w:rsid w:val="00CE59B5"/>
    <w:rsid w:val="00CE719C"/>
    <w:rsid w:val="00CE720D"/>
    <w:rsid w:val="00CF1CF1"/>
    <w:rsid w:val="00CF5C3E"/>
    <w:rsid w:val="00D04993"/>
    <w:rsid w:val="00D232B9"/>
    <w:rsid w:val="00D36953"/>
    <w:rsid w:val="00D460CD"/>
    <w:rsid w:val="00D53BE1"/>
    <w:rsid w:val="00D6410A"/>
    <w:rsid w:val="00D65603"/>
    <w:rsid w:val="00D661C1"/>
    <w:rsid w:val="00D672A2"/>
    <w:rsid w:val="00D75AB4"/>
    <w:rsid w:val="00D77A41"/>
    <w:rsid w:val="00D81482"/>
    <w:rsid w:val="00D82AE8"/>
    <w:rsid w:val="00D82BD7"/>
    <w:rsid w:val="00D8355B"/>
    <w:rsid w:val="00D865FB"/>
    <w:rsid w:val="00D91E50"/>
    <w:rsid w:val="00D92863"/>
    <w:rsid w:val="00D93C07"/>
    <w:rsid w:val="00D94A2E"/>
    <w:rsid w:val="00D96788"/>
    <w:rsid w:val="00DA0ACB"/>
    <w:rsid w:val="00DA22DC"/>
    <w:rsid w:val="00DA72F7"/>
    <w:rsid w:val="00DB0AFF"/>
    <w:rsid w:val="00DB1494"/>
    <w:rsid w:val="00DB7CFF"/>
    <w:rsid w:val="00DD0FC4"/>
    <w:rsid w:val="00DD117B"/>
    <w:rsid w:val="00DD214B"/>
    <w:rsid w:val="00DF3A83"/>
    <w:rsid w:val="00DF44E5"/>
    <w:rsid w:val="00DF53BC"/>
    <w:rsid w:val="00E0323E"/>
    <w:rsid w:val="00E03713"/>
    <w:rsid w:val="00E07945"/>
    <w:rsid w:val="00E07F04"/>
    <w:rsid w:val="00E13865"/>
    <w:rsid w:val="00E164EA"/>
    <w:rsid w:val="00E25CB4"/>
    <w:rsid w:val="00E30A02"/>
    <w:rsid w:val="00E3250F"/>
    <w:rsid w:val="00E33B06"/>
    <w:rsid w:val="00E34483"/>
    <w:rsid w:val="00E346A6"/>
    <w:rsid w:val="00E3538A"/>
    <w:rsid w:val="00E354E9"/>
    <w:rsid w:val="00E37733"/>
    <w:rsid w:val="00E408BA"/>
    <w:rsid w:val="00E43CCF"/>
    <w:rsid w:val="00E45D3B"/>
    <w:rsid w:val="00E53B4E"/>
    <w:rsid w:val="00E55A19"/>
    <w:rsid w:val="00E55AE6"/>
    <w:rsid w:val="00E56DB7"/>
    <w:rsid w:val="00E65B2B"/>
    <w:rsid w:val="00E67F81"/>
    <w:rsid w:val="00E85096"/>
    <w:rsid w:val="00E943BF"/>
    <w:rsid w:val="00E95CCD"/>
    <w:rsid w:val="00EA06DB"/>
    <w:rsid w:val="00EA0B9C"/>
    <w:rsid w:val="00EA46BA"/>
    <w:rsid w:val="00EB29E4"/>
    <w:rsid w:val="00EB6001"/>
    <w:rsid w:val="00EC3F0E"/>
    <w:rsid w:val="00EE3280"/>
    <w:rsid w:val="00EE4304"/>
    <w:rsid w:val="00EE73B8"/>
    <w:rsid w:val="00EF154E"/>
    <w:rsid w:val="00EF5875"/>
    <w:rsid w:val="00F033C3"/>
    <w:rsid w:val="00F0507E"/>
    <w:rsid w:val="00F06CF3"/>
    <w:rsid w:val="00F102A4"/>
    <w:rsid w:val="00F21F30"/>
    <w:rsid w:val="00F26392"/>
    <w:rsid w:val="00F27F3B"/>
    <w:rsid w:val="00F32870"/>
    <w:rsid w:val="00F35A43"/>
    <w:rsid w:val="00F43957"/>
    <w:rsid w:val="00F445E6"/>
    <w:rsid w:val="00F468AC"/>
    <w:rsid w:val="00F47564"/>
    <w:rsid w:val="00F47EE9"/>
    <w:rsid w:val="00F548E5"/>
    <w:rsid w:val="00F55CEE"/>
    <w:rsid w:val="00F56245"/>
    <w:rsid w:val="00F565F2"/>
    <w:rsid w:val="00F73B64"/>
    <w:rsid w:val="00F74095"/>
    <w:rsid w:val="00F902D1"/>
    <w:rsid w:val="00F91112"/>
    <w:rsid w:val="00F93679"/>
    <w:rsid w:val="00F93DAF"/>
    <w:rsid w:val="00F9470F"/>
    <w:rsid w:val="00FA1880"/>
    <w:rsid w:val="00FA20CC"/>
    <w:rsid w:val="00FC7636"/>
    <w:rsid w:val="00FD12C9"/>
    <w:rsid w:val="00FD4CCF"/>
    <w:rsid w:val="00FE10F0"/>
    <w:rsid w:val="00FF4839"/>
    <w:rsid w:val="01207C8D"/>
    <w:rsid w:val="01D321E5"/>
    <w:rsid w:val="028A03EF"/>
    <w:rsid w:val="033639DD"/>
    <w:rsid w:val="03BA419E"/>
    <w:rsid w:val="04D16105"/>
    <w:rsid w:val="051163F1"/>
    <w:rsid w:val="051A4527"/>
    <w:rsid w:val="052504CA"/>
    <w:rsid w:val="05A4BDD0"/>
    <w:rsid w:val="05AFCA81"/>
    <w:rsid w:val="05B8E892"/>
    <w:rsid w:val="05C738A2"/>
    <w:rsid w:val="062E6042"/>
    <w:rsid w:val="06C97D18"/>
    <w:rsid w:val="070E50A7"/>
    <w:rsid w:val="07537FC6"/>
    <w:rsid w:val="077DD5ED"/>
    <w:rsid w:val="07D59BF7"/>
    <w:rsid w:val="087660B1"/>
    <w:rsid w:val="08F28A71"/>
    <w:rsid w:val="08F79850"/>
    <w:rsid w:val="093DD87F"/>
    <w:rsid w:val="0992D789"/>
    <w:rsid w:val="09A368A1"/>
    <w:rsid w:val="0AA4E25E"/>
    <w:rsid w:val="0B002FA5"/>
    <w:rsid w:val="0B26EE1D"/>
    <w:rsid w:val="0B353FBC"/>
    <w:rsid w:val="0B35D0B4"/>
    <w:rsid w:val="0CA14AA8"/>
    <w:rsid w:val="0CCFD274"/>
    <w:rsid w:val="0D11E681"/>
    <w:rsid w:val="0E06C416"/>
    <w:rsid w:val="0E0BD05A"/>
    <w:rsid w:val="0E21BDE9"/>
    <w:rsid w:val="0E80E923"/>
    <w:rsid w:val="0EA505A8"/>
    <w:rsid w:val="0F73A0E0"/>
    <w:rsid w:val="0F7BEFAB"/>
    <w:rsid w:val="0FCA9C30"/>
    <w:rsid w:val="1048A156"/>
    <w:rsid w:val="1048DA77"/>
    <w:rsid w:val="109574BA"/>
    <w:rsid w:val="10A3CD57"/>
    <w:rsid w:val="10B6D707"/>
    <w:rsid w:val="10DD021A"/>
    <w:rsid w:val="114322BC"/>
    <w:rsid w:val="11C4A7B0"/>
    <w:rsid w:val="121A5FD1"/>
    <w:rsid w:val="12465074"/>
    <w:rsid w:val="143E8B7D"/>
    <w:rsid w:val="148A2828"/>
    <w:rsid w:val="14B4C5F3"/>
    <w:rsid w:val="14D64663"/>
    <w:rsid w:val="153A3C2F"/>
    <w:rsid w:val="166544D9"/>
    <w:rsid w:val="169C76F5"/>
    <w:rsid w:val="17261FA8"/>
    <w:rsid w:val="1838FEC8"/>
    <w:rsid w:val="1855AFC6"/>
    <w:rsid w:val="18F0821D"/>
    <w:rsid w:val="19224179"/>
    <w:rsid w:val="196F0D53"/>
    <w:rsid w:val="19A7A1C2"/>
    <w:rsid w:val="19FD3711"/>
    <w:rsid w:val="1AB2577D"/>
    <w:rsid w:val="1B07AD77"/>
    <w:rsid w:val="1B5B6DB1"/>
    <w:rsid w:val="1B6BF125"/>
    <w:rsid w:val="1B98C021"/>
    <w:rsid w:val="1BDF332C"/>
    <w:rsid w:val="1CC50F98"/>
    <w:rsid w:val="1CD61C47"/>
    <w:rsid w:val="1DDB5840"/>
    <w:rsid w:val="1EE1BFFF"/>
    <w:rsid w:val="1F08B4E1"/>
    <w:rsid w:val="20143D35"/>
    <w:rsid w:val="201C39F6"/>
    <w:rsid w:val="2047E292"/>
    <w:rsid w:val="206992FC"/>
    <w:rsid w:val="210F85F3"/>
    <w:rsid w:val="21488C01"/>
    <w:rsid w:val="21B88E7E"/>
    <w:rsid w:val="21BDA44A"/>
    <w:rsid w:val="21D1BD99"/>
    <w:rsid w:val="2202847A"/>
    <w:rsid w:val="2210199C"/>
    <w:rsid w:val="22C359F8"/>
    <w:rsid w:val="22DCAE3E"/>
    <w:rsid w:val="23F00972"/>
    <w:rsid w:val="24246AF4"/>
    <w:rsid w:val="2456EF2F"/>
    <w:rsid w:val="24AE8924"/>
    <w:rsid w:val="24F87EA8"/>
    <w:rsid w:val="258AA2E2"/>
    <w:rsid w:val="25D36862"/>
    <w:rsid w:val="25D6128B"/>
    <w:rsid w:val="265DD69E"/>
    <w:rsid w:val="269F5D3E"/>
    <w:rsid w:val="26D12F57"/>
    <w:rsid w:val="27541B35"/>
    <w:rsid w:val="2965FE53"/>
    <w:rsid w:val="2AC1566C"/>
    <w:rsid w:val="2B1473B9"/>
    <w:rsid w:val="2B911E4B"/>
    <w:rsid w:val="2E226CFE"/>
    <w:rsid w:val="2E2D75BA"/>
    <w:rsid w:val="2EF0FAC9"/>
    <w:rsid w:val="2F6B8ACB"/>
    <w:rsid w:val="30032CAF"/>
    <w:rsid w:val="305EE801"/>
    <w:rsid w:val="30878B30"/>
    <w:rsid w:val="309714C3"/>
    <w:rsid w:val="30CBE2E4"/>
    <w:rsid w:val="3176A741"/>
    <w:rsid w:val="31FDB011"/>
    <w:rsid w:val="32A85A37"/>
    <w:rsid w:val="32A9F9E8"/>
    <w:rsid w:val="32BCB96A"/>
    <w:rsid w:val="32C67008"/>
    <w:rsid w:val="32DE1920"/>
    <w:rsid w:val="32FB0F06"/>
    <w:rsid w:val="33A09AEE"/>
    <w:rsid w:val="34BFF38F"/>
    <w:rsid w:val="34C39823"/>
    <w:rsid w:val="350D73CD"/>
    <w:rsid w:val="354D4997"/>
    <w:rsid w:val="363EE539"/>
    <w:rsid w:val="36BFACF1"/>
    <w:rsid w:val="36C24065"/>
    <w:rsid w:val="372C2FFF"/>
    <w:rsid w:val="373CB70F"/>
    <w:rsid w:val="37668ECC"/>
    <w:rsid w:val="377FB4FE"/>
    <w:rsid w:val="37F158F7"/>
    <w:rsid w:val="385B376F"/>
    <w:rsid w:val="389A18CC"/>
    <w:rsid w:val="389B5C57"/>
    <w:rsid w:val="39559C1D"/>
    <w:rsid w:val="395C2BAF"/>
    <w:rsid w:val="3A52713A"/>
    <w:rsid w:val="3AE2C75D"/>
    <w:rsid w:val="3CB1CA82"/>
    <w:rsid w:val="3CF898F8"/>
    <w:rsid w:val="3D3F94AF"/>
    <w:rsid w:val="3D957D20"/>
    <w:rsid w:val="3DD0BA50"/>
    <w:rsid w:val="3DFED8B3"/>
    <w:rsid w:val="3E0A3553"/>
    <w:rsid w:val="3E29EDF1"/>
    <w:rsid w:val="3F083001"/>
    <w:rsid w:val="3F4A18B5"/>
    <w:rsid w:val="3F7C3343"/>
    <w:rsid w:val="3FC9CB76"/>
    <w:rsid w:val="402B18AE"/>
    <w:rsid w:val="407D3C94"/>
    <w:rsid w:val="40AD305C"/>
    <w:rsid w:val="41B5FEAF"/>
    <w:rsid w:val="41C1BDEC"/>
    <w:rsid w:val="41F8E391"/>
    <w:rsid w:val="427612BB"/>
    <w:rsid w:val="43346DCA"/>
    <w:rsid w:val="438DD598"/>
    <w:rsid w:val="43B9355F"/>
    <w:rsid w:val="43FFE40F"/>
    <w:rsid w:val="44BBE7B8"/>
    <w:rsid w:val="44C72457"/>
    <w:rsid w:val="4613F0B4"/>
    <w:rsid w:val="464D4F48"/>
    <w:rsid w:val="4723B177"/>
    <w:rsid w:val="474B3B82"/>
    <w:rsid w:val="47F6B839"/>
    <w:rsid w:val="482BC922"/>
    <w:rsid w:val="484618C4"/>
    <w:rsid w:val="48889628"/>
    <w:rsid w:val="488C599A"/>
    <w:rsid w:val="498F300F"/>
    <w:rsid w:val="4A0F429B"/>
    <w:rsid w:val="4B075714"/>
    <w:rsid w:val="4B2AE0DB"/>
    <w:rsid w:val="4B554267"/>
    <w:rsid w:val="4BF214FC"/>
    <w:rsid w:val="4C184792"/>
    <w:rsid w:val="4C922F4D"/>
    <w:rsid w:val="4D87A342"/>
    <w:rsid w:val="4E124918"/>
    <w:rsid w:val="4EA2B020"/>
    <w:rsid w:val="50081BD0"/>
    <w:rsid w:val="50271FC1"/>
    <w:rsid w:val="505DBF15"/>
    <w:rsid w:val="5151C1F7"/>
    <w:rsid w:val="517874EE"/>
    <w:rsid w:val="519C0FCA"/>
    <w:rsid w:val="523BB3D7"/>
    <w:rsid w:val="527A5604"/>
    <w:rsid w:val="52E4707A"/>
    <w:rsid w:val="5331C537"/>
    <w:rsid w:val="53740E75"/>
    <w:rsid w:val="538B7B7F"/>
    <w:rsid w:val="53DCCC6C"/>
    <w:rsid w:val="53EB05E6"/>
    <w:rsid w:val="549BACB3"/>
    <w:rsid w:val="54A98746"/>
    <w:rsid w:val="54DA47FA"/>
    <w:rsid w:val="55019D24"/>
    <w:rsid w:val="55B47608"/>
    <w:rsid w:val="564AB65A"/>
    <w:rsid w:val="56DE1F4F"/>
    <w:rsid w:val="57052A94"/>
    <w:rsid w:val="575EE070"/>
    <w:rsid w:val="579C7E9B"/>
    <w:rsid w:val="57B85A4A"/>
    <w:rsid w:val="57FB8C19"/>
    <w:rsid w:val="5838ACC0"/>
    <w:rsid w:val="589BEC1D"/>
    <w:rsid w:val="5972EC13"/>
    <w:rsid w:val="5984051D"/>
    <w:rsid w:val="59E3E990"/>
    <w:rsid w:val="5A2A84EC"/>
    <w:rsid w:val="5A675590"/>
    <w:rsid w:val="5AF70168"/>
    <w:rsid w:val="5B2D8EED"/>
    <w:rsid w:val="5B375F4B"/>
    <w:rsid w:val="5CB6FBDC"/>
    <w:rsid w:val="5DC8FF37"/>
    <w:rsid w:val="5E24224A"/>
    <w:rsid w:val="5E5A61B3"/>
    <w:rsid w:val="5E99AA28"/>
    <w:rsid w:val="5EC0F190"/>
    <w:rsid w:val="5FBFCFA9"/>
    <w:rsid w:val="6014B62A"/>
    <w:rsid w:val="602EE977"/>
    <w:rsid w:val="60746ED1"/>
    <w:rsid w:val="6108C2EF"/>
    <w:rsid w:val="615275B1"/>
    <w:rsid w:val="61A37C44"/>
    <w:rsid w:val="623AD6A7"/>
    <w:rsid w:val="62E49383"/>
    <w:rsid w:val="62F0DF4E"/>
    <w:rsid w:val="63294009"/>
    <w:rsid w:val="63476717"/>
    <w:rsid w:val="63529D25"/>
    <w:rsid w:val="63568D23"/>
    <w:rsid w:val="63B9A8CC"/>
    <w:rsid w:val="63D3C0B9"/>
    <w:rsid w:val="63F6939E"/>
    <w:rsid w:val="645F8438"/>
    <w:rsid w:val="648F0166"/>
    <w:rsid w:val="64FF70A2"/>
    <w:rsid w:val="650E9F42"/>
    <w:rsid w:val="66392911"/>
    <w:rsid w:val="6677CE23"/>
    <w:rsid w:val="66D6D451"/>
    <w:rsid w:val="672F569A"/>
    <w:rsid w:val="67D26DE1"/>
    <w:rsid w:val="686616EC"/>
    <w:rsid w:val="6870AB97"/>
    <w:rsid w:val="6A096B49"/>
    <w:rsid w:val="6B3011DD"/>
    <w:rsid w:val="6B46F1C3"/>
    <w:rsid w:val="6B88380E"/>
    <w:rsid w:val="6B9E798C"/>
    <w:rsid w:val="6CC9742D"/>
    <w:rsid w:val="6D15E7C7"/>
    <w:rsid w:val="6DD39E9F"/>
    <w:rsid w:val="6E6F9A22"/>
    <w:rsid w:val="6FA40DC3"/>
    <w:rsid w:val="6FED6203"/>
    <w:rsid w:val="70F55570"/>
    <w:rsid w:val="70FFA2C0"/>
    <w:rsid w:val="71210031"/>
    <w:rsid w:val="712C2F2E"/>
    <w:rsid w:val="71A910BA"/>
    <w:rsid w:val="72311B21"/>
    <w:rsid w:val="732AFF68"/>
    <w:rsid w:val="73990910"/>
    <w:rsid w:val="740517E1"/>
    <w:rsid w:val="751219FE"/>
    <w:rsid w:val="7567C35E"/>
    <w:rsid w:val="759A27DF"/>
    <w:rsid w:val="75ABBE3D"/>
    <w:rsid w:val="7607D884"/>
    <w:rsid w:val="764F079A"/>
    <w:rsid w:val="7688A768"/>
    <w:rsid w:val="77134F82"/>
    <w:rsid w:val="77369F3B"/>
    <w:rsid w:val="77428CA1"/>
    <w:rsid w:val="77D3BB03"/>
    <w:rsid w:val="78008CE6"/>
    <w:rsid w:val="78018CD5"/>
    <w:rsid w:val="78248807"/>
    <w:rsid w:val="7832F137"/>
    <w:rsid w:val="7893AAD5"/>
    <w:rsid w:val="78AE2687"/>
    <w:rsid w:val="7908DF4C"/>
    <w:rsid w:val="79900991"/>
    <w:rsid w:val="7A9C71DA"/>
    <w:rsid w:val="7A9E5712"/>
    <w:rsid w:val="7AB056AF"/>
    <w:rsid w:val="7AB113A1"/>
    <w:rsid w:val="7B4EE10D"/>
    <w:rsid w:val="7BDC371C"/>
    <w:rsid w:val="7C1F22F8"/>
    <w:rsid w:val="7CAB12DC"/>
    <w:rsid w:val="7CAF3E2B"/>
    <w:rsid w:val="7CD284F3"/>
    <w:rsid w:val="7D64FDCF"/>
    <w:rsid w:val="7D9319D9"/>
    <w:rsid w:val="7DB52EE4"/>
    <w:rsid w:val="7DF15420"/>
    <w:rsid w:val="7EB404BC"/>
    <w:rsid w:val="7F6C4409"/>
    <w:rsid w:val="7F885225"/>
    <w:rsid w:val="7F90E28D"/>
    <w:rsid w:val="7FFC6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2359"/>
  <w15:docId w15:val="{B6BB8A98-B4FE-4A43-8450-8AF29DE4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40"/>
      <w:ind w:left="1079" w:hanging="719"/>
      <w:jc w:val="both"/>
      <w:outlineLvl w:val="0"/>
    </w:pPr>
    <w:rPr>
      <w:b/>
      <w:bCs/>
      <w:sz w:val="18"/>
      <w:szCs w:val="18"/>
    </w:rPr>
  </w:style>
  <w:style w:type="paragraph" w:styleId="Ttulo2">
    <w:name w:val="heading 2"/>
    <w:basedOn w:val="Normal"/>
    <w:uiPriority w:val="9"/>
    <w:unhideWhenUsed/>
    <w:qFormat/>
    <w:pPr>
      <w:spacing w:before="120"/>
      <w:ind w:left="1077" w:hanging="717"/>
      <w:jc w:val="both"/>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39"/>
    <w:qFormat/>
    <w:pPr>
      <w:spacing w:before="120"/>
    </w:pPr>
    <w:rPr>
      <w:rFonts w:asciiTheme="minorHAnsi" w:hAnsiTheme="minorHAnsi" w:cstheme="minorHAnsi"/>
      <w:b/>
      <w:bCs/>
      <w:i/>
      <w:iCs/>
      <w:sz w:val="24"/>
      <w:szCs w:val="24"/>
    </w:rPr>
  </w:style>
  <w:style w:type="paragraph" w:styleId="Textoindependiente">
    <w:name w:val="Body Text"/>
    <w:basedOn w:val="Normal"/>
    <w:uiPriority w:val="1"/>
    <w:qFormat/>
    <w:pPr>
      <w:spacing w:before="242"/>
      <w:ind w:left="1800" w:hanging="720"/>
      <w:jc w:val="both"/>
    </w:pPr>
    <w:rPr>
      <w:sz w:val="18"/>
      <w:szCs w:val="18"/>
    </w:rPr>
  </w:style>
  <w:style w:type="paragraph" w:styleId="Ttulo">
    <w:name w:val="Title"/>
    <w:basedOn w:val="Normal"/>
    <w:uiPriority w:val="10"/>
    <w:qFormat/>
    <w:pPr>
      <w:ind w:left="363" w:right="363"/>
      <w:jc w:val="center"/>
    </w:pPr>
    <w:rPr>
      <w:b/>
      <w:bCs/>
      <w:sz w:val="25"/>
      <w:szCs w:val="25"/>
    </w:rPr>
  </w:style>
  <w:style w:type="paragraph" w:styleId="Prrafodelista">
    <w:name w:val="List Paragraph"/>
    <w:basedOn w:val="Normal"/>
    <w:uiPriority w:val="1"/>
    <w:qFormat/>
    <w:pPr>
      <w:spacing w:before="120"/>
      <w:ind w:left="1800" w:hanging="720"/>
      <w:jc w:val="both"/>
    </w:pPr>
  </w:style>
  <w:style w:type="paragraph" w:customStyle="1" w:styleId="TableParagraph">
    <w:name w:val="Table Paragraph"/>
    <w:basedOn w:val="Normal"/>
    <w:uiPriority w:val="1"/>
    <w:qFormat/>
  </w:style>
  <w:style w:type="paragraph" w:styleId="Revisin">
    <w:name w:val="Revision"/>
    <w:hidden/>
    <w:uiPriority w:val="99"/>
    <w:semiHidden/>
    <w:rsid w:val="00E07945"/>
    <w:pPr>
      <w:widowControl/>
      <w:autoSpaceDE/>
      <w:autoSpaceDN/>
    </w:pPr>
    <w:rPr>
      <w:rFonts w:ascii="Calibri" w:eastAsia="Calibri" w:hAnsi="Calibri" w:cs="Calibri"/>
    </w:rPr>
  </w:style>
  <w:style w:type="character" w:styleId="Refdecomentario">
    <w:name w:val="annotation reference"/>
    <w:basedOn w:val="Fuentedeprrafopredeter"/>
    <w:uiPriority w:val="99"/>
    <w:semiHidden/>
    <w:unhideWhenUsed/>
    <w:rsid w:val="00E07945"/>
    <w:rPr>
      <w:sz w:val="16"/>
      <w:szCs w:val="16"/>
    </w:rPr>
  </w:style>
  <w:style w:type="paragraph" w:styleId="Textocomentario">
    <w:name w:val="annotation text"/>
    <w:basedOn w:val="Normal"/>
    <w:link w:val="TextocomentarioCar"/>
    <w:uiPriority w:val="99"/>
    <w:unhideWhenUsed/>
    <w:rsid w:val="00E07945"/>
  </w:style>
  <w:style w:type="character" w:customStyle="1" w:styleId="TextocomentarioCar">
    <w:name w:val="Texto comentario Car"/>
    <w:basedOn w:val="Fuentedeprrafopredeter"/>
    <w:link w:val="Textocomentario"/>
    <w:uiPriority w:val="99"/>
    <w:rsid w:val="00E07945"/>
    <w:rPr>
      <w:rFonts w:ascii="Calibri" w:eastAsia="Calibri" w:hAnsi="Calibri" w:cs="Calibri"/>
    </w:rPr>
  </w:style>
  <w:style w:type="paragraph" w:styleId="Asuntodelcomentario">
    <w:name w:val="annotation subject"/>
    <w:basedOn w:val="Textocomentario"/>
    <w:next w:val="Textocomentario"/>
    <w:link w:val="AsuntodelcomentarioCar"/>
    <w:uiPriority w:val="99"/>
    <w:semiHidden/>
    <w:unhideWhenUsed/>
    <w:rsid w:val="00E07945"/>
    <w:rPr>
      <w:b/>
      <w:bCs/>
    </w:rPr>
  </w:style>
  <w:style w:type="character" w:customStyle="1" w:styleId="AsuntodelcomentarioCar">
    <w:name w:val="Asunto del comentario Car"/>
    <w:basedOn w:val="TextocomentarioCar"/>
    <w:link w:val="Asuntodelcomentario"/>
    <w:uiPriority w:val="99"/>
    <w:semiHidden/>
    <w:rsid w:val="00E07945"/>
    <w:rPr>
      <w:rFonts w:ascii="Calibri" w:eastAsia="Calibri" w:hAnsi="Calibri" w:cs="Calibri"/>
      <w:b/>
      <w:bCs/>
    </w:rPr>
  </w:style>
  <w:style w:type="character" w:styleId="Hipervnculo">
    <w:name w:val="Hyperlink"/>
    <w:basedOn w:val="Fuentedeprrafopredeter"/>
    <w:uiPriority w:val="99"/>
    <w:unhideWhenUsed/>
    <w:rsid w:val="004E2AF1"/>
    <w:rPr>
      <w:color w:val="0000FF" w:themeColor="hyperlink"/>
      <w:u w:val="single"/>
    </w:rPr>
  </w:style>
  <w:style w:type="paragraph" w:styleId="Encabezado">
    <w:name w:val="header"/>
    <w:basedOn w:val="Normal"/>
    <w:link w:val="EncabezadoCar"/>
    <w:uiPriority w:val="99"/>
    <w:unhideWhenUsed/>
    <w:rsid w:val="00275EB7"/>
    <w:pPr>
      <w:tabs>
        <w:tab w:val="center" w:pos="4252"/>
        <w:tab w:val="right" w:pos="8504"/>
      </w:tabs>
    </w:pPr>
  </w:style>
  <w:style w:type="character" w:customStyle="1" w:styleId="EncabezadoCar">
    <w:name w:val="Encabezado Car"/>
    <w:basedOn w:val="Fuentedeprrafopredeter"/>
    <w:link w:val="Encabezado"/>
    <w:uiPriority w:val="99"/>
    <w:rsid w:val="00275EB7"/>
    <w:rPr>
      <w:rFonts w:ascii="Calibri" w:eastAsia="Calibri" w:hAnsi="Calibri" w:cs="Calibri"/>
    </w:rPr>
  </w:style>
  <w:style w:type="paragraph" w:styleId="Piedepgina">
    <w:name w:val="footer"/>
    <w:basedOn w:val="Normal"/>
    <w:link w:val="PiedepginaCar"/>
    <w:uiPriority w:val="99"/>
    <w:unhideWhenUsed/>
    <w:rsid w:val="00275EB7"/>
    <w:pPr>
      <w:tabs>
        <w:tab w:val="center" w:pos="4252"/>
        <w:tab w:val="right" w:pos="8504"/>
      </w:tabs>
    </w:pPr>
  </w:style>
  <w:style w:type="character" w:customStyle="1" w:styleId="PiedepginaCar">
    <w:name w:val="Pie de página Car"/>
    <w:basedOn w:val="Fuentedeprrafopredeter"/>
    <w:link w:val="Piedepgina"/>
    <w:uiPriority w:val="99"/>
    <w:rsid w:val="00275EB7"/>
    <w:rPr>
      <w:rFonts w:ascii="Calibri" w:eastAsia="Calibri" w:hAnsi="Calibri" w:cs="Calibri"/>
    </w:rPr>
  </w:style>
  <w:style w:type="table" w:customStyle="1" w:styleId="TableNormal1">
    <w:name w:val="Table Normal1"/>
    <w:uiPriority w:val="2"/>
    <w:semiHidden/>
    <w:unhideWhenUsed/>
    <w:qFormat/>
    <w:rsid w:val="00275EB7"/>
    <w:tblPr>
      <w:tblInd w:w="0" w:type="dxa"/>
      <w:tblCellMar>
        <w:top w:w="0" w:type="dxa"/>
        <w:left w:w="0" w:type="dxa"/>
        <w:bottom w:w="0" w:type="dxa"/>
        <w:right w:w="0" w:type="dxa"/>
      </w:tblCellMar>
    </w:tblPr>
  </w:style>
  <w:style w:type="paragraph" w:styleId="Textonotapie">
    <w:name w:val="footnote text"/>
    <w:basedOn w:val="Normal"/>
    <w:uiPriority w:val="99"/>
    <w:semiHidden/>
    <w:unhideWhenUsed/>
    <w:rsid w:val="53EB05E6"/>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DD117B"/>
    <w:rPr>
      <w:color w:val="800080" w:themeColor="followedHyperlink"/>
      <w:u w:val="single"/>
    </w:rPr>
  </w:style>
  <w:style w:type="character" w:styleId="Nmerodepgina">
    <w:name w:val="page number"/>
    <w:basedOn w:val="Fuentedeprrafopredeter"/>
    <w:uiPriority w:val="99"/>
    <w:semiHidden/>
    <w:unhideWhenUsed/>
    <w:rsid w:val="00DD117B"/>
  </w:style>
  <w:style w:type="paragraph" w:styleId="TtuloTDC">
    <w:name w:val="TOC Heading"/>
    <w:basedOn w:val="Ttulo1"/>
    <w:next w:val="Normal"/>
    <w:uiPriority w:val="39"/>
    <w:unhideWhenUsed/>
    <w:qFormat/>
    <w:rsid w:val="006B42F2"/>
    <w:pPr>
      <w:keepNext/>
      <w:keepLines/>
      <w:widowControl/>
      <w:autoSpaceDE/>
      <w:autoSpaceDN/>
      <w:spacing w:before="480" w:line="276" w:lineRule="auto"/>
      <w:ind w:left="0" w:firstLine="0"/>
      <w:jc w:val="left"/>
      <w:outlineLvl w:val="9"/>
    </w:pPr>
    <w:rPr>
      <w:rFonts w:asciiTheme="majorHAnsi" w:eastAsiaTheme="majorEastAsia" w:hAnsiTheme="majorHAnsi" w:cstheme="majorBidi"/>
      <w:color w:val="365F91" w:themeColor="accent1" w:themeShade="BF"/>
      <w:sz w:val="28"/>
      <w:szCs w:val="28"/>
      <w:lang w:val="es-ES" w:eastAsia="es-ES_tradnl"/>
    </w:rPr>
  </w:style>
  <w:style w:type="paragraph" w:styleId="TDC2">
    <w:name w:val="toc 2"/>
    <w:basedOn w:val="Normal"/>
    <w:next w:val="Normal"/>
    <w:autoRedefine/>
    <w:uiPriority w:val="39"/>
    <w:semiHidden/>
    <w:unhideWhenUsed/>
    <w:rsid w:val="006B42F2"/>
    <w:pPr>
      <w:spacing w:before="120"/>
      <w:ind w:left="200"/>
    </w:pPr>
    <w:rPr>
      <w:rFonts w:asciiTheme="minorHAnsi" w:hAnsiTheme="minorHAnsi" w:cstheme="minorHAnsi"/>
      <w:b/>
      <w:bCs/>
      <w:sz w:val="22"/>
      <w:szCs w:val="22"/>
    </w:rPr>
  </w:style>
  <w:style w:type="paragraph" w:styleId="TDC3">
    <w:name w:val="toc 3"/>
    <w:basedOn w:val="Normal"/>
    <w:next w:val="Normal"/>
    <w:autoRedefine/>
    <w:uiPriority w:val="39"/>
    <w:semiHidden/>
    <w:unhideWhenUsed/>
    <w:rsid w:val="006B42F2"/>
    <w:pPr>
      <w:ind w:left="400"/>
    </w:pPr>
    <w:rPr>
      <w:rFonts w:asciiTheme="minorHAnsi" w:hAnsiTheme="minorHAnsi" w:cstheme="minorHAnsi"/>
    </w:rPr>
  </w:style>
  <w:style w:type="paragraph" w:styleId="TDC4">
    <w:name w:val="toc 4"/>
    <w:basedOn w:val="Normal"/>
    <w:next w:val="Normal"/>
    <w:autoRedefine/>
    <w:uiPriority w:val="39"/>
    <w:semiHidden/>
    <w:unhideWhenUsed/>
    <w:rsid w:val="006B42F2"/>
    <w:pPr>
      <w:ind w:left="600"/>
    </w:pPr>
    <w:rPr>
      <w:rFonts w:asciiTheme="minorHAnsi" w:hAnsiTheme="minorHAnsi" w:cstheme="minorHAnsi"/>
    </w:rPr>
  </w:style>
  <w:style w:type="paragraph" w:styleId="TDC5">
    <w:name w:val="toc 5"/>
    <w:basedOn w:val="Normal"/>
    <w:next w:val="Normal"/>
    <w:autoRedefine/>
    <w:uiPriority w:val="39"/>
    <w:semiHidden/>
    <w:unhideWhenUsed/>
    <w:rsid w:val="006B42F2"/>
    <w:pPr>
      <w:ind w:left="800"/>
    </w:pPr>
    <w:rPr>
      <w:rFonts w:asciiTheme="minorHAnsi" w:hAnsiTheme="minorHAnsi" w:cstheme="minorHAnsi"/>
    </w:rPr>
  </w:style>
  <w:style w:type="paragraph" w:styleId="TDC6">
    <w:name w:val="toc 6"/>
    <w:basedOn w:val="Normal"/>
    <w:next w:val="Normal"/>
    <w:autoRedefine/>
    <w:uiPriority w:val="39"/>
    <w:semiHidden/>
    <w:unhideWhenUsed/>
    <w:rsid w:val="006B42F2"/>
    <w:pPr>
      <w:ind w:left="1000"/>
    </w:pPr>
    <w:rPr>
      <w:rFonts w:asciiTheme="minorHAnsi" w:hAnsiTheme="minorHAnsi" w:cstheme="minorHAnsi"/>
    </w:rPr>
  </w:style>
  <w:style w:type="paragraph" w:styleId="TDC7">
    <w:name w:val="toc 7"/>
    <w:basedOn w:val="Normal"/>
    <w:next w:val="Normal"/>
    <w:autoRedefine/>
    <w:uiPriority w:val="39"/>
    <w:semiHidden/>
    <w:unhideWhenUsed/>
    <w:rsid w:val="006B42F2"/>
    <w:pPr>
      <w:ind w:left="1200"/>
    </w:pPr>
    <w:rPr>
      <w:rFonts w:asciiTheme="minorHAnsi" w:hAnsiTheme="minorHAnsi" w:cstheme="minorHAnsi"/>
    </w:rPr>
  </w:style>
  <w:style w:type="paragraph" w:styleId="TDC8">
    <w:name w:val="toc 8"/>
    <w:basedOn w:val="Normal"/>
    <w:next w:val="Normal"/>
    <w:autoRedefine/>
    <w:uiPriority w:val="39"/>
    <w:semiHidden/>
    <w:unhideWhenUsed/>
    <w:rsid w:val="006B42F2"/>
    <w:pPr>
      <w:ind w:left="1400"/>
    </w:pPr>
    <w:rPr>
      <w:rFonts w:asciiTheme="minorHAnsi" w:hAnsiTheme="minorHAnsi" w:cstheme="minorHAnsi"/>
    </w:rPr>
  </w:style>
  <w:style w:type="paragraph" w:styleId="TDC9">
    <w:name w:val="toc 9"/>
    <w:basedOn w:val="Normal"/>
    <w:next w:val="Normal"/>
    <w:autoRedefine/>
    <w:uiPriority w:val="39"/>
    <w:semiHidden/>
    <w:unhideWhenUsed/>
    <w:rsid w:val="006B42F2"/>
    <w:pPr>
      <w:ind w:left="1600"/>
    </w:pPr>
    <w:rPr>
      <w:rFonts w:asciiTheme="minorHAnsi" w:hAnsiTheme="minorHAnsi" w:cstheme="minorHAnsi"/>
    </w:rPr>
  </w:style>
  <w:style w:type="character" w:styleId="Mencinsinresolver">
    <w:name w:val="Unresolved Mention"/>
    <w:basedOn w:val="Fuentedeprrafopredeter"/>
    <w:uiPriority w:val="99"/>
    <w:semiHidden/>
    <w:unhideWhenUsed/>
    <w:rsid w:val="00966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ib-net.org/eecs/eecsr-rules" TargetMode="External"/><Relationship Id="rId13" Type="http://schemas.openxmlformats.org/officeDocument/2006/relationships/hyperlink" Target="http://www.omi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e.es/es/conocenos/marco-regulatorio/procedimientos-de-operacion" TargetMode="External"/><Relationship Id="rId4" Type="http://schemas.openxmlformats.org/officeDocument/2006/relationships/settings" Target="settings.xml"/><Relationship Id="rId9" Type="http://schemas.openxmlformats.org/officeDocument/2006/relationships/hyperlink" Target="http://www.omie.es/files/market_rules_2018_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036E-8116-48E6-AF0A-0DB21209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18316</Words>
  <Characters>100742</Characters>
  <Application>Microsoft Office Word</Application>
  <DocSecurity>0</DocSecurity>
  <Lines>839</Lines>
  <Paragraphs>237</Paragraphs>
  <ScaleCrop>false</ScaleCrop>
  <Company/>
  <LinksUpToDate>false</LinksUpToDate>
  <CharactersWithSpaces>118821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Uribe</dc:creator>
  <cp:keywords>, docId:DDAD18AA594FD1AA3B7A8477F6BB9859</cp:keywords>
  <cp:lastModifiedBy>Alicia IR</cp:lastModifiedBy>
  <cp:revision>2</cp:revision>
  <cp:lastPrinted>2025-01-03T11:44:00Z</cp:lastPrinted>
  <dcterms:created xsi:type="dcterms:W3CDTF">2025-01-03T11:48:00Z</dcterms:created>
  <dcterms:modified xsi:type="dcterms:W3CDTF">2025-01-03T11:48:00Z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LastSaved">
    <vt:filetime>2024-12-17T00:00:00Z</vt:filetime>
  </property>
</Properties>
</file>