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9644" w14:textId="77777777" w:rsidR="00A55FF0" w:rsidRPr="00A55FF0" w:rsidRDefault="00A55FF0" w:rsidP="00A55FF0"/>
    <w:p w14:paraId="22C6F5C5" w14:textId="77777777" w:rsidR="007F2E45" w:rsidRDefault="007F2E45" w:rsidP="00C312B0">
      <w:pPr>
        <w:spacing w:before="120" w:after="240" w:line="360" w:lineRule="auto"/>
        <w:jc w:val="center"/>
        <w:rPr>
          <w:rFonts w:cstheme="minorHAnsi"/>
          <w:b/>
          <w:bCs/>
          <w:sz w:val="36"/>
          <w:szCs w:val="36"/>
        </w:rPr>
      </w:pPr>
    </w:p>
    <w:p w14:paraId="3A5FC4C1" w14:textId="77777777" w:rsidR="007F2E45" w:rsidRDefault="007F2E45" w:rsidP="00C312B0">
      <w:pPr>
        <w:spacing w:before="120" w:after="240" w:line="360" w:lineRule="auto"/>
        <w:jc w:val="center"/>
        <w:rPr>
          <w:rFonts w:cstheme="minorHAnsi"/>
          <w:b/>
          <w:bCs/>
          <w:sz w:val="36"/>
          <w:szCs w:val="36"/>
        </w:rPr>
      </w:pPr>
    </w:p>
    <w:p w14:paraId="70F6DD84" w14:textId="77777777" w:rsidR="007F2E45" w:rsidRDefault="007F2E45" w:rsidP="00C312B0">
      <w:pPr>
        <w:spacing w:before="120" w:after="240" w:line="360" w:lineRule="auto"/>
        <w:jc w:val="center"/>
        <w:rPr>
          <w:rFonts w:cstheme="minorHAnsi"/>
          <w:b/>
          <w:bCs/>
          <w:sz w:val="36"/>
          <w:szCs w:val="36"/>
        </w:rPr>
      </w:pPr>
    </w:p>
    <w:p w14:paraId="1DD8DF35" w14:textId="070BF65C" w:rsidR="007F2E45" w:rsidRDefault="00BA143A" w:rsidP="00C312B0">
      <w:pPr>
        <w:spacing w:before="120" w:after="240" w:line="360" w:lineRule="auto"/>
        <w:jc w:val="center"/>
        <w:rPr>
          <w:rFonts w:cstheme="minorHAnsi"/>
          <w:b/>
          <w:bCs/>
          <w:sz w:val="36"/>
          <w:szCs w:val="36"/>
        </w:rPr>
      </w:pPr>
      <w:r w:rsidRPr="007F2E45">
        <w:rPr>
          <w:rFonts w:cstheme="minorHAnsi"/>
          <w:b/>
          <w:bCs/>
          <w:sz w:val="36"/>
          <w:szCs w:val="36"/>
        </w:rPr>
        <w:t>GUÍA JURÍDICA PARA EL DESARROLLO DE COMUNIDADES ENERGÉTICAS</w:t>
      </w:r>
    </w:p>
    <w:p w14:paraId="2A7CB3B6" w14:textId="77777777" w:rsidR="007F2E45" w:rsidRDefault="007F2E45" w:rsidP="00C312B0">
      <w:pPr>
        <w:spacing w:before="120" w:after="240" w:line="360" w:lineRule="auto"/>
        <w:jc w:val="center"/>
        <w:rPr>
          <w:rFonts w:cstheme="minorHAnsi"/>
          <w:b/>
          <w:bCs/>
          <w:sz w:val="36"/>
          <w:szCs w:val="36"/>
        </w:rPr>
      </w:pPr>
    </w:p>
    <w:p w14:paraId="61F36A46" w14:textId="77777777" w:rsidR="007F2E45" w:rsidRDefault="007F2E45" w:rsidP="00C312B0">
      <w:pPr>
        <w:spacing w:before="120" w:after="240" w:line="360" w:lineRule="auto"/>
        <w:jc w:val="center"/>
        <w:rPr>
          <w:rFonts w:cstheme="minorHAnsi"/>
          <w:b/>
          <w:bCs/>
          <w:sz w:val="24"/>
          <w:szCs w:val="24"/>
        </w:rPr>
      </w:pPr>
    </w:p>
    <w:p w14:paraId="0517DC72" w14:textId="77777777" w:rsidR="007F2E45" w:rsidRDefault="007F2E45">
      <w:pPr>
        <w:spacing w:after="160" w:line="259" w:lineRule="auto"/>
        <w:rPr>
          <w:rFonts w:cstheme="minorHAnsi"/>
          <w:b/>
          <w:bCs/>
          <w:sz w:val="24"/>
          <w:szCs w:val="24"/>
        </w:rPr>
      </w:pPr>
      <w:r>
        <w:rPr>
          <w:rFonts w:cstheme="minorHAnsi"/>
          <w:b/>
          <w:bCs/>
          <w:sz w:val="24"/>
          <w:szCs w:val="24"/>
        </w:rPr>
        <w:br w:type="page"/>
      </w:r>
    </w:p>
    <w:p w14:paraId="70FE4AAD" w14:textId="77777777" w:rsidR="00C312B0" w:rsidRPr="00DA2C82" w:rsidRDefault="00C312B0" w:rsidP="00BA143A">
      <w:pPr>
        <w:spacing w:before="120" w:after="240" w:line="360" w:lineRule="auto"/>
        <w:jc w:val="center"/>
        <w:rPr>
          <w:rFonts w:cstheme="minorHAnsi"/>
          <w:b/>
          <w:bCs/>
          <w:sz w:val="24"/>
          <w:szCs w:val="24"/>
        </w:rPr>
      </w:pPr>
    </w:p>
    <w:sdt>
      <w:sdtPr>
        <w:rPr>
          <w:rFonts w:asciiTheme="minorHAnsi" w:eastAsiaTheme="minorHAnsi" w:hAnsiTheme="minorHAnsi" w:cstheme="minorHAnsi"/>
          <w:color w:val="auto"/>
          <w:sz w:val="24"/>
          <w:szCs w:val="24"/>
          <w:lang w:eastAsia="en-US"/>
        </w:rPr>
        <w:id w:val="-1136562240"/>
        <w:docPartObj>
          <w:docPartGallery w:val="Table of Contents"/>
          <w:docPartUnique/>
        </w:docPartObj>
      </w:sdtPr>
      <w:sdtEndPr>
        <w:rPr>
          <w:b/>
          <w:bCs/>
        </w:rPr>
      </w:sdtEndPr>
      <w:sdtContent>
        <w:p w14:paraId="04765D4B" w14:textId="1268EB8C" w:rsidR="00C312B0" w:rsidRPr="00DA2C82" w:rsidRDefault="00C312B0" w:rsidP="00C312B0">
          <w:pPr>
            <w:pStyle w:val="TtuloTDC"/>
            <w:jc w:val="center"/>
            <w:rPr>
              <w:rFonts w:asciiTheme="minorHAnsi" w:hAnsiTheme="minorHAnsi" w:cstheme="minorHAnsi"/>
              <w:b/>
              <w:bCs/>
              <w:sz w:val="24"/>
              <w:szCs w:val="24"/>
            </w:rPr>
          </w:pPr>
          <w:r w:rsidRPr="00DA2C82">
            <w:rPr>
              <w:rFonts w:asciiTheme="minorHAnsi" w:hAnsiTheme="minorHAnsi" w:cstheme="minorHAnsi"/>
              <w:b/>
              <w:bCs/>
              <w:sz w:val="24"/>
              <w:szCs w:val="24"/>
            </w:rPr>
            <w:t>Contenido</w:t>
          </w:r>
        </w:p>
        <w:p w14:paraId="392DBAB3" w14:textId="1CF379AA" w:rsidR="00542755" w:rsidRDefault="00C312B0" w:rsidP="00542755">
          <w:pPr>
            <w:pStyle w:val="TDC1"/>
            <w:rPr>
              <w:rFonts w:eastAsiaTheme="minorEastAsia"/>
              <w:noProof/>
              <w:kern w:val="2"/>
              <w:sz w:val="24"/>
              <w:szCs w:val="24"/>
              <w:lang w:eastAsia="es-ES"/>
              <w14:ligatures w14:val="standardContextual"/>
            </w:rPr>
          </w:pPr>
          <w:r w:rsidRPr="00DA2C82">
            <w:rPr>
              <w:rFonts w:cstheme="minorHAnsi"/>
              <w:sz w:val="24"/>
              <w:szCs w:val="24"/>
            </w:rPr>
            <w:fldChar w:fldCharType="begin"/>
          </w:r>
          <w:r w:rsidRPr="00DA2C82">
            <w:rPr>
              <w:rFonts w:cstheme="minorHAnsi"/>
              <w:sz w:val="24"/>
              <w:szCs w:val="24"/>
            </w:rPr>
            <w:instrText xml:space="preserve"> TOC \o "1-3" \h \z \u </w:instrText>
          </w:r>
          <w:r w:rsidRPr="00DA2C82">
            <w:rPr>
              <w:rFonts w:cstheme="minorHAnsi"/>
              <w:sz w:val="24"/>
              <w:szCs w:val="24"/>
            </w:rPr>
            <w:fldChar w:fldCharType="separate"/>
          </w:r>
          <w:hyperlink w:anchor="_Toc167463752" w:history="1">
            <w:r w:rsidR="00542755" w:rsidRPr="00385D91">
              <w:rPr>
                <w:rStyle w:val="Hipervnculo"/>
                <w:rFonts w:cstheme="minorHAnsi"/>
                <w:b/>
                <w:bCs/>
                <w:noProof/>
              </w:rPr>
              <w:t>1. INTRODUCCIÓN</w:t>
            </w:r>
            <w:r w:rsidR="00542755">
              <w:rPr>
                <w:noProof/>
                <w:webHidden/>
              </w:rPr>
              <w:tab/>
            </w:r>
            <w:r w:rsidR="00542755">
              <w:rPr>
                <w:noProof/>
                <w:webHidden/>
              </w:rPr>
              <w:fldChar w:fldCharType="begin"/>
            </w:r>
            <w:r w:rsidR="00542755">
              <w:rPr>
                <w:noProof/>
                <w:webHidden/>
              </w:rPr>
              <w:instrText xml:space="preserve"> PAGEREF _Toc167463752 \h </w:instrText>
            </w:r>
            <w:r w:rsidR="00542755">
              <w:rPr>
                <w:noProof/>
                <w:webHidden/>
              </w:rPr>
            </w:r>
            <w:r w:rsidR="00542755">
              <w:rPr>
                <w:noProof/>
                <w:webHidden/>
              </w:rPr>
              <w:fldChar w:fldCharType="separate"/>
            </w:r>
            <w:r w:rsidR="00655C79">
              <w:rPr>
                <w:noProof/>
                <w:webHidden/>
              </w:rPr>
              <w:t>2</w:t>
            </w:r>
            <w:r w:rsidR="00542755">
              <w:rPr>
                <w:noProof/>
                <w:webHidden/>
              </w:rPr>
              <w:fldChar w:fldCharType="end"/>
            </w:r>
          </w:hyperlink>
        </w:p>
        <w:p w14:paraId="2A604935" w14:textId="2460F501" w:rsidR="00542755" w:rsidRDefault="00542755" w:rsidP="00542755">
          <w:pPr>
            <w:pStyle w:val="TDC1"/>
            <w:rPr>
              <w:rFonts w:eastAsiaTheme="minorEastAsia"/>
              <w:noProof/>
              <w:kern w:val="2"/>
              <w:sz w:val="24"/>
              <w:szCs w:val="24"/>
              <w:lang w:eastAsia="es-ES"/>
              <w14:ligatures w14:val="standardContextual"/>
            </w:rPr>
          </w:pPr>
          <w:hyperlink w:anchor="_Toc167463753" w:history="1">
            <w:r w:rsidRPr="00385D91">
              <w:rPr>
                <w:rStyle w:val="Hipervnculo"/>
                <w:rFonts w:cstheme="minorHAnsi"/>
                <w:b/>
                <w:bCs/>
                <w:noProof/>
              </w:rPr>
              <w:t>2. COMUNIDADES ENERGÉTICAS: CONCEPTO</w:t>
            </w:r>
            <w:r>
              <w:rPr>
                <w:noProof/>
                <w:webHidden/>
              </w:rPr>
              <w:tab/>
            </w:r>
            <w:r>
              <w:rPr>
                <w:noProof/>
                <w:webHidden/>
              </w:rPr>
              <w:fldChar w:fldCharType="begin"/>
            </w:r>
            <w:r>
              <w:rPr>
                <w:noProof/>
                <w:webHidden/>
              </w:rPr>
              <w:instrText xml:space="preserve"> PAGEREF _Toc167463753 \h </w:instrText>
            </w:r>
            <w:r>
              <w:rPr>
                <w:noProof/>
                <w:webHidden/>
              </w:rPr>
            </w:r>
            <w:r>
              <w:rPr>
                <w:noProof/>
                <w:webHidden/>
              </w:rPr>
              <w:fldChar w:fldCharType="separate"/>
            </w:r>
            <w:r w:rsidR="00655C79">
              <w:rPr>
                <w:noProof/>
                <w:webHidden/>
              </w:rPr>
              <w:t>3</w:t>
            </w:r>
            <w:r>
              <w:rPr>
                <w:noProof/>
                <w:webHidden/>
              </w:rPr>
              <w:fldChar w:fldCharType="end"/>
            </w:r>
          </w:hyperlink>
        </w:p>
        <w:p w14:paraId="4AE54A79" w14:textId="487C4B5A" w:rsidR="00542755" w:rsidRDefault="00542755">
          <w:pPr>
            <w:pStyle w:val="TDC2"/>
            <w:tabs>
              <w:tab w:val="right" w:leader="dot" w:pos="8494"/>
            </w:tabs>
            <w:rPr>
              <w:rFonts w:eastAsiaTheme="minorEastAsia"/>
              <w:noProof/>
              <w:kern w:val="2"/>
              <w:sz w:val="24"/>
              <w:szCs w:val="24"/>
              <w:lang w:eastAsia="es-ES"/>
              <w14:ligatures w14:val="standardContextual"/>
            </w:rPr>
          </w:pPr>
          <w:hyperlink w:anchor="_Toc167463754" w:history="1">
            <w:r w:rsidRPr="00385D91">
              <w:rPr>
                <w:rStyle w:val="Hipervnculo"/>
                <w:rFonts w:cstheme="minorHAnsi"/>
                <w:noProof/>
              </w:rPr>
              <w:t>2.1. COMUNIDADES CIUDADANAS DE ENERGÍA (CCE)</w:t>
            </w:r>
            <w:r>
              <w:rPr>
                <w:noProof/>
                <w:webHidden/>
              </w:rPr>
              <w:tab/>
            </w:r>
            <w:r>
              <w:rPr>
                <w:noProof/>
                <w:webHidden/>
              </w:rPr>
              <w:fldChar w:fldCharType="begin"/>
            </w:r>
            <w:r>
              <w:rPr>
                <w:noProof/>
                <w:webHidden/>
              </w:rPr>
              <w:instrText xml:space="preserve"> PAGEREF _Toc167463754 \h </w:instrText>
            </w:r>
            <w:r>
              <w:rPr>
                <w:noProof/>
                <w:webHidden/>
              </w:rPr>
            </w:r>
            <w:r>
              <w:rPr>
                <w:noProof/>
                <w:webHidden/>
              </w:rPr>
              <w:fldChar w:fldCharType="separate"/>
            </w:r>
            <w:r w:rsidR="00655C79">
              <w:rPr>
                <w:noProof/>
                <w:webHidden/>
              </w:rPr>
              <w:t>6</w:t>
            </w:r>
            <w:r>
              <w:rPr>
                <w:noProof/>
                <w:webHidden/>
              </w:rPr>
              <w:fldChar w:fldCharType="end"/>
            </w:r>
          </w:hyperlink>
        </w:p>
        <w:p w14:paraId="5966E417" w14:textId="0069438E" w:rsidR="00542755" w:rsidRDefault="00542755">
          <w:pPr>
            <w:pStyle w:val="TDC2"/>
            <w:tabs>
              <w:tab w:val="right" w:leader="dot" w:pos="8494"/>
            </w:tabs>
            <w:rPr>
              <w:rFonts w:eastAsiaTheme="minorEastAsia"/>
              <w:noProof/>
              <w:kern w:val="2"/>
              <w:sz w:val="24"/>
              <w:szCs w:val="24"/>
              <w:lang w:eastAsia="es-ES"/>
              <w14:ligatures w14:val="standardContextual"/>
            </w:rPr>
          </w:pPr>
          <w:hyperlink w:anchor="_Toc167463755" w:history="1">
            <w:r w:rsidRPr="00385D91">
              <w:rPr>
                <w:rStyle w:val="Hipervnculo"/>
                <w:rFonts w:cstheme="minorHAnsi"/>
                <w:noProof/>
              </w:rPr>
              <w:t>2.2. COMUNIDADES DE ENERGÍAS RENOVABLES</w:t>
            </w:r>
            <w:r>
              <w:rPr>
                <w:noProof/>
                <w:webHidden/>
              </w:rPr>
              <w:tab/>
            </w:r>
            <w:r>
              <w:rPr>
                <w:noProof/>
                <w:webHidden/>
              </w:rPr>
              <w:fldChar w:fldCharType="begin"/>
            </w:r>
            <w:r>
              <w:rPr>
                <w:noProof/>
                <w:webHidden/>
              </w:rPr>
              <w:instrText xml:space="preserve"> PAGEREF _Toc167463755 \h </w:instrText>
            </w:r>
            <w:r>
              <w:rPr>
                <w:noProof/>
                <w:webHidden/>
              </w:rPr>
            </w:r>
            <w:r>
              <w:rPr>
                <w:noProof/>
                <w:webHidden/>
              </w:rPr>
              <w:fldChar w:fldCharType="separate"/>
            </w:r>
            <w:r w:rsidR="00655C79">
              <w:rPr>
                <w:noProof/>
                <w:webHidden/>
              </w:rPr>
              <w:t>9</w:t>
            </w:r>
            <w:r>
              <w:rPr>
                <w:noProof/>
                <w:webHidden/>
              </w:rPr>
              <w:fldChar w:fldCharType="end"/>
            </w:r>
          </w:hyperlink>
        </w:p>
        <w:p w14:paraId="5B4921EB" w14:textId="07A0A32C" w:rsidR="00542755" w:rsidRDefault="00542755" w:rsidP="00542755">
          <w:pPr>
            <w:pStyle w:val="TDC1"/>
            <w:rPr>
              <w:rFonts w:eastAsiaTheme="minorEastAsia"/>
              <w:noProof/>
              <w:kern w:val="2"/>
              <w:sz w:val="24"/>
              <w:szCs w:val="24"/>
              <w:lang w:eastAsia="es-ES"/>
              <w14:ligatures w14:val="standardContextual"/>
            </w:rPr>
          </w:pPr>
          <w:hyperlink w:anchor="_Toc167463756" w:history="1">
            <w:r w:rsidRPr="00385D91">
              <w:rPr>
                <w:rStyle w:val="Hipervnculo"/>
                <w:rFonts w:cstheme="minorHAnsi"/>
                <w:b/>
                <w:bCs/>
                <w:noProof/>
              </w:rPr>
              <w:t>3. PASOS PARA CREAR UNA COMUNIDAD ENERGÉTICA</w:t>
            </w:r>
            <w:r>
              <w:rPr>
                <w:noProof/>
                <w:webHidden/>
              </w:rPr>
              <w:tab/>
            </w:r>
            <w:r>
              <w:rPr>
                <w:noProof/>
                <w:webHidden/>
              </w:rPr>
              <w:fldChar w:fldCharType="begin"/>
            </w:r>
            <w:r>
              <w:rPr>
                <w:noProof/>
                <w:webHidden/>
              </w:rPr>
              <w:instrText xml:space="preserve"> PAGEREF _Toc167463756 \h </w:instrText>
            </w:r>
            <w:r>
              <w:rPr>
                <w:noProof/>
                <w:webHidden/>
              </w:rPr>
            </w:r>
            <w:r>
              <w:rPr>
                <w:noProof/>
                <w:webHidden/>
              </w:rPr>
              <w:fldChar w:fldCharType="separate"/>
            </w:r>
            <w:r w:rsidR="00655C79">
              <w:rPr>
                <w:noProof/>
                <w:webHidden/>
              </w:rPr>
              <w:t>13</w:t>
            </w:r>
            <w:r>
              <w:rPr>
                <w:noProof/>
                <w:webHidden/>
              </w:rPr>
              <w:fldChar w:fldCharType="end"/>
            </w:r>
          </w:hyperlink>
        </w:p>
        <w:p w14:paraId="1FA70CDD" w14:textId="7F582A71" w:rsidR="00542755" w:rsidRDefault="00542755" w:rsidP="00542755">
          <w:pPr>
            <w:pStyle w:val="TDC1"/>
            <w:rPr>
              <w:rFonts w:eastAsiaTheme="minorEastAsia"/>
              <w:noProof/>
              <w:kern w:val="2"/>
              <w:sz w:val="24"/>
              <w:szCs w:val="24"/>
              <w:lang w:eastAsia="es-ES"/>
              <w14:ligatures w14:val="standardContextual"/>
            </w:rPr>
          </w:pPr>
          <w:hyperlink w:anchor="_Toc167463757" w:history="1">
            <w:r w:rsidRPr="00385D91">
              <w:rPr>
                <w:rStyle w:val="Hipervnculo"/>
                <w:rFonts w:cstheme="minorHAnsi"/>
                <w:b/>
                <w:bCs/>
                <w:noProof/>
              </w:rPr>
              <w:t>4. MODALIDADES</w:t>
            </w:r>
            <w:r>
              <w:rPr>
                <w:noProof/>
                <w:webHidden/>
              </w:rPr>
              <w:tab/>
            </w:r>
            <w:r>
              <w:rPr>
                <w:noProof/>
                <w:webHidden/>
              </w:rPr>
              <w:fldChar w:fldCharType="begin"/>
            </w:r>
            <w:r>
              <w:rPr>
                <w:noProof/>
                <w:webHidden/>
              </w:rPr>
              <w:instrText xml:space="preserve"> PAGEREF _Toc167463757 \h </w:instrText>
            </w:r>
            <w:r>
              <w:rPr>
                <w:noProof/>
                <w:webHidden/>
              </w:rPr>
            </w:r>
            <w:r>
              <w:rPr>
                <w:noProof/>
                <w:webHidden/>
              </w:rPr>
              <w:fldChar w:fldCharType="separate"/>
            </w:r>
            <w:r w:rsidR="00655C79">
              <w:rPr>
                <w:noProof/>
                <w:webHidden/>
              </w:rPr>
              <w:t>14</w:t>
            </w:r>
            <w:r>
              <w:rPr>
                <w:noProof/>
                <w:webHidden/>
              </w:rPr>
              <w:fldChar w:fldCharType="end"/>
            </w:r>
          </w:hyperlink>
        </w:p>
        <w:p w14:paraId="66A5419D" w14:textId="50D36F1D" w:rsidR="00542755" w:rsidRDefault="00542755" w:rsidP="00542755">
          <w:pPr>
            <w:pStyle w:val="TDC1"/>
            <w:rPr>
              <w:rFonts w:eastAsiaTheme="minorEastAsia"/>
              <w:noProof/>
              <w:kern w:val="2"/>
              <w:sz w:val="24"/>
              <w:szCs w:val="24"/>
              <w:lang w:eastAsia="es-ES"/>
              <w14:ligatures w14:val="standardContextual"/>
            </w:rPr>
          </w:pPr>
          <w:hyperlink w:anchor="_Toc167463758" w:history="1">
            <w:r w:rsidRPr="00385D91">
              <w:rPr>
                <w:rStyle w:val="Hipervnculo"/>
                <w:rFonts w:cstheme="minorHAnsi"/>
                <w:b/>
                <w:bCs/>
                <w:noProof/>
              </w:rPr>
              <w:t>5. SOCIEDADES COOPERATIVAS</w:t>
            </w:r>
            <w:r>
              <w:rPr>
                <w:noProof/>
                <w:webHidden/>
              </w:rPr>
              <w:tab/>
            </w:r>
            <w:r>
              <w:rPr>
                <w:noProof/>
                <w:webHidden/>
              </w:rPr>
              <w:fldChar w:fldCharType="begin"/>
            </w:r>
            <w:r>
              <w:rPr>
                <w:noProof/>
                <w:webHidden/>
              </w:rPr>
              <w:instrText xml:space="preserve"> PAGEREF _Toc167463758 \h </w:instrText>
            </w:r>
            <w:r>
              <w:rPr>
                <w:noProof/>
                <w:webHidden/>
              </w:rPr>
            </w:r>
            <w:r>
              <w:rPr>
                <w:noProof/>
                <w:webHidden/>
              </w:rPr>
              <w:fldChar w:fldCharType="separate"/>
            </w:r>
            <w:r w:rsidR="00655C79">
              <w:rPr>
                <w:noProof/>
                <w:webHidden/>
              </w:rPr>
              <w:t>17</w:t>
            </w:r>
            <w:r>
              <w:rPr>
                <w:noProof/>
                <w:webHidden/>
              </w:rPr>
              <w:fldChar w:fldCharType="end"/>
            </w:r>
          </w:hyperlink>
        </w:p>
        <w:p w14:paraId="6CD3213D" w14:textId="5F64F268" w:rsidR="00542755" w:rsidRDefault="00542755">
          <w:pPr>
            <w:pStyle w:val="TDC3"/>
            <w:tabs>
              <w:tab w:val="right" w:leader="dot" w:pos="8494"/>
            </w:tabs>
            <w:rPr>
              <w:rFonts w:eastAsiaTheme="minorEastAsia"/>
              <w:noProof/>
              <w:kern w:val="2"/>
              <w:sz w:val="24"/>
              <w:szCs w:val="24"/>
              <w:lang w:eastAsia="es-ES"/>
              <w14:ligatures w14:val="standardContextual"/>
            </w:rPr>
          </w:pPr>
          <w:hyperlink w:anchor="_Toc167463759" w:history="1">
            <w:r w:rsidRPr="00385D91">
              <w:rPr>
                <w:rStyle w:val="Hipervnculo"/>
                <w:rFonts w:cstheme="minorHAnsi"/>
                <w:noProof/>
              </w:rPr>
              <w:t>5.1. CONCEPTO</w:t>
            </w:r>
            <w:r>
              <w:rPr>
                <w:noProof/>
                <w:webHidden/>
              </w:rPr>
              <w:tab/>
            </w:r>
            <w:r>
              <w:rPr>
                <w:noProof/>
                <w:webHidden/>
              </w:rPr>
              <w:fldChar w:fldCharType="begin"/>
            </w:r>
            <w:r>
              <w:rPr>
                <w:noProof/>
                <w:webHidden/>
              </w:rPr>
              <w:instrText xml:space="preserve"> PAGEREF _Toc167463759 \h </w:instrText>
            </w:r>
            <w:r>
              <w:rPr>
                <w:noProof/>
                <w:webHidden/>
              </w:rPr>
            </w:r>
            <w:r>
              <w:rPr>
                <w:noProof/>
                <w:webHidden/>
              </w:rPr>
              <w:fldChar w:fldCharType="separate"/>
            </w:r>
            <w:r w:rsidR="00655C79">
              <w:rPr>
                <w:noProof/>
                <w:webHidden/>
              </w:rPr>
              <w:t>17</w:t>
            </w:r>
            <w:r>
              <w:rPr>
                <w:noProof/>
                <w:webHidden/>
              </w:rPr>
              <w:fldChar w:fldCharType="end"/>
            </w:r>
          </w:hyperlink>
        </w:p>
        <w:p w14:paraId="7AAF0F00" w14:textId="2863347D" w:rsidR="00542755" w:rsidRDefault="00542755">
          <w:pPr>
            <w:pStyle w:val="TDC3"/>
            <w:tabs>
              <w:tab w:val="right" w:leader="dot" w:pos="8494"/>
            </w:tabs>
            <w:rPr>
              <w:rFonts w:eastAsiaTheme="minorEastAsia"/>
              <w:noProof/>
              <w:kern w:val="2"/>
              <w:sz w:val="24"/>
              <w:szCs w:val="24"/>
              <w:lang w:eastAsia="es-ES"/>
              <w14:ligatures w14:val="standardContextual"/>
            </w:rPr>
          </w:pPr>
          <w:hyperlink w:anchor="_Toc167463760" w:history="1">
            <w:r w:rsidRPr="00385D91">
              <w:rPr>
                <w:rStyle w:val="Hipervnculo"/>
                <w:rFonts w:cstheme="minorHAnsi"/>
                <w:noProof/>
              </w:rPr>
              <w:t>5.2 CONSTITUCIÓN</w:t>
            </w:r>
            <w:r>
              <w:rPr>
                <w:noProof/>
                <w:webHidden/>
              </w:rPr>
              <w:tab/>
            </w:r>
            <w:r>
              <w:rPr>
                <w:noProof/>
                <w:webHidden/>
              </w:rPr>
              <w:fldChar w:fldCharType="begin"/>
            </w:r>
            <w:r>
              <w:rPr>
                <w:noProof/>
                <w:webHidden/>
              </w:rPr>
              <w:instrText xml:space="preserve"> PAGEREF _Toc167463760 \h </w:instrText>
            </w:r>
            <w:r>
              <w:rPr>
                <w:noProof/>
                <w:webHidden/>
              </w:rPr>
            </w:r>
            <w:r>
              <w:rPr>
                <w:noProof/>
                <w:webHidden/>
              </w:rPr>
              <w:fldChar w:fldCharType="separate"/>
            </w:r>
            <w:r w:rsidR="00655C79">
              <w:rPr>
                <w:noProof/>
                <w:webHidden/>
              </w:rPr>
              <w:t>17</w:t>
            </w:r>
            <w:r>
              <w:rPr>
                <w:noProof/>
                <w:webHidden/>
              </w:rPr>
              <w:fldChar w:fldCharType="end"/>
            </w:r>
          </w:hyperlink>
        </w:p>
        <w:p w14:paraId="28DF7E4B" w14:textId="5F7A9D08" w:rsidR="00542755" w:rsidRDefault="00542755">
          <w:pPr>
            <w:pStyle w:val="TDC3"/>
            <w:tabs>
              <w:tab w:val="right" w:leader="dot" w:pos="8494"/>
            </w:tabs>
            <w:rPr>
              <w:rFonts w:eastAsiaTheme="minorEastAsia"/>
              <w:noProof/>
              <w:kern w:val="2"/>
              <w:sz w:val="24"/>
              <w:szCs w:val="24"/>
              <w:lang w:eastAsia="es-ES"/>
              <w14:ligatures w14:val="standardContextual"/>
            </w:rPr>
          </w:pPr>
          <w:hyperlink w:anchor="_Toc167463761" w:history="1">
            <w:r w:rsidRPr="00385D91">
              <w:rPr>
                <w:rStyle w:val="Hipervnculo"/>
                <w:rFonts w:cstheme="minorHAnsi"/>
                <w:noProof/>
              </w:rPr>
              <w:t>5.3. ESTATUTOS</w:t>
            </w:r>
            <w:r>
              <w:rPr>
                <w:noProof/>
                <w:webHidden/>
              </w:rPr>
              <w:tab/>
            </w:r>
            <w:r>
              <w:rPr>
                <w:noProof/>
                <w:webHidden/>
              </w:rPr>
              <w:fldChar w:fldCharType="begin"/>
            </w:r>
            <w:r>
              <w:rPr>
                <w:noProof/>
                <w:webHidden/>
              </w:rPr>
              <w:instrText xml:space="preserve"> PAGEREF _Toc167463761 \h </w:instrText>
            </w:r>
            <w:r>
              <w:rPr>
                <w:noProof/>
                <w:webHidden/>
              </w:rPr>
            </w:r>
            <w:r>
              <w:rPr>
                <w:noProof/>
                <w:webHidden/>
              </w:rPr>
              <w:fldChar w:fldCharType="separate"/>
            </w:r>
            <w:r w:rsidR="00655C79">
              <w:rPr>
                <w:noProof/>
                <w:webHidden/>
              </w:rPr>
              <w:t>19</w:t>
            </w:r>
            <w:r>
              <w:rPr>
                <w:noProof/>
                <w:webHidden/>
              </w:rPr>
              <w:fldChar w:fldCharType="end"/>
            </w:r>
          </w:hyperlink>
        </w:p>
        <w:p w14:paraId="20FCD080" w14:textId="2795C25E" w:rsidR="00542755" w:rsidRDefault="00542755">
          <w:pPr>
            <w:pStyle w:val="TDC3"/>
            <w:tabs>
              <w:tab w:val="right" w:leader="dot" w:pos="8494"/>
            </w:tabs>
            <w:rPr>
              <w:rFonts w:eastAsiaTheme="minorEastAsia"/>
              <w:noProof/>
              <w:kern w:val="2"/>
              <w:sz w:val="24"/>
              <w:szCs w:val="24"/>
              <w:lang w:eastAsia="es-ES"/>
              <w14:ligatures w14:val="standardContextual"/>
            </w:rPr>
          </w:pPr>
          <w:hyperlink w:anchor="_Toc167463762" w:history="1">
            <w:r w:rsidRPr="00385D91">
              <w:rPr>
                <w:rStyle w:val="Hipervnculo"/>
                <w:rFonts w:cstheme="minorHAnsi"/>
                <w:noProof/>
              </w:rPr>
              <w:t>5.4. DERECHOS Y OBLIGACIONES DE LOS SOCIOS</w:t>
            </w:r>
            <w:r>
              <w:rPr>
                <w:noProof/>
                <w:webHidden/>
              </w:rPr>
              <w:tab/>
            </w:r>
            <w:r>
              <w:rPr>
                <w:noProof/>
                <w:webHidden/>
              </w:rPr>
              <w:fldChar w:fldCharType="begin"/>
            </w:r>
            <w:r>
              <w:rPr>
                <w:noProof/>
                <w:webHidden/>
              </w:rPr>
              <w:instrText xml:space="preserve"> PAGEREF _Toc167463762 \h </w:instrText>
            </w:r>
            <w:r>
              <w:rPr>
                <w:noProof/>
                <w:webHidden/>
              </w:rPr>
            </w:r>
            <w:r>
              <w:rPr>
                <w:noProof/>
                <w:webHidden/>
              </w:rPr>
              <w:fldChar w:fldCharType="separate"/>
            </w:r>
            <w:r w:rsidR="00655C79">
              <w:rPr>
                <w:noProof/>
                <w:webHidden/>
              </w:rPr>
              <w:t>20</w:t>
            </w:r>
            <w:r>
              <w:rPr>
                <w:noProof/>
                <w:webHidden/>
              </w:rPr>
              <w:fldChar w:fldCharType="end"/>
            </w:r>
          </w:hyperlink>
        </w:p>
        <w:p w14:paraId="1DD77C65" w14:textId="51CCD40E" w:rsidR="00542755" w:rsidRDefault="00542755">
          <w:pPr>
            <w:pStyle w:val="TDC3"/>
            <w:tabs>
              <w:tab w:val="right" w:leader="dot" w:pos="8494"/>
            </w:tabs>
            <w:rPr>
              <w:rFonts w:eastAsiaTheme="minorEastAsia"/>
              <w:noProof/>
              <w:kern w:val="2"/>
              <w:sz w:val="24"/>
              <w:szCs w:val="24"/>
              <w:lang w:eastAsia="es-ES"/>
              <w14:ligatures w14:val="standardContextual"/>
            </w:rPr>
          </w:pPr>
          <w:hyperlink w:anchor="_Toc167463763" w:history="1">
            <w:r w:rsidRPr="00385D91">
              <w:rPr>
                <w:rStyle w:val="Hipervnculo"/>
                <w:rFonts w:cstheme="minorHAnsi"/>
                <w:noProof/>
              </w:rPr>
              <w:t>5.5. BAJA DEL SOCIO</w:t>
            </w:r>
            <w:r>
              <w:rPr>
                <w:noProof/>
                <w:webHidden/>
              </w:rPr>
              <w:tab/>
            </w:r>
            <w:r>
              <w:rPr>
                <w:noProof/>
                <w:webHidden/>
              </w:rPr>
              <w:fldChar w:fldCharType="begin"/>
            </w:r>
            <w:r>
              <w:rPr>
                <w:noProof/>
                <w:webHidden/>
              </w:rPr>
              <w:instrText xml:space="preserve"> PAGEREF _Toc167463763 \h </w:instrText>
            </w:r>
            <w:r>
              <w:rPr>
                <w:noProof/>
                <w:webHidden/>
              </w:rPr>
            </w:r>
            <w:r>
              <w:rPr>
                <w:noProof/>
                <w:webHidden/>
              </w:rPr>
              <w:fldChar w:fldCharType="separate"/>
            </w:r>
            <w:r w:rsidR="00655C79">
              <w:rPr>
                <w:noProof/>
                <w:webHidden/>
              </w:rPr>
              <w:t>21</w:t>
            </w:r>
            <w:r>
              <w:rPr>
                <w:noProof/>
                <w:webHidden/>
              </w:rPr>
              <w:fldChar w:fldCharType="end"/>
            </w:r>
          </w:hyperlink>
        </w:p>
        <w:p w14:paraId="6ECBE383" w14:textId="446544D7" w:rsidR="00542755" w:rsidRDefault="00542755" w:rsidP="00542755">
          <w:pPr>
            <w:pStyle w:val="TDC1"/>
            <w:rPr>
              <w:rFonts w:eastAsiaTheme="minorEastAsia"/>
              <w:noProof/>
              <w:kern w:val="2"/>
              <w:sz w:val="24"/>
              <w:szCs w:val="24"/>
              <w:lang w:eastAsia="es-ES"/>
              <w14:ligatures w14:val="standardContextual"/>
            </w:rPr>
          </w:pPr>
          <w:hyperlink w:anchor="_Toc167463764" w:history="1">
            <w:r w:rsidRPr="00385D91">
              <w:rPr>
                <w:rStyle w:val="Hipervnculo"/>
                <w:rFonts w:cstheme="minorHAnsi"/>
                <w:b/>
                <w:bCs/>
                <w:noProof/>
              </w:rPr>
              <w:t>6. ASOCIACIONES</w:t>
            </w:r>
            <w:r>
              <w:rPr>
                <w:noProof/>
                <w:webHidden/>
              </w:rPr>
              <w:tab/>
            </w:r>
            <w:r>
              <w:rPr>
                <w:noProof/>
                <w:webHidden/>
              </w:rPr>
              <w:fldChar w:fldCharType="begin"/>
            </w:r>
            <w:r>
              <w:rPr>
                <w:noProof/>
                <w:webHidden/>
              </w:rPr>
              <w:instrText xml:space="preserve"> PAGEREF _Toc167463764 \h </w:instrText>
            </w:r>
            <w:r>
              <w:rPr>
                <w:noProof/>
                <w:webHidden/>
              </w:rPr>
            </w:r>
            <w:r>
              <w:rPr>
                <w:noProof/>
                <w:webHidden/>
              </w:rPr>
              <w:fldChar w:fldCharType="separate"/>
            </w:r>
            <w:r w:rsidR="00655C79">
              <w:rPr>
                <w:noProof/>
                <w:webHidden/>
              </w:rPr>
              <w:t>23</w:t>
            </w:r>
            <w:r>
              <w:rPr>
                <w:noProof/>
                <w:webHidden/>
              </w:rPr>
              <w:fldChar w:fldCharType="end"/>
            </w:r>
          </w:hyperlink>
        </w:p>
        <w:p w14:paraId="1EE41AF8" w14:textId="5EC3DB76" w:rsidR="00542755" w:rsidRDefault="00542755">
          <w:pPr>
            <w:pStyle w:val="TDC2"/>
            <w:tabs>
              <w:tab w:val="right" w:leader="dot" w:pos="8494"/>
            </w:tabs>
            <w:rPr>
              <w:rFonts w:eastAsiaTheme="minorEastAsia"/>
              <w:noProof/>
              <w:kern w:val="2"/>
              <w:sz w:val="24"/>
              <w:szCs w:val="24"/>
              <w:lang w:eastAsia="es-ES"/>
              <w14:ligatures w14:val="standardContextual"/>
            </w:rPr>
          </w:pPr>
          <w:hyperlink w:anchor="_Toc167463765" w:history="1">
            <w:r w:rsidRPr="00385D91">
              <w:rPr>
                <w:rStyle w:val="Hipervnculo"/>
                <w:rFonts w:cstheme="minorHAnsi"/>
                <w:noProof/>
              </w:rPr>
              <w:t>6.1. CONCEPTO</w:t>
            </w:r>
            <w:r>
              <w:rPr>
                <w:noProof/>
                <w:webHidden/>
              </w:rPr>
              <w:tab/>
            </w:r>
            <w:r>
              <w:rPr>
                <w:noProof/>
                <w:webHidden/>
              </w:rPr>
              <w:fldChar w:fldCharType="begin"/>
            </w:r>
            <w:r>
              <w:rPr>
                <w:noProof/>
                <w:webHidden/>
              </w:rPr>
              <w:instrText xml:space="preserve"> PAGEREF _Toc167463765 \h </w:instrText>
            </w:r>
            <w:r>
              <w:rPr>
                <w:noProof/>
                <w:webHidden/>
              </w:rPr>
            </w:r>
            <w:r>
              <w:rPr>
                <w:noProof/>
                <w:webHidden/>
              </w:rPr>
              <w:fldChar w:fldCharType="separate"/>
            </w:r>
            <w:r w:rsidR="00655C79">
              <w:rPr>
                <w:noProof/>
                <w:webHidden/>
              </w:rPr>
              <w:t>23</w:t>
            </w:r>
            <w:r>
              <w:rPr>
                <w:noProof/>
                <w:webHidden/>
              </w:rPr>
              <w:fldChar w:fldCharType="end"/>
            </w:r>
          </w:hyperlink>
        </w:p>
        <w:p w14:paraId="2FEB51AB" w14:textId="67351AC3" w:rsidR="00542755" w:rsidRDefault="00542755">
          <w:pPr>
            <w:pStyle w:val="TDC2"/>
            <w:tabs>
              <w:tab w:val="right" w:leader="dot" w:pos="8494"/>
            </w:tabs>
            <w:rPr>
              <w:rFonts w:eastAsiaTheme="minorEastAsia"/>
              <w:noProof/>
              <w:kern w:val="2"/>
              <w:sz w:val="24"/>
              <w:szCs w:val="24"/>
              <w:lang w:eastAsia="es-ES"/>
              <w14:ligatures w14:val="standardContextual"/>
            </w:rPr>
          </w:pPr>
          <w:hyperlink w:anchor="_Toc167463766" w:history="1">
            <w:r w:rsidRPr="00385D91">
              <w:rPr>
                <w:rStyle w:val="Hipervnculo"/>
                <w:rFonts w:cstheme="minorHAnsi"/>
                <w:noProof/>
              </w:rPr>
              <w:t>6.2 NATURALEZA Y CONSTITUCIÓN</w:t>
            </w:r>
            <w:r>
              <w:rPr>
                <w:noProof/>
                <w:webHidden/>
              </w:rPr>
              <w:tab/>
            </w:r>
            <w:r>
              <w:rPr>
                <w:noProof/>
                <w:webHidden/>
              </w:rPr>
              <w:fldChar w:fldCharType="begin"/>
            </w:r>
            <w:r>
              <w:rPr>
                <w:noProof/>
                <w:webHidden/>
              </w:rPr>
              <w:instrText xml:space="preserve"> PAGEREF _Toc167463766 \h </w:instrText>
            </w:r>
            <w:r>
              <w:rPr>
                <w:noProof/>
                <w:webHidden/>
              </w:rPr>
            </w:r>
            <w:r>
              <w:rPr>
                <w:noProof/>
                <w:webHidden/>
              </w:rPr>
              <w:fldChar w:fldCharType="separate"/>
            </w:r>
            <w:r w:rsidR="00655C79">
              <w:rPr>
                <w:noProof/>
                <w:webHidden/>
              </w:rPr>
              <w:t>24</w:t>
            </w:r>
            <w:r>
              <w:rPr>
                <w:noProof/>
                <w:webHidden/>
              </w:rPr>
              <w:fldChar w:fldCharType="end"/>
            </w:r>
          </w:hyperlink>
        </w:p>
        <w:p w14:paraId="71A8E216" w14:textId="5F3D67FF" w:rsidR="00542755" w:rsidRDefault="00542755">
          <w:pPr>
            <w:pStyle w:val="TDC2"/>
            <w:tabs>
              <w:tab w:val="right" w:leader="dot" w:pos="8494"/>
            </w:tabs>
            <w:rPr>
              <w:rFonts w:eastAsiaTheme="minorEastAsia"/>
              <w:noProof/>
              <w:kern w:val="2"/>
              <w:sz w:val="24"/>
              <w:szCs w:val="24"/>
              <w:lang w:eastAsia="es-ES"/>
              <w14:ligatures w14:val="standardContextual"/>
            </w:rPr>
          </w:pPr>
          <w:hyperlink w:anchor="_Toc167463767" w:history="1">
            <w:r w:rsidRPr="00385D91">
              <w:rPr>
                <w:rStyle w:val="Hipervnculo"/>
                <w:rFonts w:cstheme="minorHAnsi"/>
                <w:noProof/>
              </w:rPr>
              <w:t>6.3. ÓRGANOS Y FUNCIONAMIENTO INTERNO</w:t>
            </w:r>
            <w:r>
              <w:rPr>
                <w:noProof/>
                <w:webHidden/>
              </w:rPr>
              <w:tab/>
            </w:r>
            <w:r>
              <w:rPr>
                <w:noProof/>
                <w:webHidden/>
              </w:rPr>
              <w:fldChar w:fldCharType="begin"/>
            </w:r>
            <w:r>
              <w:rPr>
                <w:noProof/>
                <w:webHidden/>
              </w:rPr>
              <w:instrText xml:space="preserve"> PAGEREF _Toc167463767 \h </w:instrText>
            </w:r>
            <w:r>
              <w:rPr>
                <w:noProof/>
                <w:webHidden/>
              </w:rPr>
            </w:r>
            <w:r>
              <w:rPr>
                <w:noProof/>
                <w:webHidden/>
              </w:rPr>
              <w:fldChar w:fldCharType="separate"/>
            </w:r>
            <w:r w:rsidR="00655C79">
              <w:rPr>
                <w:noProof/>
                <w:webHidden/>
              </w:rPr>
              <w:t>26</w:t>
            </w:r>
            <w:r>
              <w:rPr>
                <w:noProof/>
                <w:webHidden/>
              </w:rPr>
              <w:fldChar w:fldCharType="end"/>
            </w:r>
          </w:hyperlink>
        </w:p>
        <w:p w14:paraId="76F66571" w14:textId="08802FA6" w:rsidR="00542755" w:rsidRDefault="00542755">
          <w:pPr>
            <w:pStyle w:val="TDC2"/>
            <w:tabs>
              <w:tab w:val="right" w:leader="dot" w:pos="8494"/>
            </w:tabs>
            <w:rPr>
              <w:rFonts w:eastAsiaTheme="minorEastAsia"/>
              <w:noProof/>
              <w:kern w:val="2"/>
              <w:sz w:val="24"/>
              <w:szCs w:val="24"/>
              <w:lang w:eastAsia="es-ES"/>
              <w14:ligatures w14:val="standardContextual"/>
            </w:rPr>
          </w:pPr>
          <w:hyperlink w:anchor="_Toc167463768" w:history="1">
            <w:r w:rsidRPr="00385D91">
              <w:rPr>
                <w:rStyle w:val="Hipervnculo"/>
                <w:rFonts w:cstheme="minorHAnsi"/>
                <w:noProof/>
              </w:rPr>
              <w:t>6.4. ASOCIACIONES DE UTILIDAD PÚBLICA</w:t>
            </w:r>
            <w:r>
              <w:rPr>
                <w:noProof/>
                <w:webHidden/>
              </w:rPr>
              <w:tab/>
            </w:r>
            <w:r>
              <w:rPr>
                <w:noProof/>
                <w:webHidden/>
              </w:rPr>
              <w:fldChar w:fldCharType="begin"/>
            </w:r>
            <w:r>
              <w:rPr>
                <w:noProof/>
                <w:webHidden/>
              </w:rPr>
              <w:instrText xml:space="preserve"> PAGEREF _Toc167463768 \h </w:instrText>
            </w:r>
            <w:r>
              <w:rPr>
                <w:noProof/>
                <w:webHidden/>
              </w:rPr>
            </w:r>
            <w:r>
              <w:rPr>
                <w:noProof/>
                <w:webHidden/>
              </w:rPr>
              <w:fldChar w:fldCharType="separate"/>
            </w:r>
            <w:r w:rsidR="00655C79">
              <w:rPr>
                <w:noProof/>
                <w:webHidden/>
              </w:rPr>
              <w:t>27</w:t>
            </w:r>
            <w:r>
              <w:rPr>
                <w:noProof/>
                <w:webHidden/>
              </w:rPr>
              <w:fldChar w:fldCharType="end"/>
            </w:r>
          </w:hyperlink>
        </w:p>
        <w:p w14:paraId="659E9F34" w14:textId="6B995CB9" w:rsidR="00542755" w:rsidRDefault="00542755" w:rsidP="00542755">
          <w:pPr>
            <w:pStyle w:val="TDC1"/>
            <w:rPr>
              <w:rFonts w:eastAsiaTheme="minorEastAsia"/>
              <w:noProof/>
              <w:kern w:val="2"/>
              <w:sz w:val="24"/>
              <w:szCs w:val="24"/>
              <w:lang w:eastAsia="es-ES"/>
              <w14:ligatures w14:val="standardContextual"/>
            </w:rPr>
          </w:pPr>
          <w:hyperlink w:anchor="_Toc167463769" w:history="1">
            <w:r w:rsidRPr="00385D91">
              <w:rPr>
                <w:rStyle w:val="Hipervnculo"/>
                <w:rFonts w:cstheme="minorHAnsi"/>
                <w:b/>
                <w:bCs/>
                <w:noProof/>
              </w:rPr>
              <w:t>7. TIPOS DE AUTOCONSUMO</w:t>
            </w:r>
            <w:r>
              <w:rPr>
                <w:noProof/>
                <w:webHidden/>
              </w:rPr>
              <w:tab/>
            </w:r>
            <w:r>
              <w:rPr>
                <w:noProof/>
                <w:webHidden/>
              </w:rPr>
              <w:fldChar w:fldCharType="begin"/>
            </w:r>
            <w:r>
              <w:rPr>
                <w:noProof/>
                <w:webHidden/>
              </w:rPr>
              <w:instrText xml:space="preserve"> PAGEREF _Toc167463769 \h </w:instrText>
            </w:r>
            <w:r>
              <w:rPr>
                <w:noProof/>
                <w:webHidden/>
              </w:rPr>
            </w:r>
            <w:r>
              <w:rPr>
                <w:noProof/>
                <w:webHidden/>
              </w:rPr>
              <w:fldChar w:fldCharType="separate"/>
            </w:r>
            <w:r w:rsidR="00655C79">
              <w:rPr>
                <w:noProof/>
                <w:webHidden/>
              </w:rPr>
              <w:t>30</w:t>
            </w:r>
            <w:r>
              <w:rPr>
                <w:noProof/>
                <w:webHidden/>
              </w:rPr>
              <w:fldChar w:fldCharType="end"/>
            </w:r>
          </w:hyperlink>
        </w:p>
        <w:p w14:paraId="114E712C" w14:textId="5AA216B0" w:rsidR="00542755" w:rsidRDefault="00542755">
          <w:pPr>
            <w:pStyle w:val="TDC2"/>
            <w:tabs>
              <w:tab w:val="right" w:leader="dot" w:pos="8494"/>
            </w:tabs>
            <w:rPr>
              <w:rFonts w:eastAsiaTheme="minorEastAsia"/>
              <w:noProof/>
              <w:kern w:val="2"/>
              <w:sz w:val="24"/>
              <w:szCs w:val="24"/>
              <w:lang w:eastAsia="es-ES"/>
              <w14:ligatures w14:val="standardContextual"/>
            </w:rPr>
          </w:pPr>
          <w:hyperlink w:anchor="_Toc167463770" w:history="1">
            <w:r w:rsidRPr="00385D91">
              <w:rPr>
                <w:rStyle w:val="Hipervnculo"/>
                <w:rFonts w:cstheme="minorHAnsi"/>
                <w:noProof/>
              </w:rPr>
              <w:t>7.1 TIPOS</w:t>
            </w:r>
            <w:r>
              <w:rPr>
                <w:noProof/>
                <w:webHidden/>
              </w:rPr>
              <w:tab/>
            </w:r>
            <w:r>
              <w:rPr>
                <w:noProof/>
                <w:webHidden/>
              </w:rPr>
              <w:fldChar w:fldCharType="begin"/>
            </w:r>
            <w:r>
              <w:rPr>
                <w:noProof/>
                <w:webHidden/>
              </w:rPr>
              <w:instrText xml:space="preserve"> PAGEREF _Toc167463770 \h </w:instrText>
            </w:r>
            <w:r>
              <w:rPr>
                <w:noProof/>
                <w:webHidden/>
              </w:rPr>
            </w:r>
            <w:r>
              <w:rPr>
                <w:noProof/>
                <w:webHidden/>
              </w:rPr>
              <w:fldChar w:fldCharType="separate"/>
            </w:r>
            <w:r w:rsidR="00655C79">
              <w:rPr>
                <w:noProof/>
                <w:webHidden/>
              </w:rPr>
              <w:t>30</w:t>
            </w:r>
            <w:r>
              <w:rPr>
                <w:noProof/>
                <w:webHidden/>
              </w:rPr>
              <w:fldChar w:fldCharType="end"/>
            </w:r>
          </w:hyperlink>
        </w:p>
        <w:p w14:paraId="09587250" w14:textId="0805A31B" w:rsidR="00542755" w:rsidRDefault="00542755">
          <w:pPr>
            <w:pStyle w:val="TDC2"/>
            <w:tabs>
              <w:tab w:val="right" w:leader="dot" w:pos="8494"/>
            </w:tabs>
            <w:rPr>
              <w:rFonts w:eastAsiaTheme="minorEastAsia"/>
              <w:noProof/>
              <w:kern w:val="2"/>
              <w:sz w:val="24"/>
              <w:szCs w:val="24"/>
              <w:lang w:eastAsia="es-ES"/>
              <w14:ligatures w14:val="standardContextual"/>
            </w:rPr>
          </w:pPr>
          <w:hyperlink w:anchor="_Toc167463771" w:history="1">
            <w:r w:rsidRPr="00385D91">
              <w:rPr>
                <w:rStyle w:val="Hipervnculo"/>
                <w:rFonts w:cstheme="minorHAnsi"/>
                <w:noProof/>
              </w:rPr>
              <w:t>7.2 TRIBUTACIÓN IVPEE</w:t>
            </w:r>
            <w:r>
              <w:rPr>
                <w:noProof/>
                <w:webHidden/>
              </w:rPr>
              <w:tab/>
            </w:r>
            <w:r>
              <w:rPr>
                <w:noProof/>
                <w:webHidden/>
              </w:rPr>
              <w:fldChar w:fldCharType="begin"/>
            </w:r>
            <w:r>
              <w:rPr>
                <w:noProof/>
                <w:webHidden/>
              </w:rPr>
              <w:instrText xml:space="preserve"> PAGEREF _Toc167463771 \h </w:instrText>
            </w:r>
            <w:r>
              <w:rPr>
                <w:noProof/>
                <w:webHidden/>
              </w:rPr>
            </w:r>
            <w:r>
              <w:rPr>
                <w:noProof/>
                <w:webHidden/>
              </w:rPr>
              <w:fldChar w:fldCharType="separate"/>
            </w:r>
            <w:r w:rsidR="00655C79">
              <w:rPr>
                <w:noProof/>
                <w:webHidden/>
              </w:rPr>
              <w:t>31</w:t>
            </w:r>
            <w:r>
              <w:rPr>
                <w:noProof/>
                <w:webHidden/>
              </w:rPr>
              <w:fldChar w:fldCharType="end"/>
            </w:r>
          </w:hyperlink>
        </w:p>
        <w:p w14:paraId="21262BEC" w14:textId="01BDC401" w:rsidR="00542755" w:rsidRDefault="00542755" w:rsidP="00542755">
          <w:pPr>
            <w:pStyle w:val="TDC1"/>
            <w:rPr>
              <w:rFonts w:eastAsiaTheme="minorEastAsia"/>
              <w:noProof/>
              <w:kern w:val="2"/>
              <w:sz w:val="24"/>
              <w:szCs w:val="24"/>
              <w:lang w:eastAsia="es-ES"/>
              <w14:ligatures w14:val="standardContextual"/>
            </w:rPr>
          </w:pPr>
          <w:hyperlink w:anchor="_Toc167463772" w:history="1">
            <w:r w:rsidRPr="00385D91">
              <w:rPr>
                <w:rStyle w:val="Hipervnculo"/>
                <w:rFonts w:cstheme="minorHAnsi"/>
                <w:b/>
                <w:bCs/>
                <w:noProof/>
              </w:rPr>
              <w:t>8. PAPEL DE LAS ADMINISTRACIONES PÚBLICAS</w:t>
            </w:r>
            <w:r>
              <w:rPr>
                <w:noProof/>
                <w:webHidden/>
              </w:rPr>
              <w:tab/>
            </w:r>
            <w:r>
              <w:rPr>
                <w:noProof/>
                <w:webHidden/>
              </w:rPr>
              <w:fldChar w:fldCharType="begin"/>
            </w:r>
            <w:r>
              <w:rPr>
                <w:noProof/>
                <w:webHidden/>
              </w:rPr>
              <w:instrText xml:space="preserve"> PAGEREF _Toc167463772 \h </w:instrText>
            </w:r>
            <w:r>
              <w:rPr>
                <w:noProof/>
                <w:webHidden/>
              </w:rPr>
            </w:r>
            <w:r>
              <w:rPr>
                <w:noProof/>
                <w:webHidden/>
              </w:rPr>
              <w:fldChar w:fldCharType="separate"/>
            </w:r>
            <w:r w:rsidR="00655C79">
              <w:rPr>
                <w:noProof/>
                <w:webHidden/>
              </w:rPr>
              <w:t>32</w:t>
            </w:r>
            <w:r>
              <w:rPr>
                <w:noProof/>
                <w:webHidden/>
              </w:rPr>
              <w:fldChar w:fldCharType="end"/>
            </w:r>
          </w:hyperlink>
        </w:p>
        <w:p w14:paraId="792AAC74" w14:textId="506FD3CD" w:rsidR="00C312B0" w:rsidRPr="00DA2C82" w:rsidRDefault="00C312B0" w:rsidP="006B0181">
          <w:pPr>
            <w:rPr>
              <w:rFonts w:cstheme="minorHAnsi"/>
              <w:sz w:val="24"/>
              <w:szCs w:val="24"/>
            </w:rPr>
          </w:pPr>
          <w:r w:rsidRPr="00DA2C82">
            <w:rPr>
              <w:rFonts w:cstheme="minorHAnsi"/>
              <w:b/>
              <w:bCs/>
              <w:sz w:val="24"/>
              <w:szCs w:val="24"/>
            </w:rPr>
            <w:fldChar w:fldCharType="end"/>
          </w:r>
        </w:p>
      </w:sdtContent>
    </w:sdt>
    <w:p w14:paraId="56C021A5" w14:textId="77777777" w:rsidR="00943068" w:rsidRDefault="00943068" w:rsidP="00BA143A">
      <w:pPr>
        <w:pStyle w:val="Ttulo1"/>
        <w:rPr>
          <w:rFonts w:asciiTheme="minorHAnsi" w:hAnsiTheme="minorHAnsi" w:cstheme="minorHAnsi"/>
          <w:b/>
          <w:bCs/>
          <w:sz w:val="24"/>
          <w:szCs w:val="24"/>
        </w:rPr>
      </w:pPr>
      <w:bookmarkStart w:id="0" w:name="_Toc167463752"/>
    </w:p>
    <w:p w14:paraId="298B675F" w14:textId="39A3AA11" w:rsidR="00BA143A" w:rsidRPr="00DA2C82" w:rsidRDefault="00BA143A" w:rsidP="00BA143A">
      <w:pPr>
        <w:pStyle w:val="Ttulo1"/>
        <w:rPr>
          <w:rFonts w:asciiTheme="minorHAnsi" w:hAnsiTheme="minorHAnsi" w:cstheme="minorHAnsi"/>
          <w:b/>
          <w:bCs/>
          <w:sz w:val="24"/>
          <w:szCs w:val="24"/>
        </w:rPr>
      </w:pPr>
      <w:r w:rsidRPr="00DA2C82">
        <w:rPr>
          <w:rFonts w:asciiTheme="minorHAnsi" w:hAnsiTheme="minorHAnsi" w:cstheme="minorHAnsi"/>
          <w:b/>
          <w:bCs/>
          <w:sz w:val="24"/>
          <w:szCs w:val="24"/>
        </w:rPr>
        <w:t>1. INTRODUCCIÓN</w:t>
      </w:r>
      <w:bookmarkEnd w:id="0"/>
    </w:p>
    <w:p w14:paraId="64096494" w14:textId="34C6C084"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La</w:t>
      </w:r>
      <w:r w:rsidR="00133B52" w:rsidRPr="00DA2C82">
        <w:rPr>
          <w:rFonts w:cstheme="minorHAnsi"/>
          <w:sz w:val="24"/>
          <w:szCs w:val="24"/>
        </w:rPr>
        <w:t>s</w:t>
      </w:r>
      <w:r w:rsidRPr="00DA2C82">
        <w:rPr>
          <w:rFonts w:cstheme="minorHAnsi"/>
          <w:sz w:val="24"/>
          <w:szCs w:val="24"/>
        </w:rPr>
        <w:t xml:space="preserve"> </w:t>
      </w:r>
      <w:r w:rsidR="00133B52" w:rsidRPr="00DA2C82">
        <w:rPr>
          <w:rFonts w:cstheme="minorHAnsi"/>
          <w:sz w:val="24"/>
          <w:szCs w:val="24"/>
        </w:rPr>
        <w:t xml:space="preserve">comunidades energéticas </w:t>
      </w:r>
      <w:r w:rsidRPr="00DA2C82">
        <w:rPr>
          <w:rFonts w:cstheme="minorHAnsi"/>
          <w:sz w:val="24"/>
          <w:szCs w:val="24"/>
        </w:rPr>
        <w:t>contribuyen a impulsar la eficiencia energética en los hogares y ayudan a reducir el consumo mediante la oferta de precios de suministro más bajos.</w:t>
      </w:r>
    </w:p>
    <w:p w14:paraId="57645D07" w14:textId="291A5C72"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L</w:t>
      </w:r>
      <w:r w:rsidR="00133B52" w:rsidRPr="00DA2C82">
        <w:rPr>
          <w:rFonts w:cstheme="minorHAnsi"/>
          <w:sz w:val="24"/>
          <w:szCs w:val="24"/>
        </w:rPr>
        <w:t xml:space="preserve">a Unión Europea ha previsto esta figura como un instrumento clave en </w:t>
      </w:r>
      <w:r w:rsidR="00896C41" w:rsidRPr="00DA2C82">
        <w:rPr>
          <w:rFonts w:cstheme="minorHAnsi"/>
          <w:sz w:val="24"/>
          <w:szCs w:val="24"/>
        </w:rPr>
        <w:t>su objetivo de alcanzar</w:t>
      </w:r>
      <w:r w:rsidR="00133B52" w:rsidRPr="00DA2C82">
        <w:rPr>
          <w:rFonts w:cstheme="minorHAnsi"/>
          <w:sz w:val="24"/>
          <w:szCs w:val="24"/>
        </w:rPr>
        <w:t xml:space="preserve"> la descarbonización y </w:t>
      </w:r>
      <w:r w:rsidR="00896C41" w:rsidRPr="00DA2C82">
        <w:rPr>
          <w:rFonts w:cstheme="minorHAnsi"/>
          <w:sz w:val="24"/>
          <w:szCs w:val="24"/>
        </w:rPr>
        <w:t xml:space="preserve">luchar </w:t>
      </w:r>
      <w:r w:rsidR="00133B52" w:rsidRPr="00DA2C82">
        <w:rPr>
          <w:rFonts w:cstheme="minorHAnsi"/>
          <w:sz w:val="24"/>
          <w:szCs w:val="24"/>
        </w:rPr>
        <w:t>contra el cambio climático. Los</w:t>
      </w:r>
      <w:r w:rsidRPr="00DA2C82">
        <w:rPr>
          <w:rFonts w:cstheme="minorHAnsi"/>
          <w:sz w:val="24"/>
          <w:szCs w:val="24"/>
        </w:rPr>
        <w:t xml:space="preserve"> Estados Miembros deben aprovechar adecuadamente esa oportunidad evaluando, en particular, la posibilidad de participación de los hogares, que de otro modo se verían en la imposibilidad de participar, incluidos los consumidores vulnerables y los arrendatarios. Así lo ha establecido la Directiva (UE) 2018/2001 del Parlamento Europeo y del Consejo, de 11 de diciembre de 2018, relativa al fomento del uso de energía procedente de fuentes renovables, (en adelante, “</w:t>
      </w:r>
      <w:r w:rsidRPr="00DA2C82">
        <w:rPr>
          <w:rFonts w:cstheme="minorHAnsi"/>
          <w:b/>
          <w:bCs/>
          <w:sz w:val="24"/>
          <w:szCs w:val="24"/>
        </w:rPr>
        <w:t>Directiva (UE) 2018/2001</w:t>
      </w:r>
      <w:r w:rsidRPr="00DA2C82">
        <w:rPr>
          <w:rFonts w:cstheme="minorHAnsi"/>
          <w:sz w:val="24"/>
          <w:szCs w:val="24"/>
        </w:rPr>
        <w:t>”)</w:t>
      </w:r>
    </w:p>
    <w:p w14:paraId="4051B886" w14:textId="77777777" w:rsidR="00BA143A" w:rsidRPr="00DA2C82" w:rsidRDefault="00BA143A" w:rsidP="00BA143A">
      <w:pPr>
        <w:spacing w:before="120" w:after="240" w:line="360" w:lineRule="auto"/>
        <w:jc w:val="both"/>
        <w:rPr>
          <w:rFonts w:cstheme="minorHAnsi"/>
          <w:i/>
          <w:iCs/>
          <w:sz w:val="24"/>
          <w:szCs w:val="24"/>
        </w:rPr>
      </w:pPr>
      <w:r w:rsidRPr="00DA2C82">
        <w:rPr>
          <w:rFonts w:cstheme="minorHAnsi"/>
          <w:sz w:val="24"/>
          <w:szCs w:val="24"/>
        </w:rPr>
        <w:t>Por su parte, la Directiva (UE) 2019/944 del Parlamento Europeo y del Consejo, de 5 de junio de 2019, sobre normas comunes para el mercado interior de la electricidad y por la que se modifica la Directiva 2012/27/UE, (en adelante, “</w:t>
      </w:r>
      <w:r w:rsidRPr="00DA2C82">
        <w:rPr>
          <w:rFonts w:cstheme="minorHAnsi"/>
          <w:b/>
          <w:bCs/>
          <w:sz w:val="24"/>
          <w:szCs w:val="24"/>
        </w:rPr>
        <w:t>Directiva (UE) 2019/944”</w:t>
      </w:r>
      <w:r w:rsidRPr="00DA2C82">
        <w:rPr>
          <w:rFonts w:cstheme="minorHAnsi"/>
          <w:sz w:val="24"/>
          <w:szCs w:val="24"/>
        </w:rPr>
        <w:t>) ha dispuesto que “</w:t>
      </w:r>
      <w:r w:rsidRPr="00DA2C82">
        <w:rPr>
          <w:rFonts w:cstheme="minorHAnsi"/>
          <w:i/>
          <w:iCs/>
          <w:sz w:val="24"/>
          <w:szCs w:val="24"/>
        </w:rPr>
        <w:t>la energía comunitaria puede impulsar, asimismo, la eficiencia energética a nivel doméstico y ayudar a combatir la pobreza energética a través de la reducción del consumo y de tarifas de suministro más bajas”.</w:t>
      </w:r>
    </w:p>
    <w:p w14:paraId="1A20C480" w14:textId="615354E8" w:rsidR="00BA143A" w:rsidRPr="00DA2C82" w:rsidRDefault="00384722" w:rsidP="00BA143A">
      <w:pPr>
        <w:spacing w:before="120" w:after="240" w:line="360" w:lineRule="auto"/>
        <w:jc w:val="both"/>
        <w:rPr>
          <w:rFonts w:cstheme="minorHAnsi"/>
          <w:sz w:val="24"/>
          <w:szCs w:val="24"/>
        </w:rPr>
      </w:pPr>
      <w:r w:rsidRPr="00DA2C82">
        <w:rPr>
          <w:rFonts w:cstheme="minorHAnsi"/>
          <w:sz w:val="24"/>
          <w:szCs w:val="24"/>
        </w:rPr>
        <w:t xml:space="preserve">Por su parte, </w:t>
      </w:r>
      <w:r w:rsidR="00BA143A" w:rsidRPr="00DA2C82">
        <w:rPr>
          <w:rFonts w:cstheme="minorHAnsi"/>
          <w:sz w:val="24"/>
          <w:szCs w:val="24"/>
        </w:rPr>
        <w:t>España ha previsto de forma expresa el autoconsumo colectivo en el Real Decreto 244/2019, de 5 de abril, por el que se regulan las condiciones administrativas, técnicas y económicas del autoconsumo de energía eléctrica (en adelante, “</w:t>
      </w:r>
      <w:r w:rsidR="00BA143A" w:rsidRPr="00DA2C82">
        <w:rPr>
          <w:rFonts w:cstheme="minorHAnsi"/>
          <w:b/>
          <w:bCs/>
          <w:sz w:val="24"/>
          <w:szCs w:val="24"/>
        </w:rPr>
        <w:t>RD 244/2019</w:t>
      </w:r>
      <w:r w:rsidR="00BA143A" w:rsidRPr="00DA2C82">
        <w:rPr>
          <w:rFonts w:cstheme="minorHAnsi"/>
          <w:sz w:val="24"/>
          <w:szCs w:val="24"/>
        </w:rPr>
        <w:t>”).</w:t>
      </w:r>
    </w:p>
    <w:p w14:paraId="761F117A" w14:textId="3072F26D"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lastRenderedPageBreak/>
        <w:t>También la Ley 7/2021, de 20 de mayo, de Cambio Climático y Transición Energética (en adelante, “</w:t>
      </w:r>
      <w:r w:rsidR="009757BC">
        <w:rPr>
          <w:rFonts w:cstheme="minorHAnsi"/>
          <w:b/>
          <w:bCs/>
          <w:sz w:val="24"/>
          <w:szCs w:val="24"/>
        </w:rPr>
        <w:t>ley 7/2021</w:t>
      </w:r>
      <w:r w:rsidRPr="00DA2C82">
        <w:rPr>
          <w:rFonts w:cstheme="minorHAnsi"/>
          <w:sz w:val="24"/>
          <w:szCs w:val="24"/>
        </w:rPr>
        <w:t>”) determina que las Administraciones Públicas deberían establecer incentivos para fomentar el autoconsumo.</w:t>
      </w:r>
    </w:p>
    <w:p w14:paraId="6F862153" w14:textId="77777777" w:rsidR="009E1194" w:rsidRPr="00DA2C82" w:rsidRDefault="0016267F" w:rsidP="00BA143A">
      <w:pPr>
        <w:spacing w:before="120" w:after="240" w:line="360" w:lineRule="auto"/>
        <w:jc w:val="both"/>
        <w:rPr>
          <w:rFonts w:cstheme="minorHAnsi"/>
          <w:sz w:val="24"/>
          <w:szCs w:val="24"/>
        </w:rPr>
      </w:pPr>
      <w:r w:rsidRPr="00DA2C82">
        <w:rPr>
          <w:rFonts w:cstheme="minorHAnsi"/>
          <w:sz w:val="24"/>
          <w:szCs w:val="24"/>
        </w:rPr>
        <w:t xml:space="preserve">Además, existe un proyecto de </w:t>
      </w:r>
      <w:r w:rsidR="00E6101F" w:rsidRPr="00DA2C82">
        <w:rPr>
          <w:rFonts w:cstheme="minorHAnsi"/>
          <w:sz w:val="24"/>
          <w:szCs w:val="24"/>
        </w:rPr>
        <w:t>R</w:t>
      </w:r>
      <w:r w:rsidRPr="00DA2C82">
        <w:rPr>
          <w:rFonts w:cstheme="minorHAnsi"/>
          <w:sz w:val="24"/>
          <w:szCs w:val="24"/>
        </w:rPr>
        <w:t xml:space="preserve">eal </w:t>
      </w:r>
      <w:r w:rsidR="00E6101F" w:rsidRPr="00DA2C82">
        <w:rPr>
          <w:rFonts w:cstheme="minorHAnsi"/>
          <w:sz w:val="24"/>
          <w:szCs w:val="24"/>
        </w:rPr>
        <w:t>D</w:t>
      </w:r>
      <w:r w:rsidRPr="00DA2C82">
        <w:rPr>
          <w:rFonts w:cstheme="minorHAnsi"/>
          <w:sz w:val="24"/>
          <w:szCs w:val="24"/>
        </w:rPr>
        <w:t xml:space="preserve">ecreto </w:t>
      </w:r>
      <w:r w:rsidR="009E1194" w:rsidRPr="00DA2C82">
        <w:rPr>
          <w:rFonts w:cstheme="minorHAnsi"/>
          <w:sz w:val="24"/>
          <w:szCs w:val="24"/>
        </w:rPr>
        <w:t xml:space="preserve">por el que se desarrollan las figuras de las comunidades energéticas renovables y las comunidades ciudadanas de energía </w:t>
      </w:r>
      <w:r w:rsidRPr="00DA2C82">
        <w:rPr>
          <w:rFonts w:cstheme="minorHAnsi"/>
          <w:sz w:val="24"/>
          <w:szCs w:val="24"/>
        </w:rPr>
        <w:t>que</w:t>
      </w:r>
      <w:r w:rsidR="00E6101F" w:rsidRPr="00DA2C82">
        <w:rPr>
          <w:rFonts w:cstheme="minorHAnsi"/>
          <w:sz w:val="24"/>
          <w:szCs w:val="24"/>
        </w:rPr>
        <w:t>,</w:t>
      </w:r>
      <w:r w:rsidRPr="00DA2C82">
        <w:rPr>
          <w:rFonts w:cstheme="minorHAnsi"/>
          <w:sz w:val="24"/>
          <w:szCs w:val="24"/>
        </w:rPr>
        <w:t xml:space="preserve"> en caso de ser aprobado</w:t>
      </w:r>
      <w:r w:rsidR="00E6101F" w:rsidRPr="00DA2C82">
        <w:rPr>
          <w:rFonts w:cstheme="minorHAnsi"/>
          <w:sz w:val="24"/>
          <w:szCs w:val="24"/>
        </w:rPr>
        <w:t>,</w:t>
      </w:r>
      <w:r w:rsidRPr="00DA2C82">
        <w:rPr>
          <w:rFonts w:cstheme="minorHAnsi"/>
          <w:sz w:val="24"/>
          <w:szCs w:val="24"/>
        </w:rPr>
        <w:t xml:space="preserve"> supondría un avance en </w:t>
      </w:r>
      <w:r w:rsidR="009E1194" w:rsidRPr="00DA2C82">
        <w:rPr>
          <w:rFonts w:cstheme="minorHAnsi"/>
          <w:sz w:val="24"/>
          <w:szCs w:val="24"/>
        </w:rPr>
        <w:t>su</w:t>
      </w:r>
      <w:r w:rsidRPr="00DA2C82">
        <w:rPr>
          <w:rFonts w:cstheme="minorHAnsi"/>
          <w:sz w:val="24"/>
          <w:szCs w:val="24"/>
        </w:rPr>
        <w:t xml:space="preserve"> regulación. </w:t>
      </w:r>
    </w:p>
    <w:p w14:paraId="52019495" w14:textId="07B9621F" w:rsidR="00384722" w:rsidRPr="00DA2C82" w:rsidRDefault="0016267F" w:rsidP="009E1194">
      <w:pPr>
        <w:spacing w:before="120" w:after="240" w:line="360" w:lineRule="auto"/>
        <w:jc w:val="both"/>
        <w:rPr>
          <w:rFonts w:cstheme="minorHAnsi"/>
          <w:sz w:val="24"/>
          <w:szCs w:val="24"/>
        </w:rPr>
      </w:pPr>
      <w:r w:rsidRPr="00DA2C82">
        <w:rPr>
          <w:rFonts w:cstheme="minorHAnsi"/>
          <w:sz w:val="24"/>
          <w:szCs w:val="24"/>
        </w:rPr>
        <w:t>Sin perjuicio de que no está en vigor y sus normas no se aplican en el momento de publicación de esta guía, haremos algunas menciones a su contenido provisional.</w:t>
      </w:r>
    </w:p>
    <w:p w14:paraId="11E06769" w14:textId="77777777" w:rsidR="001E056E" w:rsidRPr="00DA2C82" w:rsidRDefault="001E056E" w:rsidP="0016267F">
      <w:pPr>
        <w:pStyle w:val="Ttulo1"/>
        <w:rPr>
          <w:rFonts w:asciiTheme="minorHAnsi" w:hAnsiTheme="minorHAnsi" w:cstheme="minorHAnsi"/>
          <w:b/>
          <w:bCs/>
          <w:sz w:val="24"/>
          <w:szCs w:val="24"/>
        </w:rPr>
      </w:pPr>
    </w:p>
    <w:p w14:paraId="2C30A5D9" w14:textId="787A962E" w:rsidR="00384722" w:rsidRPr="00DA2C82" w:rsidRDefault="00BA143A" w:rsidP="0016267F">
      <w:pPr>
        <w:pStyle w:val="Ttulo1"/>
        <w:rPr>
          <w:rFonts w:asciiTheme="minorHAnsi" w:hAnsiTheme="minorHAnsi" w:cstheme="minorHAnsi"/>
          <w:b/>
          <w:bCs/>
          <w:sz w:val="24"/>
          <w:szCs w:val="24"/>
        </w:rPr>
      </w:pPr>
      <w:bookmarkStart w:id="1" w:name="_Toc167463753"/>
      <w:r w:rsidRPr="00DA2C82">
        <w:rPr>
          <w:rFonts w:asciiTheme="minorHAnsi" w:hAnsiTheme="minorHAnsi" w:cstheme="minorHAnsi"/>
          <w:b/>
          <w:bCs/>
          <w:sz w:val="24"/>
          <w:szCs w:val="24"/>
        </w:rPr>
        <w:t>2. COMUNIDADES ENERGÉTICAS: CONCEPTO</w:t>
      </w:r>
      <w:bookmarkEnd w:id="1"/>
    </w:p>
    <w:p w14:paraId="767B8EDF" w14:textId="21AE0633"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Las comunidades energéticas pueden adoptar dos formas: comunidades ciudadanas de energías (en adelante, “</w:t>
      </w:r>
      <w:r w:rsidRPr="00DA2C82">
        <w:rPr>
          <w:rFonts w:cstheme="minorHAnsi"/>
          <w:b/>
          <w:bCs/>
          <w:sz w:val="24"/>
          <w:szCs w:val="24"/>
        </w:rPr>
        <w:t>CCE</w:t>
      </w:r>
      <w:r w:rsidRPr="00DA2C82">
        <w:rPr>
          <w:rFonts w:cstheme="minorHAnsi"/>
          <w:sz w:val="24"/>
          <w:szCs w:val="24"/>
        </w:rPr>
        <w:t>”) y comunidades de energía renovables (en adelante, “</w:t>
      </w:r>
      <w:r w:rsidRPr="00DA2C82">
        <w:rPr>
          <w:rFonts w:cstheme="minorHAnsi"/>
          <w:b/>
          <w:bCs/>
          <w:sz w:val="24"/>
          <w:szCs w:val="24"/>
        </w:rPr>
        <w:t>CER</w:t>
      </w:r>
      <w:r w:rsidRPr="00DA2C82">
        <w:rPr>
          <w:rFonts w:cstheme="minorHAnsi"/>
          <w:sz w:val="24"/>
          <w:szCs w:val="24"/>
        </w:rPr>
        <w:t>”).</w:t>
      </w:r>
    </w:p>
    <w:p w14:paraId="7D24ED0E"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Ambas figuras se caracterizan por ser entidades jurídicas de base asociativa cuyo objeto principal consiste en proporcionar ventajas medioambientales, económicas o sociales a los socios o al territorio en el que operan.</w:t>
      </w:r>
    </w:p>
    <w:p w14:paraId="29539F48" w14:textId="15CCC398" w:rsidR="00CC58FC" w:rsidRPr="00DA2C82" w:rsidRDefault="00133B52" w:rsidP="00CC58FC">
      <w:pPr>
        <w:spacing w:before="120" w:after="240" w:line="360" w:lineRule="auto"/>
        <w:jc w:val="both"/>
        <w:rPr>
          <w:rFonts w:cstheme="minorHAnsi"/>
          <w:sz w:val="24"/>
          <w:szCs w:val="24"/>
        </w:rPr>
      </w:pPr>
      <w:r w:rsidRPr="00DA2C82">
        <w:rPr>
          <w:rFonts w:cstheme="minorHAnsi"/>
          <w:sz w:val="24"/>
          <w:szCs w:val="24"/>
        </w:rPr>
        <w:t>Sus diferencias son</w:t>
      </w:r>
      <w:r w:rsidR="00384722" w:rsidRPr="00DA2C82">
        <w:rPr>
          <w:rFonts w:cstheme="minorHAnsi"/>
          <w:sz w:val="24"/>
          <w:szCs w:val="24"/>
        </w:rPr>
        <w:t xml:space="preserve"> las siguientes</w:t>
      </w:r>
      <w:r w:rsidR="00CC58FC" w:rsidRPr="00DA2C82">
        <w:rPr>
          <w:rFonts w:cstheme="minorHAnsi"/>
          <w:sz w:val="24"/>
          <w:szCs w:val="24"/>
        </w:rPr>
        <w:t>:</w:t>
      </w:r>
      <w:r w:rsidR="00BA143A" w:rsidRPr="00DA2C82">
        <w:rPr>
          <w:rFonts w:cstheme="minorHAnsi"/>
          <w:sz w:val="24"/>
          <w:szCs w:val="24"/>
        </w:rPr>
        <w:t xml:space="preserve"> </w:t>
      </w:r>
    </w:p>
    <w:p w14:paraId="29739090" w14:textId="77777777" w:rsidR="00384722" w:rsidRPr="00DA2C82" w:rsidRDefault="00CC58FC" w:rsidP="00CC58FC">
      <w:pPr>
        <w:pStyle w:val="Prrafodelista"/>
        <w:numPr>
          <w:ilvl w:val="0"/>
          <w:numId w:val="22"/>
        </w:numPr>
        <w:spacing w:before="120" w:after="240" w:line="360" w:lineRule="auto"/>
        <w:jc w:val="both"/>
        <w:rPr>
          <w:rFonts w:cstheme="minorHAnsi"/>
          <w:sz w:val="24"/>
          <w:szCs w:val="24"/>
        </w:rPr>
      </w:pPr>
      <w:r w:rsidRPr="00DA2C82">
        <w:rPr>
          <w:rFonts w:cstheme="minorHAnsi"/>
          <w:sz w:val="24"/>
          <w:szCs w:val="24"/>
        </w:rPr>
        <w:t>L</w:t>
      </w:r>
      <w:r w:rsidR="00BA143A" w:rsidRPr="00DA2C82">
        <w:rPr>
          <w:rFonts w:cstheme="minorHAnsi"/>
          <w:sz w:val="24"/>
          <w:szCs w:val="24"/>
        </w:rPr>
        <w:t xml:space="preserve">as </w:t>
      </w:r>
      <w:r w:rsidRPr="00DA2C82">
        <w:rPr>
          <w:rFonts w:cstheme="minorHAnsi"/>
          <w:sz w:val="24"/>
          <w:szCs w:val="24"/>
        </w:rPr>
        <w:t>CER</w:t>
      </w:r>
      <w:r w:rsidR="00BA143A" w:rsidRPr="00DA2C82">
        <w:rPr>
          <w:rFonts w:cstheme="minorHAnsi"/>
          <w:sz w:val="24"/>
          <w:szCs w:val="24"/>
        </w:rPr>
        <w:t xml:space="preserve"> </w:t>
      </w:r>
      <w:r w:rsidRPr="00DA2C82">
        <w:rPr>
          <w:rFonts w:cstheme="minorHAnsi"/>
          <w:sz w:val="24"/>
          <w:szCs w:val="24"/>
        </w:rPr>
        <w:t>permiten</w:t>
      </w:r>
      <w:r w:rsidR="00BA143A" w:rsidRPr="00DA2C82">
        <w:rPr>
          <w:rFonts w:cstheme="minorHAnsi"/>
          <w:sz w:val="24"/>
          <w:szCs w:val="24"/>
        </w:rPr>
        <w:t xml:space="preserve"> que sus socios o miembros sean PYME</w:t>
      </w:r>
      <w:r w:rsidR="00321314" w:rsidRPr="00DA2C82">
        <w:rPr>
          <w:rFonts w:cstheme="minorHAnsi"/>
          <w:sz w:val="24"/>
          <w:szCs w:val="24"/>
        </w:rPr>
        <w:t>S</w:t>
      </w:r>
      <w:r w:rsidR="00384722" w:rsidRPr="00DA2C82">
        <w:rPr>
          <w:rFonts w:cstheme="minorHAnsi"/>
          <w:sz w:val="24"/>
          <w:szCs w:val="24"/>
        </w:rPr>
        <w:t>, es decir, tanto microempresas como empresas pequeñas o medianas</w:t>
      </w:r>
      <w:r w:rsidR="00321314" w:rsidRPr="00DA2C82">
        <w:rPr>
          <w:rFonts w:cstheme="minorHAnsi"/>
          <w:sz w:val="24"/>
          <w:szCs w:val="24"/>
        </w:rPr>
        <w:t>.</w:t>
      </w:r>
      <w:r w:rsidR="00BA143A" w:rsidRPr="00DA2C82">
        <w:rPr>
          <w:rFonts w:cstheme="minorHAnsi"/>
          <w:sz w:val="24"/>
          <w:szCs w:val="24"/>
        </w:rPr>
        <w:t xml:space="preserve"> En cambio, las CCE excluyen a las medianas</w:t>
      </w:r>
      <w:r w:rsidRPr="00DA2C82">
        <w:rPr>
          <w:rFonts w:cstheme="minorHAnsi"/>
          <w:sz w:val="24"/>
          <w:szCs w:val="24"/>
        </w:rPr>
        <w:t xml:space="preserve"> empresas</w:t>
      </w:r>
      <w:r w:rsidR="00BA143A" w:rsidRPr="00DA2C82">
        <w:rPr>
          <w:rFonts w:cstheme="minorHAnsi"/>
          <w:sz w:val="24"/>
          <w:szCs w:val="24"/>
        </w:rPr>
        <w:t>.</w:t>
      </w:r>
      <w:r w:rsidRPr="00DA2C82">
        <w:rPr>
          <w:rFonts w:cstheme="minorHAnsi"/>
          <w:sz w:val="24"/>
          <w:szCs w:val="24"/>
        </w:rPr>
        <w:t xml:space="preserve"> </w:t>
      </w:r>
    </w:p>
    <w:p w14:paraId="5D23304D" w14:textId="77777777" w:rsidR="00384722" w:rsidRPr="00DA2C82" w:rsidRDefault="00384722" w:rsidP="00384722">
      <w:pPr>
        <w:pStyle w:val="Prrafodelista"/>
        <w:spacing w:before="120" w:after="240" w:line="360" w:lineRule="auto"/>
        <w:jc w:val="both"/>
        <w:rPr>
          <w:rFonts w:cstheme="minorHAnsi"/>
          <w:sz w:val="24"/>
          <w:szCs w:val="24"/>
        </w:rPr>
      </w:pPr>
    </w:p>
    <w:p w14:paraId="71CE222F" w14:textId="65A762B1" w:rsidR="00321314" w:rsidRPr="00DA2C82" w:rsidRDefault="00384722" w:rsidP="00384722">
      <w:pPr>
        <w:pStyle w:val="Prrafodelista"/>
        <w:spacing w:before="120" w:after="240" w:line="360" w:lineRule="auto"/>
        <w:jc w:val="both"/>
        <w:rPr>
          <w:rFonts w:cstheme="minorHAnsi"/>
          <w:sz w:val="24"/>
          <w:szCs w:val="24"/>
        </w:rPr>
      </w:pPr>
      <w:r w:rsidRPr="00DA2C82">
        <w:rPr>
          <w:rFonts w:cstheme="minorHAnsi"/>
          <w:sz w:val="24"/>
          <w:szCs w:val="24"/>
        </w:rPr>
        <w:t xml:space="preserve">Recordemos que </w:t>
      </w:r>
      <w:r w:rsidR="001E056E" w:rsidRPr="00DA2C82">
        <w:rPr>
          <w:rFonts w:cstheme="minorHAnsi"/>
          <w:sz w:val="24"/>
          <w:szCs w:val="24"/>
        </w:rPr>
        <w:t>a efectos de</w:t>
      </w:r>
      <w:r w:rsidR="00CC58FC" w:rsidRPr="00DA2C82">
        <w:rPr>
          <w:rFonts w:cstheme="minorHAnsi"/>
          <w:sz w:val="24"/>
          <w:szCs w:val="24"/>
        </w:rPr>
        <w:t xml:space="preserve"> </w:t>
      </w:r>
      <w:r w:rsidR="001E056E" w:rsidRPr="00DA2C82">
        <w:rPr>
          <w:rFonts w:cstheme="minorHAnsi"/>
          <w:sz w:val="24"/>
          <w:szCs w:val="24"/>
        </w:rPr>
        <w:t>definir las</w:t>
      </w:r>
      <w:r w:rsidR="00CC58FC" w:rsidRPr="00DA2C82">
        <w:rPr>
          <w:rFonts w:cstheme="minorHAnsi"/>
          <w:sz w:val="24"/>
          <w:szCs w:val="24"/>
        </w:rPr>
        <w:t xml:space="preserve"> PYME</w:t>
      </w:r>
      <w:r w:rsidR="007B6FAE" w:rsidRPr="00DA2C82">
        <w:rPr>
          <w:rFonts w:cstheme="minorHAnsi"/>
          <w:sz w:val="24"/>
          <w:szCs w:val="24"/>
        </w:rPr>
        <w:t>S</w:t>
      </w:r>
      <w:r w:rsidR="00CC58FC" w:rsidRPr="00DA2C82">
        <w:rPr>
          <w:rFonts w:cstheme="minorHAnsi"/>
          <w:sz w:val="24"/>
          <w:szCs w:val="24"/>
        </w:rPr>
        <w:t xml:space="preserve"> </w:t>
      </w:r>
      <w:r w:rsidR="001E056E" w:rsidRPr="00DA2C82">
        <w:rPr>
          <w:rFonts w:cstheme="minorHAnsi"/>
          <w:sz w:val="24"/>
          <w:szCs w:val="24"/>
        </w:rPr>
        <w:t>debemos acudir al concepto establecido</w:t>
      </w:r>
      <w:r w:rsidR="00CC58FC" w:rsidRPr="00DA2C82">
        <w:rPr>
          <w:rFonts w:cstheme="minorHAnsi"/>
          <w:sz w:val="24"/>
          <w:szCs w:val="24"/>
        </w:rPr>
        <w:t xml:space="preserve"> en el art. 2 de la Recomendación 2003/361/CE que establece</w:t>
      </w:r>
      <w:r w:rsidRPr="00DA2C82">
        <w:rPr>
          <w:rFonts w:cstheme="minorHAnsi"/>
          <w:sz w:val="24"/>
          <w:szCs w:val="24"/>
        </w:rPr>
        <w:t xml:space="preserve"> lo siguiente</w:t>
      </w:r>
      <w:r w:rsidR="00CC58FC" w:rsidRPr="00DA2C82">
        <w:rPr>
          <w:rFonts w:cstheme="minorHAnsi"/>
          <w:sz w:val="24"/>
          <w:szCs w:val="24"/>
        </w:rPr>
        <w:t>:</w:t>
      </w:r>
    </w:p>
    <w:p w14:paraId="574B505D" w14:textId="77777777" w:rsidR="001E056E" w:rsidRPr="00DA2C82" w:rsidRDefault="001E056E" w:rsidP="00384722">
      <w:pPr>
        <w:pStyle w:val="Prrafodelista"/>
        <w:spacing w:before="120" w:after="240" w:line="360" w:lineRule="auto"/>
        <w:jc w:val="both"/>
        <w:rPr>
          <w:rFonts w:cstheme="minorHAnsi"/>
          <w:sz w:val="24"/>
          <w:szCs w:val="24"/>
        </w:rPr>
      </w:pPr>
    </w:p>
    <w:p w14:paraId="42C7D6B6" w14:textId="77777777" w:rsidR="001E056E" w:rsidRPr="00DA2C82" w:rsidRDefault="001E056E" w:rsidP="00384722">
      <w:pPr>
        <w:pStyle w:val="Prrafodelista"/>
        <w:spacing w:before="120" w:after="240" w:line="360" w:lineRule="auto"/>
        <w:jc w:val="both"/>
        <w:rPr>
          <w:rFonts w:cstheme="minorHAnsi"/>
          <w:sz w:val="24"/>
          <w:szCs w:val="24"/>
        </w:rPr>
      </w:pPr>
    </w:p>
    <w:tbl>
      <w:tblPr>
        <w:tblStyle w:val="Tablaconcuadrcula"/>
        <w:tblW w:w="0" w:type="auto"/>
        <w:tblInd w:w="279" w:type="dxa"/>
        <w:tblLook w:val="04A0" w:firstRow="1" w:lastRow="0" w:firstColumn="1" w:lastColumn="0" w:noHBand="0" w:noVBand="1"/>
      </w:tblPr>
      <w:tblGrid>
        <w:gridCol w:w="1880"/>
        <w:gridCol w:w="2113"/>
        <w:gridCol w:w="2112"/>
        <w:gridCol w:w="2110"/>
      </w:tblGrid>
      <w:tr w:rsidR="00CC58FC" w:rsidRPr="00DA2C82" w14:paraId="541207AC" w14:textId="77777777" w:rsidTr="007B6FAE">
        <w:tc>
          <w:tcPr>
            <w:tcW w:w="1844" w:type="dxa"/>
          </w:tcPr>
          <w:p w14:paraId="0E6A33B1" w14:textId="77777777" w:rsidR="00CC58FC" w:rsidRPr="00DA2C82" w:rsidRDefault="00CC58FC" w:rsidP="001A6C3C">
            <w:pPr>
              <w:spacing w:before="120" w:after="240" w:line="240" w:lineRule="auto"/>
              <w:jc w:val="center"/>
              <w:rPr>
                <w:rFonts w:cstheme="minorHAnsi"/>
                <w:sz w:val="24"/>
                <w:szCs w:val="24"/>
              </w:rPr>
            </w:pPr>
          </w:p>
        </w:tc>
        <w:tc>
          <w:tcPr>
            <w:tcW w:w="2123" w:type="dxa"/>
          </w:tcPr>
          <w:p w14:paraId="1B4DBAEF" w14:textId="7EB5F33F" w:rsidR="00CC58FC" w:rsidRPr="00DA2C82" w:rsidRDefault="00DB050D" w:rsidP="001A6C3C">
            <w:pPr>
              <w:spacing w:before="120" w:after="240" w:line="240" w:lineRule="auto"/>
              <w:jc w:val="center"/>
              <w:rPr>
                <w:rFonts w:cstheme="minorHAnsi"/>
                <w:b/>
                <w:bCs/>
                <w:sz w:val="24"/>
                <w:szCs w:val="24"/>
              </w:rPr>
            </w:pPr>
            <w:r w:rsidRPr="00DA2C82">
              <w:rPr>
                <w:rFonts w:cstheme="minorHAnsi"/>
                <w:b/>
                <w:bCs/>
                <w:sz w:val="24"/>
                <w:szCs w:val="24"/>
              </w:rPr>
              <w:t>Nº EMPLEADOS</w:t>
            </w:r>
          </w:p>
        </w:tc>
        <w:tc>
          <w:tcPr>
            <w:tcW w:w="2124" w:type="dxa"/>
          </w:tcPr>
          <w:p w14:paraId="10092E0E" w14:textId="64BBE20D" w:rsidR="00CC58FC" w:rsidRPr="00DA2C82" w:rsidRDefault="00DB050D" w:rsidP="001A6C3C">
            <w:pPr>
              <w:spacing w:before="120" w:after="240" w:line="240" w:lineRule="auto"/>
              <w:jc w:val="center"/>
              <w:rPr>
                <w:rFonts w:cstheme="minorHAnsi"/>
                <w:b/>
                <w:bCs/>
                <w:sz w:val="24"/>
                <w:szCs w:val="24"/>
              </w:rPr>
            </w:pPr>
            <w:r w:rsidRPr="00DA2C82">
              <w:rPr>
                <w:rFonts w:cstheme="minorHAnsi"/>
                <w:b/>
                <w:bCs/>
                <w:sz w:val="24"/>
                <w:szCs w:val="24"/>
              </w:rPr>
              <w:t>VOLUMEN DE NEGOCIOS ANUAL</w:t>
            </w:r>
          </w:p>
        </w:tc>
        <w:tc>
          <w:tcPr>
            <w:tcW w:w="2124" w:type="dxa"/>
          </w:tcPr>
          <w:p w14:paraId="4B3890A6" w14:textId="0DCCCC9E" w:rsidR="00CC58FC" w:rsidRPr="00DA2C82" w:rsidRDefault="00DB050D" w:rsidP="001A6C3C">
            <w:pPr>
              <w:spacing w:before="120" w:after="240" w:line="240" w:lineRule="auto"/>
              <w:jc w:val="center"/>
              <w:rPr>
                <w:rFonts w:cstheme="minorHAnsi"/>
                <w:b/>
                <w:bCs/>
                <w:sz w:val="24"/>
                <w:szCs w:val="24"/>
              </w:rPr>
            </w:pPr>
            <w:r w:rsidRPr="00DA2C82">
              <w:rPr>
                <w:rFonts w:cstheme="minorHAnsi"/>
                <w:b/>
                <w:bCs/>
                <w:sz w:val="24"/>
                <w:szCs w:val="24"/>
              </w:rPr>
              <w:t>BALANCE GENERAL ANUAL</w:t>
            </w:r>
          </w:p>
        </w:tc>
      </w:tr>
      <w:tr w:rsidR="00CC58FC" w:rsidRPr="00DA2C82" w14:paraId="6679E558" w14:textId="77777777" w:rsidTr="007B6FAE">
        <w:tc>
          <w:tcPr>
            <w:tcW w:w="1844" w:type="dxa"/>
          </w:tcPr>
          <w:p w14:paraId="52BD2361" w14:textId="194717F9" w:rsidR="00CC58FC" w:rsidRPr="00DA2C82" w:rsidRDefault="00DB050D" w:rsidP="001A6C3C">
            <w:pPr>
              <w:spacing w:before="120" w:after="240" w:line="240" w:lineRule="auto"/>
              <w:jc w:val="center"/>
              <w:rPr>
                <w:rFonts w:cstheme="minorHAnsi"/>
                <w:b/>
                <w:bCs/>
                <w:sz w:val="24"/>
                <w:szCs w:val="24"/>
              </w:rPr>
            </w:pPr>
            <w:r w:rsidRPr="00DA2C82">
              <w:rPr>
                <w:rFonts w:cstheme="minorHAnsi"/>
                <w:b/>
                <w:bCs/>
                <w:sz w:val="24"/>
                <w:szCs w:val="24"/>
              </w:rPr>
              <w:t>MEDIANA</w:t>
            </w:r>
          </w:p>
        </w:tc>
        <w:tc>
          <w:tcPr>
            <w:tcW w:w="2123" w:type="dxa"/>
          </w:tcPr>
          <w:p w14:paraId="3D032E89" w14:textId="1AC479C2"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Menos de 250</w:t>
            </w:r>
          </w:p>
        </w:tc>
        <w:tc>
          <w:tcPr>
            <w:tcW w:w="2124" w:type="dxa"/>
          </w:tcPr>
          <w:p w14:paraId="3E1CFFA2" w14:textId="2AB34F44"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No supera los 50 millones de euros</w:t>
            </w:r>
          </w:p>
        </w:tc>
        <w:tc>
          <w:tcPr>
            <w:tcW w:w="2124" w:type="dxa"/>
          </w:tcPr>
          <w:p w14:paraId="7987B6BA" w14:textId="656BC490"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No supera los 43 millones de euros</w:t>
            </w:r>
          </w:p>
        </w:tc>
      </w:tr>
      <w:tr w:rsidR="00CC58FC" w:rsidRPr="00DA2C82" w14:paraId="69A4F12D" w14:textId="77777777" w:rsidTr="007B6FAE">
        <w:tc>
          <w:tcPr>
            <w:tcW w:w="1844" w:type="dxa"/>
          </w:tcPr>
          <w:p w14:paraId="6D6050D6" w14:textId="68E70DFB" w:rsidR="00CC58FC" w:rsidRPr="00DA2C82" w:rsidRDefault="00DB050D" w:rsidP="001A6C3C">
            <w:pPr>
              <w:spacing w:before="120" w:after="240" w:line="240" w:lineRule="auto"/>
              <w:jc w:val="center"/>
              <w:rPr>
                <w:rFonts w:cstheme="minorHAnsi"/>
                <w:b/>
                <w:bCs/>
                <w:sz w:val="24"/>
                <w:szCs w:val="24"/>
              </w:rPr>
            </w:pPr>
            <w:r w:rsidRPr="00DA2C82">
              <w:rPr>
                <w:rFonts w:cstheme="minorHAnsi"/>
                <w:b/>
                <w:bCs/>
                <w:sz w:val="24"/>
                <w:szCs w:val="24"/>
              </w:rPr>
              <w:t>PEQUEÑA</w:t>
            </w:r>
          </w:p>
        </w:tc>
        <w:tc>
          <w:tcPr>
            <w:tcW w:w="2123" w:type="dxa"/>
          </w:tcPr>
          <w:p w14:paraId="230A02DA" w14:textId="7E7FBEFF"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Menos de 50</w:t>
            </w:r>
          </w:p>
        </w:tc>
        <w:tc>
          <w:tcPr>
            <w:tcW w:w="2124" w:type="dxa"/>
          </w:tcPr>
          <w:p w14:paraId="521C2841" w14:textId="2074A50E"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No supera los 10 millones de euros</w:t>
            </w:r>
          </w:p>
        </w:tc>
        <w:tc>
          <w:tcPr>
            <w:tcW w:w="2124" w:type="dxa"/>
          </w:tcPr>
          <w:p w14:paraId="1D413542" w14:textId="1C1635B6"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No supera los 10 millones de euros</w:t>
            </w:r>
          </w:p>
        </w:tc>
      </w:tr>
      <w:tr w:rsidR="00CC58FC" w:rsidRPr="00DA2C82" w14:paraId="0EDE316A" w14:textId="77777777" w:rsidTr="007B6FAE">
        <w:tc>
          <w:tcPr>
            <w:tcW w:w="1844" w:type="dxa"/>
          </w:tcPr>
          <w:p w14:paraId="77C54122" w14:textId="249E07D6" w:rsidR="00CC58FC" w:rsidRPr="00DA2C82" w:rsidRDefault="00DB050D" w:rsidP="001A6C3C">
            <w:pPr>
              <w:spacing w:before="120" w:after="240" w:line="240" w:lineRule="auto"/>
              <w:jc w:val="center"/>
              <w:rPr>
                <w:rFonts w:cstheme="minorHAnsi"/>
                <w:b/>
                <w:bCs/>
                <w:sz w:val="24"/>
                <w:szCs w:val="24"/>
              </w:rPr>
            </w:pPr>
            <w:r w:rsidRPr="00DA2C82">
              <w:rPr>
                <w:rFonts w:cstheme="minorHAnsi"/>
                <w:b/>
                <w:bCs/>
                <w:sz w:val="24"/>
                <w:szCs w:val="24"/>
              </w:rPr>
              <w:t>MICROEMPRESA</w:t>
            </w:r>
          </w:p>
        </w:tc>
        <w:tc>
          <w:tcPr>
            <w:tcW w:w="2123" w:type="dxa"/>
          </w:tcPr>
          <w:p w14:paraId="6560A3DE" w14:textId="05CF2D55"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Menos de 10</w:t>
            </w:r>
          </w:p>
        </w:tc>
        <w:tc>
          <w:tcPr>
            <w:tcW w:w="2124" w:type="dxa"/>
          </w:tcPr>
          <w:p w14:paraId="477B78DA" w14:textId="400245E6"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No supera los 2 millones de euros</w:t>
            </w:r>
          </w:p>
        </w:tc>
        <w:tc>
          <w:tcPr>
            <w:tcW w:w="2124" w:type="dxa"/>
          </w:tcPr>
          <w:p w14:paraId="66D8310A" w14:textId="04999185"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No supera los 2 millones de euros</w:t>
            </w:r>
          </w:p>
        </w:tc>
      </w:tr>
    </w:tbl>
    <w:p w14:paraId="35A60406" w14:textId="77777777" w:rsidR="00CC58FC" w:rsidRPr="00DA2C82" w:rsidRDefault="00CC58FC" w:rsidP="00CC58FC">
      <w:pPr>
        <w:spacing w:before="120" w:after="240" w:line="360" w:lineRule="auto"/>
        <w:jc w:val="both"/>
        <w:rPr>
          <w:rFonts w:cstheme="minorHAnsi"/>
          <w:sz w:val="24"/>
          <w:szCs w:val="24"/>
        </w:rPr>
      </w:pPr>
    </w:p>
    <w:p w14:paraId="04D9974A" w14:textId="18030F08" w:rsidR="00BA143A" w:rsidRPr="00DA2C82" w:rsidRDefault="00CC58FC" w:rsidP="00CC58FC">
      <w:pPr>
        <w:pStyle w:val="Prrafodelista"/>
        <w:numPr>
          <w:ilvl w:val="0"/>
          <w:numId w:val="22"/>
        </w:numPr>
        <w:spacing w:before="120" w:after="240" w:line="360" w:lineRule="auto"/>
        <w:jc w:val="both"/>
        <w:rPr>
          <w:rFonts w:cstheme="minorHAnsi"/>
          <w:sz w:val="24"/>
          <w:szCs w:val="24"/>
        </w:rPr>
      </w:pPr>
      <w:r w:rsidRPr="00DA2C82">
        <w:rPr>
          <w:rFonts w:cstheme="minorHAnsi"/>
          <w:sz w:val="24"/>
          <w:szCs w:val="24"/>
        </w:rPr>
        <w:t>L</w:t>
      </w:r>
      <w:r w:rsidR="00BA143A" w:rsidRPr="00DA2C82">
        <w:rPr>
          <w:rFonts w:cstheme="minorHAnsi"/>
          <w:sz w:val="24"/>
          <w:szCs w:val="24"/>
        </w:rPr>
        <w:t xml:space="preserve">as CER se dirigen de forma exclusiva al desarrollo y explotación de proyectos de energías renovables en un territorio, mientras que las CCE pueden desarrollar todas las actividades del sistema eléctrico, con exclusión del transporte. Asimismo, pueden dedicarse a todos los servicios relacionados con la energía eléctrica, </w:t>
      </w:r>
      <w:r w:rsidR="001E056E" w:rsidRPr="00DA2C82">
        <w:rPr>
          <w:rFonts w:cstheme="minorHAnsi"/>
          <w:sz w:val="24"/>
          <w:szCs w:val="24"/>
        </w:rPr>
        <w:t>con independencia de si procede de fuentes de producción</w:t>
      </w:r>
      <w:r w:rsidR="00BA143A" w:rsidRPr="00DA2C82">
        <w:rPr>
          <w:rFonts w:cstheme="minorHAnsi"/>
          <w:sz w:val="24"/>
          <w:szCs w:val="24"/>
        </w:rPr>
        <w:t xml:space="preserve"> renovables o no renovables. </w:t>
      </w:r>
    </w:p>
    <w:p w14:paraId="0D04EB8B" w14:textId="77777777" w:rsidR="001E056E" w:rsidRPr="00DA2C82" w:rsidRDefault="001E056E" w:rsidP="001E056E">
      <w:pPr>
        <w:pStyle w:val="Prrafodelista"/>
        <w:spacing w:before="120" w:after="240" w:line="360" w:lineRule="auto"/>
        <w:jc w:val="both"/>
        <w:rPr>
          <w:rFonts w:cstheme="minorHAnsi"/>
          <w:sz w:val="24"/>
          <w:szCs w:val="24"/>
        </w:rPr>
      </w:pPr>
    </w:p>
    <w:p w14:paraId="07CE6696" w14:textId="21DD2617" w:rsidR="0084582B" w:rsidRPr="00DA2C82" w:rsidRDefault="00CC58FC" w:rsidP="0084582B">
      <w:pPr>
        <w:pStyle w:val="Prrafodelista"/>
        <w:numPr>
          <w:ilvl w:val="0"/>
          <w:numId w:val="22"/>
        </w:numPr>
        <w:spacing w:before="120" w:after="240" w:line="360" w:lineRule="auto"/>
        <w:jc w:val="both"/>
        <w:rPr>
          <w:rFonts w:cstheme="minorHAnsi"/>
          <w:sz w:val="24"/>
          <w:szCs w:val="24"/>
        </w:rPr>
      </w:pPr>
      <w:r w:rsidRPr="00DA2C82">
        <w:rPr>
          <w:rFonts w:cstheme="minorHAnsi"/>
          <w:sz w:val="24"/>
          <w:szCs w:val="24"/>
        </w:rPr>
        <w:t>L</w:t>
      </w:r>
      <w:r w:rsidR="00BA143A" w:rsidRPr="00DA2C82">
        <w:rPr>
          <w:rFonts w:cstheme="minorHAnsi"/>
          <w:sz w:val="24"/>
          <w:szCs w:val="24"/>
        </w:rPr>
        <w:t>as CER deben situarse en las proximidades del proyecto de energías renovables, mientras que este requisito no se exige para las CCE.</w:t>
      </w:r>
    </w:p>
    <w:p w14:paraId="0EA2F3BE" w14:textId="0114560F" w:rsidR="0084582B" w:rsidRPr="00DA2C82" w:rsidRDefault="001E056E" w:rsidP="0084582B">
      <w:pPr>
        <w:spacing w:before="120" w:after="240" w:line="360" w:lineRule="auto"/>
        <w:jc w:val="both"/>
        <w:rPr>
          <w:rFonts w:cstheme="minorHAnsi"/>
          <w:sz w:val="24"/>
          <w:szCs w:val="24"/>
        </w:rPr>
      </w:pPr>
      <w:r w:rsidRPr="00DA2C82">
        <w:rPr>
          <w:rFonts w:cstheme="minorHAnsi"/>
          <w:sz w:val="24"/>
          <w:szCs w:val="24"/>
        </w:rPr>
        <w:t xml:space="preserve">A </w:t>
      </w:r>
      <w:r w:rsidR="00DA2C82" w:rsidRPr="00DA2C82">
        <w:rPr>
          <w:rFonts w:cstheme="minorHAnsi"/>
          <w:sz w:val="24"/>
          <w:szCs w:val="24"/>
        </w:rPr>
        <w:t>continuación,</w:t>
      </w:r>
      <w:r w:rsidRPr="00DA2C82">
        <w:rPr>
          <w:rFonts w:cstheme="minorHAnsi"/>
          <w:sz w:val="24"/>
          <w:szCs w:val="24"/>
        </w:rPr>
        <w:t xml:space="preserve"> resumimos en un c</w:t>
      </w:r>
      <w:r w:rsidR="0084582B" w:rsidRPr="00DA2C82">
        <w:rPr>
          <w:rFonts w:cstheme="minorHAnsi"/>
          <w:sz w:val="24"/>
          <w:szCs w:val="24"/>
        </w:rPr>
        <w:t xml:space="preserve">uadro </w:t>
      </w:r>
      <w:r w:rsidR="00133B52" w:rsidRPr="00DA2C82">
        <w:rPr>
          <w:rFonts w:cstheme="minorHAnsi"/>
          <w:sz w:val="24"/>
          <w:szCs w:val="24"/>
        </w:rPr>
        <w:t xml:space="preserve">las </w:t>
      </w:r>
      <w:r w:rsidRPr="00DA2C82">
        <w:rPr>
          <w:rFonts w:cstheme="minorHAnsi"/>
          <w:sz w:val="24"/>
          <w:szCs w:val="24"/>
        </w:rPr>
        <w:t xml:space="preserve">principales </w:t>
      </w:r>
      <w:r w:rsidR="00133B52" w:rsidRPr="00DA2C82">
        <w:rPr>
          <w:rFonts w:cstheme="minorHAnsi"/>
          <w:sz w:val="24"/>
          <w:szCs w:val="24"/>
        </w:rPr>
        <w:t xml:space="preserve">diferencias entre </w:t>
      </w:r>
      <w:r w:rsidR="0084582B" w:rsidRPr="00DA2C82">
        <w:rPr>
          <w:rFonts w:cstheme="minorHAnsi"/>
          <w:sz w:val="24"/>
          <w:szCs w:val="24"/>
        </w:rPr>
        <w:t>CER</w:t>
      </w:r>
      <w:r w:rsidR="00133B52" w:rsidRPr="00DA2C82">
        <w:rPr>
          <w:rFonts w:cstheme="minorHAnsi"/>
          <w:sz w:val="24"/>
          <w:szCs w:val="24"/>
        </w:rPr>
        <w:t xml:space="preserve"> y </w:t>
      </w:r>
      <w:r w:rsidR="0084582B" w:rsidRPr="00DA2C82">
        <w:rPr>
          <w:rFonts w:cstheme="minorHAnsi"/>
          <w:sz w:val="24"/>
          <w:szCs w:val="24"/>
        </w:rPr>
        <w:t>CEE</w:t>
      </w:r>
      <w:r w:rsidRPr="00DA2C82">
        <w:rPr>
          <w:rFonts w:cstheme="minorHAnsi"/>
          <w:sz w:val="24"/>
          <w:szCs w:val="24"/>
        </w:rPr>
        <w:t xml:space="preserve"> conforme a las normas en vigor al momento de entrega de esta guía</w:t>
      </w:r>
      <w:r w:rsidR="0084582B" w:rsidRPr="00DA2C82">
        <w:rPr>
          <w:rFonts w:cstheme="minorHAnsi"/>
          <w:sz w:val="24"/>
          <w:szCs w:val="24"/>
        </w:rPr>
        <w:t>:</w:t>
      </w:r>
    </w:p>
    <w:p w14:paraId="4EA0A8FD" w14:textId="77777777" w:rsidR="001E056E" w:rsidRPr="00DA2C82" w:rsidRDefault="001E056E" w:rsidP="0084582B">
      <w:pPr>
        <w:spacing w:before="120" w:after="240" w:line="360" w:lineRule="auto"/>
        <w:jc w:val="both"/>
        <w:rPr>
          <w:rFonts w:cstheme="minorHAnsi"/>
          <w:sz w:val="24"/>
          <w:szCs w:val="24"/>
        </w:rPr>
      </w:pPr>
    </w:p>
    <w:p w14:paraId="365C2F0D" w14:textId="77777777" w:rsidR="001E056E" w:rsidRPr="00DA2C82" w:rsidRDefault="001E056E" w:rsidP="0084582B">
      <w:pPr>
        <w:spacing w:before="120" w:after="240" w:line="360" w:lineRule="auto"/>
        <w:jc w:val="both"/>
        <w:rPr>
          <w:rFonts w:cstheme="minorHAnsi"/>
          <w:sz w:val="24"/>
          <w:szCs w:val="24"/>
        </w:rPr>
      </w:pPr>
    </w:p>
    <w:p w14:paraId="6F1811E8" w14:textId="77777777" w:rsidR="001E056E" w:rsidRPr="00DA2C82" w:rsidRDefault="001E056E" w:rsidP="0084582B">
      <w:pPr>
        <w:spacing w:before="120" w:after="240" w:line="360" w:lineRule="auto"/>
        <w:jc w:val="both"/>
        <w:rPr>
          <w:rFonts w:cstheme="minorHAnsi"/>
          <w:sz w:val="24"/>
          <w:szCs w:val="24"/>
        </w:rPr>
      </w:pPr>
    </w:p>
    <w:p w14:paraId="3C917B6C" w14:textId="77777777" w:rsidR="001E056E" w:rsidRPr="00DA2C82" w:rsidRDefault="001E056E" w:rsidP="0084582B">
      <w:pPr>
        <w:spacing w:before="120" w:after="240" w:line="360" w:lineRule="auto"/>
        <w:jc w:val="both"/>
        <w:rPr>
          <w:rFonts w:cstheme="minorHAnsi"/>
          <w:sz w:val="24"/>
          <w:szCs w:val="24"/>
        </w:rPr>
      </w:pPr>
    </w:p>
    <w:tbl>
      <w:tblPr>
        <w:tblStyle w:val="Tablaconcuadrcula1clara-nfasis1"/>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01"/>
        <w:gridCol w:w="3245"/>
      </w:tblGrid>
      <w:tr w:rsidR="00BA143A" w:rsidRPr="00DA2C82" w14:paraId="52F04ED1" w14:textId="77777777" w:rsidTr="00141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none" w:sz="0" w:space="0" w:color="auto"/>
            </w:tcBorders>
          </w:tcPr>
          <w:p w14:paraId="174429A4" w14:textId="77777777" w:rsidR="00BA143A" w:rsidRPr="00DA2C82" w:rsidRDefault="00BA143A" w:rsidP="0084582B">
            <w:pPr>
              <w:spacing w:before="120" w:after="240" w:line="240" w:lineRule="auto"/>
              <w:jc w:val="center"/>
              <w:rPr>
                <w:rFonts w:cstheme="minorHAnsi"/>
                <w:sz w:val="24"/>
                <w:szCs w:val="24"/>
                <w:u w:val="single"/>
              </w:rPr>
            </w:pPr>
          </w:p>
        </w:tc>
        <w:tc>
          <w:tcPr>
            <w:tcW w:w="3701" w:type="dxa"/>
            <w:tcBorders>
              <w:bottom w:val="none" w:sz="0" w:space="0" w:color="auto"/>
            </w:tcBorders>
          </w:tcPr>
          <w:p w14:paraId="2CFE2A08" w14:textId="77777777" w:rsidR="00BA143A" w:rsidRPr="00DA2C82" w:rsidRDefault="00BA143A" w:rsidP="0084582B">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CER</w:t>
            </w:r>
          </w:p>
        </w:tc>
        <w:tc>
          <w:tcPr>
            <w:tcW w:w="3245" w:type="dxa"/>
            <w:tcBorders>
              <w:bottom w:val="none" w:sz="0" w:space="0" w:color="auto"/>
            </w:tcBorders>
          </w:tcPr>
          <w:p w14:paraId="2D9F4A40" w14:textId="77777777" w:rsidR="00BA143A" w:rsidRPr="00DA2C82" w:rsidRDefault="00BA143A" w:rsidP="0084582B">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CCE</w:t>
            </w:r>
          </w:p>
        </w:tc>
      </w:tr>
      <w:tr w:rsidR="00BA143A" w:rsidRPr="00DA2C82" w14:paraId="24867172" w14:textId="77777777" w:rsidTr="001419B3">
        <w:tc>
          <w:tcPr>
            <w:cnfStyle w:val="001000000000" w:firstRow="0" w:lastRow="0" w:firstColumn="1" w:lastColumn="0" w:oddVBand="0" w:evenVBand="0" w:oddHBand="0" w:evenHBand="0" w:firstRowFirstColumn="0" w:firstRowLastColumn="0" w:lastRowFirstColumn="0" w:lastRowLastColumn="0"/>
            <w:tcW w:w="1985" w:type="dxa"/>
          </w:tcPr>
          <w:p w14:paraId="680C9266" w14:textId="65FF26A7" w:rsidR="00BA143A" w:rsidRPr="00DA2C82" w:rsidRDefault="00BA143A" w:rsidP="0084582B">
            <w:pPr>
              <w:spacing w:before="120" w:after="240" w:line="240" w:lineRule="auto"/>
              <w:jc w:val="center"/>
              <w:rPr>
                <w:rFonts w:cstheme="minorHAnsi"/>
                <w:sz w:val="24"/>
                <w:szCs w:val="24"/>
              </w:rPr>
            </w:pPr>
            <w:r w:rsidRPr="00DA2C82">
              <w:rPr>
                <w:rFonts w:cstheme="minorHAnsi"/>
                <w:sz w:val="24"/>
                <w:szCs w:val="24"/>
              </w:rPr>
              <w:t>AC</w:t>
            </w:r>
            <w:r w:rsidR="00133B52" w:rsidRPr="00DA2C82">
              <w:rPr>
                <w:rFonts w:cstheme="minorHAnsi"/>
                <w:sz w:val="24"/>
                <w:szCs w:val="24"/>
              </w:rPr>
              <w:t>T</w:t>
            </w:r>
            <w:r w:rsidRPr="00DA2C82">
              <w:rPr>
                <w:rFonts w:cstheme="minorHAnsi"/>
                <w:sz w:val="24"/>
                <w:szCs w:val="24"/>
              </w:rPr>
              <w:t>IVIDADES</w:t>
            </w:r>
          </w:p>
        </w:tc>
        <w:tc>
          <w:tcPr>
            <w:tcW w:w="3701" w:type="dxa"/>
          </w:tcPr>
          <w:p w14:paraId="4559312A" w14:textId="77777777" w:rsidR="00BA143A" w:rsidRPr="00DA2C82" w:rsidRDefault="00BA143A" w:rsidP="0084582B">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Proyectos de energías renovables.</w:t>
            </w:r>
          </w:p>
        </w:tc>
        <w:tc>
          <w:tcPr>
            <w:tcW w:w="3245" w:type="dxa"/>
          </w:tcPr>
          <w:p w14:paraId="09BFF77F" w14:textId="42423094" w:rsidR="00BA143A" w:rsidRPr="00DA2C82" w:rsidRDefault="00BA143A" w:rsidP="0084582B">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Todas las actividades del sistema eléctrico</w:t>
            </w:r>
            <w:r w:rsidR="00133B52" w:rsidRPr="00DA2C82">
              <w:rPr>
                <w:rFonts w:cstheme="minorHAnsi"/>
                <w:sz w:val="24"/>
                <w:szCs w:val="24"/>
              </w:rPr>
              <w:t>, a excepción d</w:t>
            </w:r>
            <w:r w:rsidRPr="00DA2C82">
              <w:rPr>
                <w:rFonts w:cstheme="minorHAnsi"/>
                <w:sz w:val="24"/>
                <w:szCs w:val="24"/>
              </w:rPr>
              <w:t>el transporte.</w:t>
            </w:r>
          </w:p>
        </w:tc>
      </w:tr>
      <w:tr w:rsidR="00BA143A" w:rsidRPr="00DA2C82" w14:paraId="093AE51E" w14:textId="77777777" w:rsidTr="001419B3">
        <w:tc>
          <w:tcPr>
            <w:cnfStyle w:val="001000000000" w:firstRow="0" w:lastRow="0" w:firstColumn="1" w:lastColumn="0" w:oddVBand="0" w:evenVBand="0" w:oddHBand="0" w:evenHBand="0" w:firstRowFirstColumn="0" w:firstRowLastColumn="0" w:lastRowFirstColumn="0" w:lastRowLastColumn="0"/>
            <w:tcW w:w="1985" w:type="dxa"/>
          </w:tcPr>
          <w:p w14:paraId="54BADFA1" w14:textId="77777777" w:rsidR="00BA143A" w:rsidRPr="00DA2C82" w:rsidRDefault="00BA143A" w:rsidP="0084582B">
            <w:pPr>
              <w:spacing w:before="120" w:after="240" w:line="240" w:lineRule="auto"/>
              <w:jc w:val="center"/>
              <w:rPr>
                <w:rFonts w:cstheme="minorHAnsi"/>
                <w:sz w:val="24"/>
                <w:szCs w:val="24"/>
              </w:rPr>
            </w:pPr>
            <w:r w:rsidRPr="00DA2C82">
              <w:rPr>
                <w:rFonts w:cstheme="minorHAnsi"/>
                <w:sz w:val="24"/>
                <w:szCs w:val="24"/>
              </w:rPr>
              <w:t>PARTICIPAN</w:t>
            </w:r>
          </w:p>
        </w:tc>
        <w:tc>
          <w:tcPr>
            <w:tcW w:w="3701" w:type="dxa"/>
          </w:tcPr>
          <w:p w14:paraId="20220CB1" w14:textId="77777777" w:rsidR="00BA143A" w:rsidRPr="00DA2C82" w:rsidRDefault="00BA143A" w:rsidP="0084582B">
            <w:pPr>
              <w:pStyle w:val="Prrafodelista"/>
              <w:numPr>
                <w:ilvl w:val="0"/>
                <w:numId w:val="4"/>
              </w:num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Personas físicas.</w:t>
            </w:r>
          </w:p>
          <w:p w14:paraId="554D96AD" w14:textId="77777777" w:rsidR="00BA143A" w:rsidRPr="00DA2C82" w:rsidRDefault="00BA143A" w:rsidP="0084582B">
            <w:pPr>
              <w:pStyle w:val="Prrafodelista"/>
              <w:numPr>
                <w:ilvl w:val="0"/>
                <w:numId w:val="4"/>
              </w:num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PYMES.</w:t>
            </w:r>
          </w:p>
          <w:p w14:paraId="1C9A436A" w14:textId="77777777" w:rsidR="00BA143A" w:rsidRPr="00DA2C82" w:rsidRDefault="00BA143A" w:rsidP="0084582B">
            <w:pPr>
              <w:pStyle w:val="Prrafodelista"/>
              <w:numPr>
                <w:ilvl w:val="0"/>
                <w:numId w:val="4"/>
              </w:num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Autoridades locales, incluidos los municipios.</w:t>
            </w:r>
          </w:p>
        </w:tc>
        <w:tc>
          <w:tcPr>
            <w:tcW w:w="3245" w:type="dxa"/>
          </w:tcPr>
          <w:p w14:paraId="651907CE" w14:textId="77777777" w:rsidR="00BA143A" w:rsidRPr="00DA2C82" w:rsidRDefault="00BA143A" w:rsidP="0084582B">
            <w:pPr>
              <w:pStyle w:val="Prrafodelista"/>
              <w:numPr>
                <w:ilvl w:val="0"/>
                <w:numId w:val="4"/>
              </w:num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Personas físicas.</w:t>
            </w:r>
          </w:p>
          <w:p w14:paraId="0C4D62EC" w14:textId="5F94F545" w:rsidR="00BA143A" w:rsidRPr="00DA2C82" w:rsidRDefault="00384722" w:rsidP="0084582B">
            <w:pPr>
              <w:pStyle w:val="Prrafodelista"/>
              <w:numPr>
                <w:ilvl w:val="0"/>
                <w:numId w:val="4"/>
              </w:num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Microempresas y p</w:t>
            </w:r>
            <w:r w:rsidR="00BA143A" w:rsidRPr="00DA2C82">
              <w:rPr>
                <w:rFonts w:cstheme="minorHAnsi"/>
                <w:sz w:val="24"/>
                <w:szCs w:val="24"/>
              </w:rPr>
              <w:t>equeñas empresas.</w:t>
            </w:r>
          </w:p>
          <w:p w14:paraId="0FD8BF98" w14:textId="77777777" w:rsidR="00BA143A" w:rsidRPr="00DA2C82" w:rsidRDefault="00BA143A" w:rsidP="0084582B">
            <w:pPr>
              <w:pStyle w:val="Prrafodelista"/>
              <w:numPr>
                <w:ilvl w:val="0"/>
                <w:numId w:val="4"/>
              </w:num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Autoridades locales, incluidos los municipios.</w:t>
            </w:r>
          </w:p>
        </w:tc>
      </w:tr>
      <w:tr w:rsidR="00BA143A" w:rsidRPr="00DA2C82" w14:paraId="2809348D" w14:textId="77777777" w:rsidTr="001419B3">
        <w:tc>
          <w:tcPr>
            <w:cnfStyle w:val="001000000000" w:firstRow="0" w:lastRow="0" w:firstColumn="1" w:lastColumn="0" w:oddVBand="0" w:evenVBand="0" w:oddHBand="0" w:evenHBand="0" w:firstRowFirstColumn="0" w:firstRowLastColumn="0" w:lastRowFirstColumn="0" w:lastRowLastColumn="0"/>
            <w:tcW w:w="1985" w:type="dxa"/>
          </w:tcPr>
          <w:p w14:paraId="33745A89" w14:textId="77777777" w:rsidR="00BA143A" w:rsidRPr="00DA2C82" w:rsidRDefault="00BA143A" w:rsidP="0084582B">
            <w:pPr>
              <w:spacing w:before="120" w:after="240" w:line="240" w:lineRule="auto"/>
              <w:jc w:val="center"/>
              <w:rPr>
                <w:rFonts w:cstheme="minorHAnsi"/>
                <w:sz w:val="24"/>
                <w:szCs w:val="24"/>
              </w:rPr>
            </w:pPr>
            <w:r w:rsidRPr="00DA2C82">
              <w:rPr>
                <w:rFonts w:cstheme="minorHAnsi"/>
                <w:sz w:val="24"/>
                <w:szCs w:val="24"/>
              </w:rPr>
              <w:t>PROXIMIDAD</w:t>
            </w:r>
          </w:p>
        </w:tc>
        <w:tc>
          <w:tcPr>
            <w:tcW w:w="3701" w:type="dxa"/>
          </w:tcPr>
          <w:p w14:paraId="11C1FACF" w14:textId="77777777" w:rsidR="00BA143A" w:rsidRPr="00DA2C82" w:rsidRDefault="00BA143A" w:rsidP="0084582B">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Deben situarse en las proximidades del proyecto de energías renovables.</w:t>
            </w:r>
          </w:p>
        </w:tc>
        <w:tc>
          <w:tcPr>
            <w:tcW w:w="3245" w:type="dxa"/>
          </w:tcPr>
          <w:p w14:paraId="59BFA426" w14:textId="77777777" w:rsidR="00BA143A" w:rsidRPr="00DA2C82" w:rsidRDefault="00BA143A" w:rsidP="0084582B">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No se exige.</w:t>
            </w:r>
          </w:p>
        </w:tc>
      </w:tr>
      <w:tr w:rsidR="00BA143A" w:rsidRPr="00DA2C82" w14:paraId="73ED3F5A" w14:textId="77777777" w:rsidTr="001419B3">
        <w:tc>
          <w:tcPr>
            <w:cnfStyle w:val="001000000000" w:firstRow="0" w:lastRow="0" w:firstColumn="1" w:lastColumn="0" w:oddVBand="0" w:evenVBand="0" w:oddHBand="0" w:evenHBand="0" w:firstRowFirstColumn="0" w:firstRowLastColumn="0" w:lastRowFirstColumn="0" w:lastRowLastColumn="0"/>
            <w:tcW w:w="1985" w:type="dxa"/>
          </w:tcPr>
          <w:p w14:paraId="0431CA89" w14:textId="77777777" w:rsidR="00BA143A" w:rsidRPr="00DA2C82" w:rsidRDefault="00BA143A" w:rsidP="0084582B">
            <w:pPr>
              <w:spacing w:before="120" w:after="240" w:line="240" w:lineRule="auto"/>
              <w:jc w:val="center"/>
              <w:rPr>
                <w:rFonts w:cstheme="minorHAnsi"/>
                <w:sz w:val="24"/>
                <w:szCs w:val="24"/>
              </w:rPr>
            </w:pPr>
            <w:r w:rsidRPr="00DA2C82">
              <w:rPr>
                <w:rFonts w:cstheme="minorHAnsi"/>
                <w:sz w:val="24"/>
                <w:szCs w:val="24"/>
              </w:rPr>
              <w:t>INDEPENDENCIA</w:t>
            </w:r>
          </w:p>
        </w:tc>
        <w:tc>
          <w:tcPr>
            <w:tcW w:w="3701" w:type="dxa"/>
          </w:tcPr>
          <w:p w14:paraId="05339DEC" w14:textId="77777777" w:rsidR="00BA143A" w:rsidRPr="00DA2C82" w:rsidRDefault="00BA143A" w:rsidP="0084582B">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Independiente de sus miembros individuales y de los agentes tradicionales del mercado.</w:t>
            </w:r>
          </w:p>
        </w:tc>
        <w:tc>
          <w:tcPr>
            <w:tcW w:w="3245" w:type="dxa"/>
          </w:tcPr>
          <w:p w14:paraId="283E2A65" w14:textId="77777777" w:rsidR="00BA143A" w:rsidRPr="00DA2C82" w:rsidRDefault="00BA143A" w:rsidP="0084582B">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Grado de independencia no definido.</w:t>
            </w:r>
          </w:p>
        </w:tc>
      </w:tr>
    </w:tbl>
    <w:p w14:paraId="0EEA8F23" w14:textId="77777777" w:rsidR="007B6FAE" w:rsidRPr="00DA2C82" w:rsidRDefault="007B6FAE" w:rsidP="00BA143A">
      <w:pPr>
        <w:spacing w:before="120" w:after="240" w:line="360" w:lineRule="auto"/>
        <w:jc w:val="both"/>
        <w:rPr>
          <w:rFonts w:cstheme="minorHAnsi"/>
          <w:sz w:val="24"/>
          <w:szCs w:val="24"/>
        </w:rPr>
      </w:pPr>
    </w:p>
    <w:p w14:paraId="399ABB4D" w14:textId="3438B6CD" w:rsidR="00384722" w:rsidRPr="00DA2C82" w:rsidRDefault="00A8515D" w:rsidP="00BD1AAC">
      <w:pPr>
        <w:spacing w:before="120" w:after="240" w:line="360" w:lineRule="auto"/>
        <w:jc w:val="both"/>
        <w:rPr>
          <w:rFonts w:cstheme="minorHAnsi"/>
          <w:sz w:val="24"/>
          <w:szCs w:val="24"/>
        </w:rPr>
      </w:pPr>
      <w:r w:rsidRPr="00DA2C82">
        <w:rPr>
          <w:rFonts w:cstheme="minorHAnsi"/>
          <w:sz w:val="24"/>
          <w:szCs w:val="24"/>
        </w:rPr>
        <w:t xml:space="preserve">Como vemos, las CCE permiten más actividades de producción, pero son más </w:t>
      </w:r>
      <w:r w:rsidR="00384722" w:rsidRPr="00DA2C82">
        <w:rPr>
          <w:rFonts w:cstheme="minorHAnsi"/>
          <w:sz w:val="24"/>
          <w:szCs w:val="24"/>
        </w:rPr>
        <w:t>limitadas en cuanto a su composición</w:t>
      </w:r>
      <w:r w:rsidRPr="00DA2C82">
        <w:rPr>
          <w:rFonts w:cstheme="minorHAnsi"/>
          <w:sz w:val="24"/>
          <w:szCs w:val="24"/>
        </w:rPr>
        <w:t xml:space="preserve"> dado que excluyen de su participación a las medianas empresas. </w:t>
      </w:r>
      <w:r w:rsidR="00384722" w:rsidRPr="00DA2C82">
        <w:rPr>
          <w:rFonts w:cstheme="minorHAnsi"/>
          <w:sz w:val="24"/>
          <w:szCs w:val="24"/>
        </w:rPr>
        <w:t>Por otra parte, s</w:t>
      </w:r>
      <w:r w:rsidRPr="00DA2C82">
        <w:rPr>
          <w:rFonts w:cstheme="minorHAnsi"/>
          <w:sz w:val="24"/>
          <w:szCs w:val="24"/>
        </w:rPr>
        <w:t>u régimen de proximidad es más amplio que las CER.</w:t>
      </w:r>
    </w:p>
    <w:p w14:paraId="5007F127" w14:textId="2F70E9F0" w:rsidR="00A8515D" w:rsidRPr="00DA2C82" w:rsidRDefault="00A8515D" w:rsidP="00BD1AAC">
      <w:pPr>
        <w:spacing w:before="120" w:after="240" w:line="360" w:lineRule="auto"/>
        <w:jc w:val="both"/>
        <w:rPr>
          <w:rFonts w:cstheme="minorHAnsi"/>
          <w:sz w:val="24"/>
          <w:szCs w:val="24"/>
        </w:rPr>
      </w:pPr>
      <w:r w:rsidRPr="00DA2C82">
        <w:rPr>
          <w:rFonts w:cstheme="minorHAnsi"/>
          <w:sz w:val="24"/>
          <w:szCs w:val="24"/>
        </w:rPr>
        <w:t xml:space="preserve">En consecuencia, si </w:t>
      </w:r>
      <w:r w:rsidR="00384722" w:rsidRPr="00DA2C82">
        <w:rPr>
          <w:rFonts w:cstheme="minorHAnsi"/>
          <w:sz w:val="24"/>
          <w:szCs w:val="24"/>
        </w:rPr>
        <w:t>el objeto son las energías renovables y/o se</w:t>
      </w:r>
      <w:r w:rsidRPr="00DA2C82">
        <w:rPr>
          <w:rFonts w:cstheme="minorHAnsi"/>
          <w:sz w:val="24"/>
          <w:szCs w:val="24"/>
        </w:rPr>
        <w:t xml:space="preserve"> prevé la participación de medianas empresas habrá que optar por una CER. En </w:t>
      </w:r>
      <w:r w:rsidR="00384722" w:rsidRPr="00DA2C82">
        <w:rPr>
          <w:rFonts w:cstheme="minorHAnsi"/>
          <w:sz w:val="24"/>
          <w:szCs w:val="24"/>
        </w:rPr>
        <w:t>los demás casos</w:t>
      </w:r>
      <w:r w:rsidRPr="00DA2C82">
        <w:rPr>
          <w:rFonts w:cstheme="minorHAnsi"/>
          <w:sz w:val="24"/>
          <w:szCs w:val="24"/>
        </w:rPr>
        <w:t xml:space="preserve"> sería más aconsejable la constitución de una CCE porque permiten más actividades</w:t>
      </w:r>
      <w:r w:rsidR="00384722" w:rsidRPr="00DA2C82">
        <w:rPr>
          <w:rFonts w:cstheme="minorHAnsi"/>
          <w:sz w:val="24"/>
          <w:szCs w:val="24"/>
        </w:rPr>
        <w:t xml:space="preserve"> y más actores</w:t>
      </w:r>
      <w:r w:rsidRPr="00DA2C82">
        <w:rPr>
          <w:rFonts w:cstheme="minorHAnsi"/>
          <w:sz w:val="24"/>
          <w:szCs w:val="24"/>
        </w:rPr>
        <w:t>.</w:t>
      </w:r>
    </w:p>
    <w:p w14:paraId="6FA457A7" w14:textId="06C000C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A continuación, exponemos en detalle la regulación aplicable a cada una de ellas.</w:t>
      </w:r>
    </w:p>
    <w:p w14:paraId="18C312A7" w14:textId="77777777" w:rsidR="001E056E" w:rsidRPr="00DA2C82" w:rsidRDefault="001E056E" w:rsidP="00BA143A">
      <w:pPr>
        <w:spacing w:before="120" w:after="240" w:line="360" w:lineRule="auto"/>
        <w:jc w:val="both"/>
        <w:rPr>
          <w:rFonts w:cstheme="minorHAnsi"/>
          <w:sz w:val="24"/>
          <w:szCs w:val="24"/>
        </w:rPr>
      </w:pPr>
    </w:p>
    <w:p w14:paraId="026CE522" w14:textId="4BF99EE1" w:rsidR="00384722" w:rsidRPr="00DA2C82" w:rsidRDefault="00BA143A" w:rsidP="0016267F">
      <w:pPr>
        <w:pStyle w:val="Ttulo2"/>
        <w:rPr>
          <w:rFonts w:asciiTheme="minorHAnsi" w:hAnsiTheme="minorHAnsi" w:cstheme="minorHAnsi"/>
          <w:sz w:val="24"/>
          <w:szCs w:val="24"/>
        </w:rPr>
      </w:pPr>
      <w:bookmarkStart w:id="2" w:name="_Toc167463754"/>
      <w:r w:rsidRPr="00DA2C82">
        <w:rPr>
          <w:rFonts w:asciiTheme="minorHAnsi" w:hAnsiTheme="minorHAnsi" w:cstheme="minorHAnsi"/>
          <w:sz w:val="24"/>
          <w:szCs w:val="24"/>
        </w:rPr>
        <w:t>2.1. COMUNIDADES CIUDADANAS DE ENERGÍA (CCE)</w:t>
      </w:r>
      <w:bookmarkEnd w:id="2"/>
    </w:p>
    <w:p w14:paraId="010C0670" w14:textId="0EAF588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La Directiva (UE) 2019/944 define la </w:t>
      </w:r>
      <w:r w:rsidR="0084582B" w:rsidRPr="00DA2C82">
        <w:rPr>
          <w:rFonts w:cstheme="minorHAnsi"/>
          <w:sz w:val="24"/>
          <w:szCs w:val="24"/>
        </w:rPr>
        <w:t>C</w:t>
      </w:r>
      <w:r w:rsidR="007B6FAE" w:rsidRPr="00DA2C82">
        <w:rPr>
          <w:rFonts w:cstheme="minorHAnsi"/>
          <w:sz w:val="24"/>
          <w:szCs w:val="24"/>
        </w:rPr>
        <w:t>C</w:t>
      </w:r>
      <w:r w:rsidR="0084582B" w:rsidRPr="00DA2C82">
        <w:rPr>
          <w:rFonts w:cstheme="minorHAnsi"/>
          <w:sz w:val="24"/>
          <w:szCs w:val="24"/>
        </w:rPr>
        <w:t>E</w:t>
      </w:r>
      <w:r w:rsidRPr="00DA2C82">
        <w:rPr>
          <w:rFonts w:cstheme="minorHAnsi"/>
          <w:sz w:val="24"/>
          <w:szCs w:val="24"/>
        </w:rPr>
        <w:t xml:space="preserve"> </w:t>
      </w:r>
      <w:r w:rsidR="00B93E62" w:rsidRPr="00DA2C82">
        <w:rPr>
          <w:rFonts w:cstheme="minorHAnsi"/>
          <w:sz w:val="24"/>
          <w:szCs w:val="24"/>
        </w:rPr>
        <w:t xml:space="preserve">en su artículo 1 </w:t>
      </w:r>
      <w:r w:rsidRPr="00DA2C82">
        <w:rPr>
          <w:rFonts w:cstheme="minorHAnsi"/>
          <w:sz w:val="24"/>
          <w:szCs w:val="24"/>
        </w:rPr>
        <w:t>como aquella entidad jurídica que se basa en la participación voluntaria y abierta, cuyos socios o miembros que sean personas físicas, autoridades locales, incluidos los municipios o pequeñas empresas, realizan el control efectivo.</w:t>
      </w:r>
    </w:p>
    <w:p w14:paraId="455F9E8D" w14:textId="30E44AF5"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Su objetivo principal consiste en ofrecer beneficios medioambientales, económicos o sociales a sus miembros o socios</w:t>
      </w:r>
      <w:r w:rsidR="001E056E" w:rsidRPr="00DA2C82">
        <w:rPr>
          <w:rFonts w:cstheme="minorHAnsi"/>
          <w:sz w:val="24"/>
          <w:szCs w:val="24"/>
        </w:rPr>
        <w:t>,</w:t>
      </w:r>
      <w:r w:rsidRPr="00DA2C82">
        <w:rPr>
          <w:rFonts w:cstheme="minorHAnsi"/>
          <w:sz w:val="24"/>
          <w:szCs w:val="24"/>
        </w:rPr>
        <w:t xml:space="preserve"> o a la localidad en la que se desarrolla su actividad, </w:t>
      </w:r>
      <w:r w:rsidR="001E056E" w:rsidRPr="00DA2C82">
        <w:rPr>
          <w:rFonts w:cstheme="minorHAnsi"/>
          <w:sz w:val="24"/>
          <w:szCs w:val="24"/>
        </w:rPr>
        <w:t>sin que su objetivo prioritario sea</w:t>
      </w:r>
      <w:r w:rsidRPr="00DA2C82">
        <w:rPr>
          <w:rFonts w:cstheme="minorHAnsi"/>
          <w:sz w:val="24"/>
          <w:szCs w:val="24"/>
        </w:rPr>
        <w:t xml:space="preserve"> generar una rentabilidad financiera.</w:t>
      </w:r>
    </w:p>
    <w:p w14:paraId="005252FB"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También participan en la generación – incluida la procedente de fuentes renovables – la distribución, el suministro, el consumo, la agregación, el almacenamiento de energía, la prestación de servicios de eficiencia energética o la prestación de servicios de recarga para vehículos eléctricos o de otros servicios energéticos a sus miembros o socios.</w:t>
      </w:r>
    </w:p>
    <w:p w14:paraId="16383451" w14:textId="0BDFDB4A" w:rsidR="0016267F" w:rsidRPr="00DA2C82" w:rsidRDefault="0016267F" w:rsidP="0016267F">
      <w:pPr>
        <w:spacing w:before="120" w:after="240" w:line="360" w:lineRule="auto"/>
        <w:jc w:val="both"/>
        <w:rPr>
          <w:rFonts w:cstheme="minorHAnsi"/>
          <w:sz w:val="24"/>
          <w:szCs w:val="24"/>
        </w:rPr>
      </w:pPr>
      <w:r w:rsidRPr="00DA2C82">
        <w:rPr>
          <w:rFonts w:cstheme="minorHAnsi"/>
          <w:sz w:val="24"/>
          <w:szCs w:val="24"/>
        </w:rPr>
        <w:t>En este caso, el proyecto de real decreto sobre comunidades energéticas que todavía no se ha aprobado, y en consecuencia no es aplicable, prevé en su texto provisional algunos requisitos sobre las CCE que vamos a exponer.</w:t>
      </w:r>
    </w:p>
    <w:p w14:paraId="053BBC1B" w14:textId="755EE9CF" w:rsidR="0016267F" w:rsidRDefault="0016267F" w:rsidP="0016267F">
      <w:pPr>
        <w:spacing w:before="120" w:after="240" w:line="360" w:lineRule="auto"/>
        <w:jc w:val="both"/>
        <w:rPr>
          <w:rFonts w:cstheme="minorHAnsi"/>
          <w:sz w:val="24"/>
          <w:szCs w:val="24"/>
        </w:rPr>
      </w:pPr>
      <w:r w:rsidRPr="00DA2C82">
        <w:rPr>
          <w:rFonts w:cstheme="minorHAnsi"/>
          <w:sz w:val="24"/>
          <w:szCs w:val="24"/>
        </w:rPr>
        <w:t>El proyecto prevé que las CCE antes del inicio de su actividad presentarán una declaración responsable ante el Ministerio para la Transición Ecológica y el Reto Demográfico declarando el cumplimiento de los siguientes requisitos legales:</w:t>
      </w:r>
    </w:p>
    <w:p w14:paraId="57F624CE" w14:textId="77777777" w:rsidR="0032552C" w:rsidRPr="00DA2C82" w:rsidRDefault="0032552C" w:rsidP="0016267F">
      <w:pPr>
        <w:spacing w:before="120" w:after="240" w:line="360" w:lineRule="auto"/>
        <w:jc w:val="both"/>
        <w:rPr>
          <w:rFonts w:cstheme="minorHAnsi"/>
          <w:sz w:val="24"/>
          <w:szCs w:val="24"/>
        </w:rPr>
      </w:pPr>
    </w:p>
    <w:tbl>
      <w:tblPr>
        <w:tblStyle w:val="Tablaconcuadrcula"/>
        <w:tblW w:w="0" w:type="auto"/>
        <w:tblLook w:val="04A0" w:firstRow="1" w:lastRow="0" w:firstColumn="1" w:lastColumn="0" w:noHBand="0" w:noVBand="1"/>
      </w:tblPr>
      <w:tblGrid>
        <w:gridCol w:w="1783"/>
        <w:gridCol w:w="6711"/>
      </w:tblGrid>
      <w:tr w:rsidR="001124CC" w:rsidRPr="00DA2C82" w14:paraId="2DD21571" w14:textId="77777777" w:rsidTr="0016267F">
        <w:tc>
          <w:tcPr>
            <w:tcW w:w="1555" w:type="dxa"/>
            <w:tcBorders>
              <w:top w:val="single" w:sz="4" w:space="0" w:color="auto"/>
              <w:left w:val="single" w:sz="4" w:space="0" w:color="auto"/>
              <w:bottom w:val="single" w:sz="4" w:space="0" w:color="auto"/>
              <w:right w:val="single" w:sz="4" w:space="0" w:color="auto"/>
            </w:tcBorders>
            <w:hideMark/>
          </w:tcPr>
          <w:p w14:paraId="6A8434D5" w14:textId="4FB5C23F" w:rsidR="0016267F" w:rsidRPr="00DA2C82" w:rsidRDefault="00C135BA">
            <w:pPr>
              <w:rPr>
                <w:rFonts w:cstheme="minorHAnsi"/>
                <w:b/>
                <w:bCs/>
                <w:sz w:val="24"/>
                <w:szCs w:val="24"/>
              </w:rPr>
            </w:pPr>
            <w:r w:rsidRPr="00DA2C82">
              <w:rPr>
                <w:rFonts w:cstheme="minorHAnsi"/>
                <w:b/>
                <w:bCs/>
                <w:sz w:val="24"/>
                <w:szCs w:val="24"/>
              </w:rPr>
              <w:t xml:space="preserve">Nº MÍNIMO DE SOCIOS </w:t>
            </w:r>
          </w:p>
        </w:tc>
        <w:tc>
          <w:tcPr>
            <w:tcW w:w="6939" w:type="dxa"/>
            <w:tcBorders>
              <w:top w:val="single" w:sz="4" w:space="0" w:color="auto"/>
              <w:left w:val="single" w:sz="4" w:space="0" w:color="auto"/>
              <w:bottom w:val="single" w:sz="4" w:space="0" w:color="auto"/>
              <w:right w:val="single" w:sz="4" w:space="0" w:color="auto"/>
            </w:tcBorders>
            <w:hideMark/>
          </w:tcPr>
          <w:p w14:paraId="6CEBD187" w14:textId="0A0E1E5A" w:rsidR="0016267F" w:rsidRPr="00DA2C82" w:rsidRDefault="0016267F" w:rsidP="0016267F">
            <w:pPr>
              <w:jc w:val="both"/>
              <w:rPr>
                <w:rFonts w:cstheme="minorHAnsi"/>
                <w:sz w:val="24"/>
                <w:szCs w:val="24"/>
              </w:rPr>
            </w:pPr>
            <w:r w:rsidRPr="00DA2C82">
              <w:rPr>
                <w:rFonts w:cstheme="minorHAnsi"/>
                <w:sz w:val="24"/>
                <w:szCs w:val="24"/>
              </w:rPr>
              <w:t>L</w:t>
            </w:r>
            <w:r w:rsidR="00C4060D" w:rsidRPr="00DA2C82">
              <w:rPr>
                <w:rFonts w:cstheme="minorHAnsi"/>
                <w:sz w:val="24"/>
                <w:szCs w:val="24"/>
              </w:rPr>
              <w:t>a</w:t>
            </w:r>
            <w:r w:rsidRPr="00DA2C82">
              <w:rPr>
                <w:rFonts w:cstheme="minorHAnsi"/>
                <w:sz w:val="24"/>
                <w:szCs w:val="24"/>
              </w:rPr>
              <w:t xml:space="preserve"> CCE estará formada por un mínimo de 5 socios o miembros</w:t>
            </w:r>
          </w:p>
        </w:tc>
      </w:tr>
      <w:tr w:rsidR="001124CC" w:rsidRPr="00DA2C82" w14:paraId="26CB1942" w14:textId="77777777" w:rsidTr="0016267F">
        <w:tc>
          <w:tcPr>
            <w:tcW w:w="1555" w:type="dxa"/>
            <w:tcBorders>
              <w:top w:val="single" w:sz="4" w:space="0" w:color="auto"/>
              <w:left w:val="single" w:sz="4" w:space="0" w:color="auto"/>
              <w:bottom w:val="single" w:sz="4" w:space="0" w:color="auto"/>
              <w:right w:val="single" w:sz="4" w:space="0" w:color="auto"/>
            </w:tcBorders>
            <w:hideMark/>
          </w:tcPr>
          <w:p w14:paraId="6F8D4B04" w14:textId="463B1916" w:rsidR="0016267F" w:rsidRPr="00DA2C82" w:rsidRDefault="00C135BA">
            <w:pPr>
              <w:rPr>
                <w:rFonts w:cstheme="minorHAnsi"/>
                <w:b/>
                <w:bCs/>
                <w:sz w:val="24"/>
                <w:szCs w:val="24"/>
              </w:rPr>
            </w:pPr>
            <w:r w:rsidRPr="00DA2C82">
              <w:rPr>
                <w:rFonts w:cstheme="minorHAnsi"/>
                <w:b/>
                <w:bCs/>
                <w:sz w:val="24"/>
                <w:szCs w:val="24"/>
              </w:rPr>
              <w:lastRenderedPageBreak/>
              <w:t>RÉGIMEN DE PARTICIPACIÓN</w:t>
            </w:r>
          </w:p>
        </w:tc>
        <w:tc>
          <w:tcPr>
            <w:tcW w:w="6939" w:type="dxa"/>
            <w:tcBorders>
              <w:top w:val="single" w:sz="4" w:space="0" w:color="auto"/>
              <w:left w:val="single" w:sz="4" w:space="0" w:color="auto"/>
              <w:bottom w:val="single" w:sz="4" w:space="0" w:color="auto"/>
              <w:right w:val="single" w:sz="4" w:space="0" w:color="auto"/>
            </w:tcBorders>
            <w:hideMark/>
          </w:tcPr>
          <w:p w14:paraId="1A83D6C9" w14:textId="77777777" w:rsidR="0016267F" w:rsidRPr="00DA2C82" w:rsidRDefault="0016267F" w:rsidP="0016267F">
            <w:pPr>
              <w:jc w:val="both"/>
              <w:rPr>
                <w:rFonts w:cstheme="minorHAnsi"/>
                <w:sz w:val="24"/>
                <w:szCs w:val="24"/>
              </w:rPr>
            </w:pPr>
            <w:r w:rsidRPr="00DA2C82">
              <w:rPr>
                <w:rFonts w:cstheme="minorHAnsi"/>
                <w:sz w:val="24"/>
                <w:szCs w:val="24"/>
              </w:rPr>
              <w:t>Participación abierta sin que puedan imponerse límites o condiciones discriminatorias a su participación.</w:t>
            </w:r>
          </w:p>
          <w:p w14:paraId="4ED39A16" w14:textId="77777777" w:rsidR="0016267F" w:rsidRPr="00DA2C82" w:rsidRDefault="0016267F" w:rsidP="0016267F">
            <w:pPr>
              <w:jc w:val="both"/>
              <w:rPr>
                <w:rFonts w:cstheme="minorHAnsi"/>
                <w:sz w:val="24"/>
                <w:szCs w:val="24"/>
              </w:rPr>
            </w:pPr>
            <w:r w:rsidRPr="00DA2C82">
              <w:rPr>
                <w:rFonts w:cstheme="minorHAnsi"/>
                <w:sz w:val="24"/>
                <w:szCs w:val="24"/>
              </w:rPr>
              <w:t>La pertenencia será libre y voluntaria; los miembros podrán abandonar la comunidad en cualquier momento.</w:t>
            </w:r>
          </w:p>
        </w:tc>
      </w:tr>
      <w:tr w:rsidR="001124CC" w:rsidRPr="00DA2C82" w14:paraId="3938AEFB" w14:textId="77777777" w:rsidTr="0016267F">
        <w:tc>
          <w:tcPr>
            <w:tcW w:w="1555" w:type="dxa"/>
            <w:tcBorders>
              <w:top w:val="single" w:sz="4" w:space="0" w:color="auto"/>
              <w:left w:val="single" w:sz="4" w:space="0" w:color="auto"/>
              <w:bottom w:val="single" w:sz="4" w:space="0" w:color="auto"/>
              <w:right w:val="single" w:sz="4" w:space="0" w:color="auto"/>
            </w:tcBorders>
            <w:hideMark/>
          </w:tcPr>
          <w:p w14:paraId="5894B598" w14:textId="41C2D64B" w:rsidR="0016267F" w:rsidRPr="00DA2C82" w:rsidRDefault="00C135BA">
            <w:pPr>
              <w:rPr>
                <w:rFonts w:cstheme="minorHAnsi"/>
                <w:b/>
                <w:bCs/>
                <w:sz w:val="24"/>
                <w:szCs w:val="24"/>
              </w:rPr>
            </w:pPr>
            <w:r w:rsidRPr="00DA2C82">
              <w:rPr>
                <w:rFonts w:cstheme="minorHAnsi"/>
                <w:b/>
                <w:bCs/>
                <w:sz w:val="24"/>
                <w:szCs w:val="24"/>
              </w:rPr>
              <w:t>AUTONOMÍA</w:t>
            </w:r>
          </w:p>
        </w:tc>
        <w:tc>
          <w:tcPr>
            <w:tcW w:w="6939" w:type="dxa"/>
            <w:tcBorders>
              <w:top w:val="single" w:sz="4" w:space="0" w:color="auto"/>
              <w:left w:val="single" w:sz="4" w:space="0" w:color="auto"/>
              <w:bottom w:val="single" w:sz="4" w:space="0" w:color="auto"/>
              <w:right w:val="single" w:sz="4" w:space="0" w:color="auto"/>
            </w:tcBorders>
            <w:hideMark/>
          </w:tcPr>
          <w:p w14:paraId="5C076009" w14:textId="77777777" w:rsidR="0016267F" w:rsidRPr="00DA2C82" w:rsidRDefault="0016267F" w:rsidP="0016267F">
            <w:pPr>
              <w:jc w:val="both"/>
              <w:rPr>
                <w:rFonts w:cstheme="minorHAnsi"/>
                <w:sz w:val="24"/>
                <w:szCs w:val="24"/>
              </w:rPr>
            </w:pPr>
            <w:r w:rsidRPr="00DA2C82">
              <w:rPr>
                <w:rFonts w:cstheme="minorHAnsi"/>
                <w:sz w:val="24"/>
                <w:szCs w:val="24"/>
              </w:rPr>
              <w:t>La CCE conservará su autonomía respecto a sus miembros o socios. Se entenderá incumplido este requisito cuando:</w:t>
            </w:r>
          </w:p>
          <w:p w14:paraId="21FC0E9D" w14:textId="77777777" w:rsidR="0016267F" w:rsidRPr="00DA2C82" w:rsidRDefault="0016267F" w:rsidP="0016267F">
            <w:pPr>
              <w:pStyle w:val="Prrafodelista"/>
              <w:numPr>
                <w:ilvl w:val="0"/>
                <w:numId w:val="32"/>
              </w:numPr>
              <w:spacing w:after="0" w:line="240" w:lineRule="auto"/>
              <w:contextualSpacing w:val="0"/>
              <w:jc w:val="both"/>
              <w:rPr>
                <w:rFonts w:cstheme="minorHAnsi"/>
                <w:sz w:val="24"/>
                <w:szCs w:val="24"/>
              </w:rPr>
            </w:pPr>
            <w:r w:rsidRPr="00DA2C82">
              <w:rPr>
                <w:rFonts w:cstheme="minorHAnsi"/>
                <w:sz w:val="24"/>
                <w:szCs w:val="24"/>
              </w:rPr>
              <w:t>Un miembro reúne el 51% de los votos.</w:t>
            </w:r>
          </w:p>
          <w:p w14:paraId="5DC9729A" w14:textId="77777777" w:rsidR="0016267F" w:rsidRPr="00DA2C82" w:rsidRDefault="0016267F" w:rsidP="0016267F">
            <w:pPr>
              <w:pStyle w:val="Prrafodelista"/>
              <w:numPr>
                <w:ilvl w:val="0"/>
                <w:numId w:val="32"/>
              </w:numPr>
              <w:spacing w:after="0" w:line="240" w:lineRule="auto"/>
              <w:contextualSpacing w:val="0"/>
              <w:jc w:val="both"/>
              <w:rPr>
                <w:rFonts w:cstheme="minorHAnsi"/>
                <w:sz w:val="24"/>
                <w:szCs w:val="24"/>
              </w:rPr>
            </w:pPr>
            <w:r w:rsidRPr="00DA2C82">
              <w:rPr>
                <w:rFonts w:cstheme="minorHAnsi"/>
                <w:sz w:val="24"/>
                <w:szCs w:val="24"/>
              </w:rPr>
              <w:t>El régimen de toma de decisiones atribuye una posición de dominio a algunos socios.</w:t>
            </w:r>
          </w:p>
          <w:p w14:paraId="143E686C" w14:textId="77777777" w:rsidR="0016267F" w:rsidRPr="00DA2C82" w:rsidRDefault="0016267F" w:rsidP="0016267F">
            <w:pPr>
              <w:pStyle w:val="Prrafodelista"/>
              <w:numPr>
                <w:ilvl w:val="0"/>
                <w:numId w:val="32"/>
              </w:numPr>
              <w:spacing w:after="0" w:line="240" w:lineRule="auto"/>
              <w:contextualSpacing w:val="0"/>
              <w:jc w:val="both"/>
              <w:rPr>
                <w:rFonts w:cstheme="minorHAnsi"/>
                <w:sz w:val="24"/>
                <w:szCs w:val="24"/>
              </w:rPr>
            </w:pPr>
            <w:r w:rsidRPr="00DA2C82">
              <w:rPr>
                <w:rFonts w:cstheme="minorHAnsi"/>
                <w:sz w:val="24"/>
                <w:szCs w:val="24"/>
              </w:rPr>
              <w:t>Un solo socio tiene la facultad de nombrar o destituir a la mayoría de los miembros del órgano de administración.</w:t>
            </w:r>
          </w:p>
        </w:tc>
      </w:tr>
      <w:tr w:rsidR="001124CC" w:rsidRPr="00DA2C82" w14:paraId="6D3C5CD2" w14:textId="77777777" w:rsidTr="0016267F">
        <w:tc>
          <w:tcPr>
            <w:tcW w:w="1555" w:type="dxa"/>
            <w:tcBorders>
              <w:top w:val="single" w:sz="4" w:space="0" w:color="auto"/>
              <w:left w:val="single" w:sz="4" w:space="0" w:color="auto"/>
              <w:bottom w:val="single" w:sz="4" w:space="0" w:color="auto"/>
              <w:right w:val="single" w:sz="4" w:space="0" w:color="auto"/>
            </w:tcBorders>
            <w:hideMark/>
          </w:tcPr>
          <w:p w14:paraId="4E9DB26B" w14:textId="2A383E68" w:rsidR="0016267F" w:rsidRPr="00DA2C82" w:rsidRDefault="00C135BA">
            <w:pPr>
              <w:rPr>
                <w:rFonts w:cstheme="minorHAnsi"/>
                <w:b/>
                <w:bCs/>
                <w:sz w:val="24"/>
                <w:szCs w:val="24"/>
              </w:rPr>
            </w:pPr>
            <w:r w:rsidRPr="00DA2C82">
              <w:rPr>
                <w:rFonts w:cstheme="minorHAnsi"/>
                <w:b/>
                <w:bCs/>
                <w:sz w:val="24"/>
                <w:szCs w:val="24"/>
              </w:rPr>
              <w:t>CONTROL EFECTIVO</w:t>
            </w:r>
          </w:p>
        </w:tc>
        <w:tc>
          <w:tcPr>
            <w:tcW w:w="6939" w:type="dxa"/>
            <w:tcBorders>
              <w:top w:val="single" w:sz="4" w:space="0" w:color="auto"/>
              <w:left w:val="single" w:sz="4" w:space="0" w:color="auto"/>
              <w:bottom w:val="single" w:sz="4" w:space="0" w:color="auto"/>
              <w:right w:val="single" w:sz="4" w:space="0" w:color="auto"/>
            </w:tcBorders>
            <w:hideMark/>
          </w:tcPr>
          <w:p w14:paraId="12D2878B" w14:textId="77777777" w:rsidR="0016267F" w:rsidRPr="00DA2C82" w:rsidRDefault="0016267F" w:rsidP="0016267F">
            <w:pPr>
              <w:jc w:val="both"/>
              <w:rPr>
                <w:rFonts w:cstheme="minorHAnsi"/>
                <w:sz w:val="24"/>
                <w:szCs w:val="24"/>
              </w:rPr>
            </w:pPr>
            <w:r w:rsidRPr="00DA2C82">
              <w:rPr>
                <w:rFonts w:cstheme="minorHAnsi"/>
                <w:sz w:val="24"/>
                <w:szCs w:val="24"/>
              </w:rPr>
              <w:t>La CCE estará controlada de forma efectiva por personas físicas, pequeñas empresas o autoridades locales. Se entenderá incumplido este requisito cuando los socios que no sean personas físicas, pequeñas empresas o autoridades locales:</w:t>
            </w:r>
          </w:p>
          <w:p w14:paraId="31A69CB7" w14:textId="77777777" w:rsidR="0016267F" w:rsidRPr="00DA2C82" w:rsidRDefault="0016267F" w:rsidP="0016267F">
            <w:pPr>
              <w:pStyle w:val="Prrafodelista"/>
              <w:numPr>
                <w:ilvl w:val="0"/>
                <w:numId w:val="33"/>
              </w:numPr>
              <w:spacing w:after="0" w:line="240" w:lineRule="auto"/>
              <w:contextualSpacing w:val="0"/>
              <w:jc w:val="both"/>
              <w:rPr>
                <w:rFonts w:cstheme="minorHAnsi"/>
                <w:sz w:val="24"/>
                <w:szCs w:val="24"/>
              </w:rPr>
            </w:pPr>
            <w:r w:rsidRPr="00DA2C82">
              <w:rPr>
                <w:rFonts w:cstheme="minorHAnsi"/>
                <w:sz w:val="24"/>
                <w:szCs w:val="24"/>
              </w:rPr>
              <w:t>Reúnan el 51% de los votos.</w:t>
            </w:r>
          </w:p>
          <w:p w14:paraId="5FD6DB51" w14:textId="77777777" w:rsidR="0016267F" w:rsidRPr="00DA2C82" w:rsidRDefault="0016267F" w:rsidP="0016267F">
            <w:pPr>
              <w:pStyle w:val="Prrafodelista"/>
              <w:numPr>
                <w:ilvl w:val="0"/>
                <w:numId w:val="33"/>
              </w:numPr>
              <w:spacing w:after="0" w:line="240" w:lineRule="auto"/>
              <w:contextualSpacing w:val="0"/>
              <w:jc w:val="both"/>
              <w:rPr>
                <w:rFonts w:cstheme="minorHAnsi"/>
                <w:sz w:val="24"/>
                <w:szCs w:val="24"/>
              </w:rPr>
            </w:pPr>
            <w:r w:rsidRPr="00DA2C82">
              <w:rPr>
                <w:rFonts w:cstheme="minorHAnsi"/>
                <w:sz w:val="24"/>
                <w:szCs w:val="24"/>
              </w:rPr>
              <w:t>El régimen de toma de decisiones les atribuya una posición de dominio.</w:t>
            </w:r>
          </w:p>
          <w:p w14:paraId="50A88D2A" w14:textId="77777777" w:rsidR="0016267F" w:rsidRPr="00DA2C82" w:rsidRDefault="0016267F" w:rsidP="0016267F">
            <w:pPr>
              <w:pStyle w:val="Prrafodelista"/>
              <w:numPr>
                <w:ilvl w:val="0"/>
                <w:numId w:val="33"/>
              </w:numPr>
              <w:spacing w:after="0" w:line="240" w:lineRule="auto"/>
              <w:contextualSpacing w:val="0"/>
              <w:jc w:val="both"/>
              <w:rPr>
                <w:rFonts w:cstheme="minorHAnsi"/>
                <w:sz w:val="24"/>
                <w:szCs w:val="24"/>
              </w:rPr>
            </w:pPr>
            <w:r w:rsidRPr="00DA2C82">
              <w:rPr>
                <w:rFonts w:cstheme="minorHAnsi"/>
                <w:sz w:val="24"/>
                <w:szCs w:val="24"/>
              </w:rPr>
              <w:t>Tengan la facultad de nombrar o destituir a la mayoría de los miembros del órgano de administración.</w:t>
            </w:r>
          </w:p>
        </w:tc>
      </w:tr>
      <w:tr w:rsidR="001124CC" w:rsidRPr="00DA2C82" w14:paraId="0C699D6F" w14:textId="77777777" w:rsidTr="0016267F">
        <w:tc>
          <w:tcPr>
            <w:tcW w:w="1555" w:type="dxa"/>
            <w:tcBorders>
              <w:top w:val="single" w:sz="4" w:space="0" w:color="auto"/>
              <w:left w:val="single" w:sz="4" w:space="0" w:color="auto"/>
              <w:bottom w:val="single" w:sz="4" w:space="0" w:color="auto"/>
              <w:right w:val="single" w:sz="4" w:space="0" w:color="auto"/>
            </w:tcBorders>
            <w:hideMark/>
          </w:tcPr>
          <w:p w14:paraId="3FC1D8F4" w14:textId="19943570" w:rsidR="0016267F" w:rsidRPr="00DA2C82" w:rsidRDefault="00C135BA">
            <w:pPr>
              <w:rPr>
                <w:rFonts w:cstheme="minorHAnsi"/>
                <w:b/>
                <w:bCs/>
                <w:sz w:val="24"/>
                <w:szCs w:val="24"/>
              </w:rPr>
            </w:pPr>
            <w:r w:rsidRPr="00DA2C82">
              <w:rPr>
                <w:rFonts w:cstheme="minorHAnsi"/>
                <w:b/>
                <w:bCs/>
                <w:sz w:val="24"/>
                <w:szCs w:val="24"/>
              </w:rPr>
              <w:t>BENEFICIOS</w:t>
            </w:r>
          </w:p>
        </w:tc>
        <w:tc>
          <w:tcPr>
            <w:tcW w:w="6939" w:type="dxa"/>
            <w:tcBorders>
              <w:top w:val="single" w:sz="4" w:space="0" w:color="auto"/>
              <w:left w:val="single" w:sz="4" w:space="0" w:color="auto"/>
              <w:bottom w:val="single" w:sz="4" w:space="0" w:color="auto"/>
              <w:right w:val="single" w:sz="4" w:space="0" w:color="auto"/>
            </w:tcBorders>
            <w:hideMark/>
          </w:tcPr>
          <w:p w14:paraId="0AACDB71" w14:textId="77777777" w:rsidR="0016267F" w:rsidRPr="00DA2C82" w:rsidRDefault="0016267F" w:rsidP="0016267F">
            <w:pPr>
              <w:jc w:val="both"/>
              <w:rPr>
                <w:rFonts w:cstheme="minorHAnsi"/>
                <w:sz w:val="24"/>
                <w:szCs w:val="24"/>
              </w:rPr>
            </w:pPr>
            <w:r w:rsidRPr="00DA2C82">
              <w:rPr>
                <w:rFonts w:cstheme="minorHAnsi"/>
                <w:sz w:val="24"/>
                <w:szCs w:val="24"/>
              </w:rPr>
              <w:t>Se entenderá que proporcionan beneficios medioambientales, económicos y sociales cuando destinen los beneficios económicos:</w:t>
            </w:r>
          </w:p>
          <w:p w14:paraId="246B2684" w14:textId="77777777" w:rsidR="0016267F" w:rsidRPr="00DA2C82" w:rsidRDefault="0016267F" w:rsidP="0016267F">
            <w:pPr>
              <w:pStyle w:val="Prrafodelista"/>
              <w:numPr>
                <w:ilvl w:val="0"/>
                <w:numId w:val="34"/>
              </w:numPr>
              <w:spacing w:after="0" w:line="240" w:lineRule="auto"/>
              <w:contextualSpacing w:val="0"/>
              <w:jc w:val="both"/>
              <w:rPr>
                <w:rFonts w:cstheme="minorHAnsi"/>
                <w:sz w:val="24"/>
                <w:szCs w:val="24"/>
              </w:rPr>
            </w:pPr>
            <w:r w:rsidRPr="00DA2C82">
              <w:rPr>
                <w:rFonts w:cstheme="minorHAnsi"/>
                <w:sz w:val="24"/>
                <w:szCs w:val="24"/>
              </w:rPr>
              <w:t>Al desarrollo de actuaciones relacionadas con su objeto social.</w:t>
            </w:r>
          </w:p>
          <w:p w14:paraId="3DB14CBA" w14:textId="4CD54489" w:rsidR="0016267F" w:rsidRPr="00DA2C82" w:rsidRDefault="00BA4CF6" w:rsidP="0016267F">
            <w:pPr>
              <w:pStyle w:val="Prrafodelista"/>
              <w:numPr>
                <w:ilvl w:val="0"/>
                <w:numId w:val="34"/>
              </w:numPr>
              <w:spacing w:after="0" w:line="240" w:lineRule="auto"/>
              <w:contextualSpacing w:val="0"/>
              <w:jc w:val="both"/>
              <w:rPr>
                <w:rFonts w:cstheme="minorHAnsi"/>
                <w:sz w:val="24"/>
                <w:szCs w:val="24"/>
              </w:rPr>
            </w:pPr>
            <w:r>
              <w:rPr>
                <w:rFonts w:cstheme="minorHAnsi"/>
                <w:sz w:val="24"/>
                <w:szCs w:val="24"/>
              </w:rPr>
              <w:t>A i</w:t>
            </w:r>
            <w:r w:rsidR="0016267F" w:rsidRPr="00DA2C82">
              <w:rPr>
                <w:rFonts w:cstheme="minorHAnsi"/>
                <w:sz w:val="24"/>
                <w:szCs w:val="24"/>
              </w:rPr>
              <w:t>nversiones que supongan una mejora ambiental.</w:t>
            </w:r>
          </w:p>
          <w:p w14:paraId="55D94CF1" w14:textId="40C21307" w:rsidR="0016267F" w:rsidRPr="00DA2C82" w:rsidRDefault="00BA4CF6" w:rsidP="0016267F">
            <w:pPr>
              <w:pStyle w:val="Prrafodelista"/>
              <w:numPr>
                <w:ilvl w:val="0"/>
                <w:numId w:val="34"/>
              </w:numPr>
              <w:spacing w:after="0" w:line="240" w:lineRule="auto"/>
              <w:contextualSpacing w:val="0"/>
              <w:jc w:val="both"/>
              <w:rPr>
                <w:rFonts w:cstheme="minorHAnsi"/>
                <w:sz w:val="24"/>
                <w:szCs w:val="24"/>
              </w:rPr>
            </w:pPr>
            <w:r>
              <w:rPr>
                <w:rFonts w:cstheme="minorHAnsi"/>
                <w:sz w:val="24"/>
                <w:szCs w:val="24"/>
              </w:rPr>
              <w:t>Al d</w:t>
            </w:r>
            <w:r w:rsidR="0016267F" w:rsidRPr="00DA2C82">
              <w:rPr>
                <w:rFonts w:cstheme="minorHAnsi"/>
                <w:sz w:val="24"/>
                <w:szCs w:val="24"/>
              </w:rPr>
              <w:t>esarrollo social de las localidades en las que desarrollen su actividad.</w:t>
            </w:r>
          </w:p>
        </w:tc>
      </w:tr>
    </w:tbl>
    <w:p w14:paraId="1C4CAFD5" w14:textId="206E5628" w:rsidR="0016267F" w:rsidRPr="00DA2C82" w:rsidRDefault="0016267F" w:rsidP="0016267F">
      <w:pPr>
        <w:spacing w:before="120" w:after="240" w:line="360" w:lineRule="auto"/>
        <w:jc w:val="both"/>
        <w:rPr>
          <w:rFonts w:cstheme="minorHAnsi"/>
          <w:sz w:val="24"/>
          <w:szCs w:val="24"/>
        </w:rPr>
      </w:pPr>
      <w:r w:rsidRPr="00DA2C82">
        <w:rPr>
          <w:rFonts w:cstheme="minorHAnsi"/>
          <w:sz w:val="24"/>
          <w:szCs w:val="24"/>
        </w:rPr>
        <w:t>El texto provisional del proyecto también establece los siguientes derechos de las CCE:</w:t>
      </w:r>
    </w:p>
    <w:p w14:paraId="765C1772" w14:textId="77777777" w:rsidR="00BC29E8" w:rsidRPr="00DA2C82" w:rsidRDefault="0016267F" w:rsidP="0016267F">
      <w:pPr>
        <w:pStyle w:val="Prrafodelista"/>
        <w:numPr>
          <w:ilvl w:val="0"/>
          <w:numId w:val="40"/>
        </w:numPr>
        <w:spacing w:before="120" w:after="240" w:line="360" w:lineRule="auto"/>
        <w:jc w:val="both"/>
        <w:rPr>
          <w:rFonts w:cstheme="minorHAnsi"/>
          <w:sz w:val="24"/>
          <w:szCs w:val="24"/>
        </w:rPr>
      </w:pPr>
      <w:r w:rsidRPr="00DA2C82">
        <w:rPr>
          <w:rFonts w:cstheme="minorHAnsi"/>
          <w:sz w:val="24"/>
          <w:szCs w:val="24"/>
        </w:rPr>
        <w:t>Acceso a los mercados organizados de producción de energía eléctrica.</w:t>
      </w:r>
    </w:p>
    <w:p w14:paraId="1E1F268A" w14:textId="77777777" w:rsidR="00BC29E8" w:rsidRPr="00DA2C82" w:rsidRDefault="0016267F" w:rsidP="0016267F">
      <w:pPr>
        <w:pStyle w:val="Prrafodelista"/>
        <w:numPr>
          <w:ilvl w:val="0"/>
          <w:numId w:val="40"/>
        </w:numPr>
        <w:spacing w:before="120" w:after="240" w:line="360" w:lineRule="auto"/>
        <w:jc w:val="both"/>
        <w:rPr>
          <w:rFonts w:cstheme="minorHAnsi"/>
          <w:sz w:val="24"/>
          <w:szCs w:val="24"/>
        </w:rPr>
      </w:pPr>
      <w:r w:rsidRPr="00DA2C82">
        <w:rPr>
          <w:rFonts w:cstheme="minorHAnsi"/>
          <w:sz w:val="24"/>
          <w:szCs w:val="24"/>
        </w:rPr>
        <w:t>Trato no discriminatorio y proporcionado en relación con el ejercicio de sus actividades, derechos y obligaciones como clientes finales, generadores, suministradores o participantes en el mercado.</w:t>
      </w:r>
    </w:p>
    <w:p w14:paraId="05B5470D" w14:textId="7C6B5CD2" w:rsidR="00BC29E8" w:rsidRPr="00DA2C82" w:rsidRDefault="0016267F" w:rsidP="00BC29E8">
      <w:pPr>
        <w:pStyle w:val="Prrafodelista"/>
        <w:spacing w:before="120" w:after="240" w:line="360" w:lineRule="auto"/>
        <w:jc w:val="both"/>
        <w:rPr>
          <w:rFonts w:cstheme="minorHAnsi"/>
          <w:sz w:val="24"/>
          <w:szCs w:val="24"/>
        </w:rPr>
      </w:pPr>
      <w:r w:rsidRPr="00DA2C82">
        <w:rPr>
          <w:rFonts w:cstheme="minorHAnsi"/>
          <w:sz w:val="24"/>
          <w:szCs w:val="24"/>
        </w:rPr>
        <w:lastRenderedPageBreak/>
        <w:t>A estos efectos contarán con los mismos derechos y obligaciones asociados a los consumidores de energía eléctricas previstos en el art. 44 de la ley 24/2013, de 26 de diciembre, del Sector Eléctrico</w:t>
      </w:r>
      <w:r w:rsidR="009757BC">
        <w:rPr>
          <w:rFonts w:cstheme="minorHAnsi"/>
          <w:sz w:val="24"/>
          <w:szCs w:val="24"/>
        </w:rPr>
        <w:t xml:space="preserve"> (en adelante “</w:t>
      </w:r>
      <w:r w:rsidR="009757BC" w:rsidRPr="009757BC">
        <w:rPr>
          <w:rFonts w:cstheme="minorHAnsi"/>
          <w:b/>
          <w:bCs/>
          <w:sz w:val="24"/>
          <w:szCs w:val="24"/>
        </w:rPr>
        <w:t>ley 24/2013</w:t>
      </w:r>
      <w:r w:rsidR="009757BC">
        <w:rPr>
          <w:rFonts w:cstheme="minorHAnsi"/>
          <w:sz w:val="24"/>
          <w:szCs w:val="24"/>
        </w:rPr>
        <w:t>”)</w:t>
      </w:r>
      <w:r w:rsidRPr="00DA2C82">
        <w:rPr>
          <w:rFonts w:cstheme="minorHAnsi"/>
          <w:sz w:val="24"/>
          <w:szCs w:val="24"/>
        </w:rPr>
        <w:t>. Quedan sometidos al pago de los peajes de acceso a la red de transporte y distribución, y a los cargos del sistema eléctrico conforme a la Circular 3/2020 y el Real Decreto 148/2021.</w:t>
      </w:r>
    </w:p>
    <w:p w14:paraId="72A37CD8" w14:textId="77777777" w:rsidR="00BC29E8" w:rsidRPr="00DA2C82" w:rsidRDefault="0016267F" w:rsidP="0016267F">
      <w:pPr>
        <w:pStyle w:val="Prrafodelista"/>
        <w:numPr>
          <w:ilvl w:val="0"/>
          <w:numId w:val="40"/>
        </w:numPr>
        <w:spacing w:before="120" w:after="240" w:line="360" w:lineRule="auto"/>
        <w:jc w:val="both"/>
        <w:rPr>
          <w:rFonts w:cstheme="minorHAnsi"/>
          <w:sz w:val="24"/>
          <w:szCs w:val="24"/>
        </w:rPr>
      </w:pPr>
      <w:r w:rsidRPr="00DA2C82">
        <w:rPr>
          <w:rFonts w:cstheme="minorHAnsi"/>
          <w:sz w:val="24"/>
          <w:szCs w:val="24"/>
        </w:rPr>
        <w:t>Sujeción a procedimientos y tasas equitativos, proporcionales y transparentes, así como a tarifas de acceso transparentes y no discriminatorias de conformidad con el art. 18 del Reglamento (UE) 2019/943.</w:t>
      </w:r>
    </w:p>
    <w:p w14:paraId="3F9F2581" w14:textId="77777777" w:rsidR="00BC29E8" w:rsidRPr="00DA2C82" w:rsidRDefault="0016267F" w:rsidP="0016267F">
      <w:pPr>
        <w:pStyle w:val="Prrafodelista"/>
        <w:numPr>
          <w:ilvl w:val="0"/>
          <w:numId w:val="40"/>
        </w:numPr>
        <w:spacing w:before="120" w:after="240" w:line="360" w:lineRule="auto"/>
        <w:jc w:val="both"/>
        <w:rPr>
          <w:rFonts w:cstheme="minorHAnsi"/>
          <w:sz w:val="24"/>
          <w:szCs w:val="24"/>
        </w:rPr>
      </w:pPr>
      <w:r w:rsidRPr="00DA2C82">
        <w:rPr>
          <w:rFonts w:cstheme="minorHAnsi"/>
          <w:sz w:val="24"/>
          <w:szCs w:val="24"/>
        </w:rPr>
        <w:t>Actuar previa autorización como representantes de los consumidores para la realización del autoconsumo colectivo.</w:t>
      </w:r>
    </w:p>
    <w:p w14:paraId="363C3D93" w14:textId="3B18C089" w:rsidR="0016267F" w:rsidRPr="00DA2C82" w:rsidRDefault="0016267F" w:rsidP="0016267F">
      <w:pPr>
        <w:pStyle w:val="Prrafodelista"/>
        <w:numPr>
          <w:ilvl w:val="0"/>
          <w:numId w:val="40"/>
        </w:numPr>
        <w:spacing w:before="120" w:after="240" w:line="360" w:lineRule="auto"/>
        <w:jc w:val="both"/>
        <w:rPr>
          <w:rFonts w:cstheme="minorHAnsi"/>
          <w:sz w:val="24"/>
          <w:szCs w:val="24"/>
        </w:rPr>
      </w:pPr>
      <w:r w:rsidRPr="00DA2C82">
        <w:rPr>
          <w:rFonts w:cstheme="minorHAnsi"/>
          <w:sz w:val="24"/>
          <w:szCs w:val="24"/>
        </w:rPr>
        <w:t>Derecho de uso o explotación sobre los activos energéticos de los socios que éstos hayan aportado a la comunidad.</w:t>
      </w:r>
    </w:p>
    <w:p w14:paraId="1F20BD65" w14:textId="46E7FB5E" w:rsidR="00B85E03" w:rsidRPr="00DA2C82" w:rsidRDefault="00B85E03" w:rsidP="00B85E03">
      <w:pPr>
        <w:spacing w:before="120" w:after="240" w:line="360" w:lineRule="auto"/>
        <w:jc w:val="both"/>
        <w:rPr>
          <w:rFonts w:cstheme="minorHAnsi"/>
          <w:sz w:val="24"/>
          <w:szCs w:val="24"/>
        </w:rPr>
      </w:pPr>
      <w:r w:rsidRPr="00DA2C82">
        <w:rPr>
          <w:rFonts w:cstheme="minorHAnsi"/>
          <w:sz w:val="24"/>
          <w:szCs w:val="24"/>
        </w:rPr>
        <w:t>También fija los derechos y obligaciones de los socios o miembros de las CCE:</w:t>
      </w:r>
    </w:p>
    <w:p w14:paraId="743E92B8" w14:textId="2E876A74" w:rsidR="00B85E03" w:rsidRPr="00DA2C82" w:rsidRDefault="00BA4CF6" w:rsidP="00B85E03">
      <w:pPr>
        <w:pStyle w:val="Prrafodelista"/>
        <w:numPr>
          <w:ilvl w:val="0"/>
          <w:numId w:val="39"/>
        </w:numPr>
        <w:spacing w:before="120" w:after="240" w:line="360" w:lineRule="auto"/>
        <w:jc w:val="both"/>
        <w:rPr>
          <w:rFonts w:cstheme="minorHAnsi"/>
          <w:sz w:val="24"/>
          <w:szCs w:val="24"/>
        </w:rPr>
      </w:pPr>
      <w:r>
        <w:rPr>
          <w:rFonts w:cstheme="minorHAnsi"/>
          <w:sz w:val="24"/>
          <w:szCs w:val="24"/>
        </w:rPr>
        <w:t>Derecho a p</w:t>
      </w:r>
      <w:r w:rsidR="00B85E03" w:rsidRPr="00DA2C82">
        <w:rPr>
          <w:rFonts w:cstheme="minorHAnsi"/>
          <w:sz w:val="24"/>
          <w:szCs w:val="24"/>
        </w:rPr>
        <w:t xml:space="preserve">articipar en una CER manteniendo sus derechos u obligaciones como consumidores finales, y sin estar sujetos a condiciones injustificadas o discriminatorias, o a procedimientos que les impidan participar en una CER siempre que, en el caso de las empresas privadas, su participación no constituya su principal actividad comercial o profesional. </w:t>
      </w:r>
    </w:p>
    <w:p w14:paraId="77AAA306" w14:textId="77777777" w:rsidR="00B85E03" w:rsidRPr="00DA2C82" w:rsidRDefault="00B85E03" w:rsidP="00B85E03">
      <w:pPr>
        <w:pStyle w:val="Prrafodelista"/>
        <w:numPr>
          <w:ilvl w:val="0"/>
          <w:numId w:val="39"/>
        </w:numPr>
        <w:spacing w:before="120" w:after="240" w:line="360" w:lineRule="auto"/>
        <w:jc w:val="both"/>
        <w:rPr>
          <w:rFonts w:cstheme="minorHAnsi"/>
          <w:sz w:val="24"/>
          <w:szCs w:val="24"/>
        </w:rPr>
      </w:pPr>
      <w:r w:rsidRPr="00DA2C82">
        <w:rPr>
          <w:rFonts w:cstheme="minorHAnsi"/>
          <w:sz w:val="24"/>
          <w:szCs w:val="24"/>
        </w:rPr>
        <w:t>Garantía de todos sus derechos y obligaciones como consumidores finales de energía eléctrica.</w:t>
      </w:r>
    </w:p>
    <w:p w14:paraId="683F6996" w14:textId="77777777" w:rsidR="00B85E03" w:rsidRPr="00DA2C82" w:rsidRDefault="00B85E03" w:rsidP="00B85E03">
      <w:pPr>
        <w:pStyle w:val="Prrafodelista"/>
        <w:numPr>
          <w:ilvl w:val="0"/>
          <w:numId w:val="39"/>
        </w:numPr>
        <w:spacing w:before="120" w:after="240" w:line="360" w:lineRule="auto"/>
        <w:jc w:val="both"/>
        <w:rPr>
          <w:rFonts w:cstheme="minorHAnsi"/>
          <w:sz w:val="24"/>
          <w:szCs w:val="24"/>
        </w:rPr>
      </w:pPr>
      <w:r w:rsidRPr="00DA2C82">
        <w:rPr>
          <w:rFonts w:cstheme="minorHAnsi"/>
          <w:sz w:val="24"/>
          <w:szCs w:val="24"/>
        </w:rPr>
        <w:t xml:space="preserve">Los consumidores que formen parte de la CCE podrán realizar autoconsumo individual o colectivo. </w:t>
      </w:r>
    </w:p>
    <w:p w14:paraId="1646BB08" w14:textId="14C1B5CD" w:rsidR="00B85E03" w:rsidRPr="00DA2C82" w:rsidRDefault="00BA4CF6" w:rsidP="00B85E03">
      <w:pPr>
        <w:pStyle w:val="Prrafodelista"/>
        <w:numPr>
          <w:ilvl w:val="0"/>
          <w:numId w:val="39"/>
        </w:numPr>
        <w:spacing w:before="120" w:after="240" w:line="360" w:lineRule="auto"/>
        <w:jc w:val="both"/>
        <w:rPr>
          <w:rFonts w:cstheme="minorHAnsi"/>
          <w:sz w:val="24"/>
          <w:szCs w:val="24"/>
        </w:rPr>
      </w:pPr>
      <w:r>
        <w:rPr>
          <w:rFonts w:cstheme="minorHAnsi"/>
          <w:sz w:val="24"/>
          <w:szCs w:val="24"/>
        </w:rPr>
        <w:t>Derecho a un t</w:t>
      </w:r>
      <w:r w:rsidR="00B85E03" w:rsidRPr="00DA2C82">
        <w:rPr>
          <w:rFonts w:cstheme="minorHAnsi"/>
          <w:sz w:val="24"/>
          <w:szCs w:val="24"/>
        </w:rPr>
        <w:t>rato equitativo y no discriminatorio.</w:t>
      </w:r>
    </w:p>
    <w:p w14:paraId="4668C908" w14:textId="138E7902" w:rsidR="00B85E03" w:rsidRPr="00DA2C82" w:rsidRDefault="00BA4CF6" w:rsidP="00B85E03">
      <w:pPr>
        <w:pStyle w:val="Prrafodelista"/>
        <w:numPr>
          <w:ilvl w:val="0"/>
          <w:numId w:val="39"/>
        </w:numPr>
        <w:spacing w:before="120" w:after="240" w:line="360" w:lineRule="auto"/>
        <w:jc w:val="both"/>
        <w:rPr>
          <w:rFonts w:cstheme="minorHAnsi"/>
          <w:sz w:val="24"/>
          <w:szCs w:val="24"/>
        </w:rPr>
      </w:pPr>
      <w:r>
        <w:rPr>
          <w:rFonts w:cstheme="minorHAnsi"/>
          <w:sz w:val="24"/>
          <w:szCs w:val="24"/>
        </w:rPr>
        <w:t>Derecho a a</w:t>
      </w:r>
      <w:r w:rsidR="00B85E03" w:rsidRPr="00DA2C82">
        <w:rPr>
          <w:rFonts w:cstheme="minorHAnsi"/>
          <w:sz w:val="24"/>
          <w:szCs w:val="24"/>
        </w:rPr>
        <w:t xml:space="preserve">bandonar libremente la comunidad con sujeción a los límites temporales y de comunicación previa que se recojan en los estatutos. Resultará </w:t>
      </w:r>
      <w:r w:rsidR="00B85E03" w:rsidRPr="00DA2C82">
        <w:rPr>
          <w:rFonts w:cstheme="minorHAnsi"/>
          <w:sz w:val="24"/>
          <w:szCs w:val="24"/>
        </w:rPr>
        <w:lastRenderedPageBreak/>
        <w:t xml:space="preserve">de aplicación la regulación en materia de cambio de suministrador en el ámbito del sector eléctrico. En caso de pérdida de la condición de socio o miembro de una comunidad de energías renovables, podrá recuperar las aportaciones que en concepto de inversiones hubiera realizado. </w:t>
      </w:r>
    </w:p>
    <w:p w14:paraId="17F74C47" w14:textId="4BD561F3" w:rsidR="00B85E03" w:rsidRPr="00DA2C82" w:rsidRDefault="00BA4CF6" w:rsidP="00B85E03">
      <w:pPr>
        <w:pStyle w:val="Prrafodelista"/>
        <w:numPr>
          <w:ilvl w:val="0"/>
          <w:numId w:val="39"/>
        </w:numPr>
        <w:spacing w:before="120" w:after="240" w:line="360" w:lineRule="auto"/>
        <w:jc w:val="both"/>
        <w:rPr>
          <w:rFonts w:cstheme="minorHAnsi"/>
          <w:sz w:val="24"/>
          <w:szCs w:val="24"/>
        </w:rPr>
      </w:pPr>
      <w:r>
        <w:rPr>
          <w:rFonts w:cstheme="minorHAnsi"/>
          <w:sz w:val="24"/>
          <w:szCs w:val="24"/>
        </w:rPr>
        <w:t>Derecho a p</w:t>
      </w:r>
      <w:r w:rsidR="00B85E03" w:rsidRPr="00DA2C82">
        <w:rPr>
          <w:rFonts w:cstheme="minorHAnsi"/>
          <w:sz w:val="24"/>
          <w:szCs w:val="24"/>
        </w:rPr>
        <w:t>articipar en la toma de decisiones de la comunidad.</w:t>
      </w:r>
    </w:p>
    <w:p w14:paraId="7E0F9B55" w14:textId="7A007E78" w:rsidR="00B85E03" w:rsidRPr="00DA2C82" w:rsidRDefault="00BA4CF6" w:rsidP="00B85E03">
      <w:pPr>
        <w:pStyle w:val="Prrafodelista"/>
        <w:numPr>
          <w:ilvl w:val="0"/>
          <w:numId w:val="39"/>
        </w:numPr>
        <w:spacing w:before="120" w:after="240" w:line="360" w:lineRule="auto"/>
        <w:jc w:val="both"/>
        <w:rPr>
          <w:rFonts w:cstheme="minorHAnsi"/>
          <w:sz w:val="24"/>
          <w:szCs w:val="24"/>
        </w:rPr>
      </w:pPr>
      <w:r>
        <w:rPr>
          <w:rFonts w:cstheme="minorHAnsi"/>
          <w:sz w:val="24"/>
          <w:szCs w:val="24"/>
        </w:rPr>
        <w:t>Además, l</w:t>
      </w:r>
      <w:r w:rsidR="00B85E03" w:rsidRPr="00DA2C82">
        <w:rPr>
          <w:rFonts w:cstheme="minorHAnsi"/>
          <w:sz w:val="24"/>
          <w:szCs w:val="24"/>
        </w:rPr>
        <w:t>os socios o miembros de la CCE están sujetos a los derechos y obligaciones que se recojan en los estatutos o normas de régimen interno de cada entidad.</w:t>
      </w:r>
    </w:p>
    <w:p w14:paraId="23B365AC" w14:textId="2B313C7B" w:rsidR="0016267F" w:rsidRPr="00DA2C82" w:rsidRDefault="0016267F" w:rsidP="0016267F">
      <w:pPr>
        <w:spacing w:before="120" w:after="240" w:line="360" w:lineRule="auto"/>
        <w:jc w:val="both"/>
        <w:rPr>
          <w:rFonts w:cstheme="minorHAnsi"/>
          <w:sz w:val="24"/>
          <w:szCs w:val="24"/>
        </w:rPr>
      </w:pPr>
      <w:r w:rsidRPr="00DA2C82">
        <w:rPr>
          <w:rFonts w:cstheme="minorHAnsi"/>
          <w:sz w:val="24"/>
          <w:szCs w:val="24"/>
        </w:rPr>
        <w:t>Finalmente, el proyecto de real decreto prevé la posibilidad de acceder al régimen económico previsto en el Real Decreto 960/2020, de 3 de noviembre, por el que se regula el régimen económico de energías renovables para instalaciones de producción de energía eléctrica, que determina que el otorgamiento del régimen económico se realizará mediante subastas</w:t>
      </w:r>
      <w:r w:rsidR="0032552C">
        <w:rPr>
          <w:rFonts w:cstheme="minorHAnsi"/>
          <w:sz w:val="24"/>
          <w:szCs w:val="24"/>
        </w:rPr>
        <w:t xml:space="preserve"> (en adelante “</w:t>
      </w:r>
      <w:r w:rsidR="0032552C" w:rsidRPr="0032552C">
        <w:rPr>
          <w:rFonts w:cstheme="minorHAnsi"/>
          <w:b/>
          <w:bCs/>
          <w:sz w:val="24"/>
          <w:szCs w:val="24"/>
        </w:rPr>
        <w:t>RD 960/2020</w:t>
      </w:r>
      <w:r w:rsidR="0032552C">
        <w:rPr>
          <w:rFonts w:cstheme="minorHAnsi"/>
          <w:sz w:val="24"/>
          <w:szCs w:val="24"/>
        </w:rPr>
        <w:t>”)</w:t>
      </w:r>
      <w:r w:rsidRPr="00DA2C82">
        <w:rPr>
          <w:rFonts w:cstheme="minorHAnsi"/>
          <w:sz w:val="24"/>
          <w:szCs w:val="24"/>
        </w:rPr>
        <w:t>.</w:t>
      </w:r>
    </w:p>
    <w:p w14:paraId="5CA74F50" w14:textId="77777777" w:rsidR="00DA2C82" w:rsidRPr="00DA2C82" w:rsidRDefault="00DA2C82" w:rsidP="0016267F">
      <w:pPr>
        <w:spacing w:before="120" w:after="240" w:line="360" w:lineRule="auto"/>
        <w:jc w:val="both"/>
        <w:rPr>
          <w:rFonts w:cstheme="minorHAnsi"/>
          <w:sz w:val="24"/>
          <w:szCs w:val="24"/>
        </w:rPr>
      </w:pPr>
    </w:p>
    <w:p w14:paraId="34078E27" w14:textId="425102E4" w:rsidR="00B93E62" w:rsidRPr="00DA2C82" w:rsidRDefault="00BA143A" w:rsidP="0016267F">
      <w:pPr>
        <w:pStyle w:val="Ttulo2"/>
        <w:rPr>
          <w:rFonts w:asciiTheme="minorHAnsi" w:hAnsiTheme="minorHAnsi" w:cstheme="minorHAnsi"/>
          <w:sz w:val="24"/>
          <w:szCs w:val="24"/>
        </w:rPr>
      </w:pPr>
      <w:bookmarkStart w:id="3" w:name="_Toc167463755"/>
      <w:r w:rsidRPr="00DA2C82">
        <w:rPr>
          <w:rFonts w:asciiTheme="minorHAnsi" w:hAnsiTheme="minorHAnsi" w:cstheme="minorHAnsi"/>
          <w:sz w:val="24"/>
          <w:szCs w:val="24"/>
        </w:rPr>
        <w:t>2.2. COMUNIDADES DE ENERGÍAS RENOVABLES</w:t>
      </w:r>
      <w:bookmarkEnd w:id="3"/>
    </w:p>
    <w:p w14:paraId="25C8611B" w14:textId="54DFBF76" w:rsidR="00B93E62"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La Directiva (UE) 2018/2001 define las </w:t>
      </w:r>
      <w:r w:rsidR="0084582B" w:rsidRPr="00DA2C82">
        <w:rPr>
          <w:rFonts w:cstheme="minorHAnsi"/>
          <w:sz w:val="24"/>
          <w:szCs w:val="24"/>
        </w:rPr>
        <w:t>CER</w:t>
      </w:r>
      <w:r w:rsidRPr="00DA2C82">
        <w:rPr>
          <w:rFonts w:cstheme="minorHAnsi"/>
          <w:sz w:val="24"/>
          <w:szCs w:val="24"/>
        </w:rPr>
        <w:t xml:space="preserve"> como aquellas entidades jurídicas que, conforme al Derecho nacional aplicable, sean autónomas, se basen en la participación abierta y voluntaria y sean sus socios o miembros que estén situados en las proximidades de los proyectos de energías renovables que sean propiedad </w:t>
      </w:r>
      <w:r w:rsidR="00BA4CF6">
        <w:rPr>
          <w:rFonts w:cstheme="minorHAnsi"/>
          <w:sz w:val="24"/>
          <w:szCs w:val="24"/>
        </w:rPr>
        <w:t>de dicha</w:t>
      </w:r>
      <w:r w:rsidRPr="00DA2C82">
        <w:rPr>
          <w:rFonts w:cstheme="minorHAnsi"/>
          <w:sz w:val="24"/>
          <w:szCs w:val="24"/>
        </w:rPr>
        <w:t xml:space="preserve"> entidad jurídica.</w:t>
      </w:r>
    </w:p>
    <w:p w14:paraId="6FD81273" w14:textId="294EDE8B" w:rsidR="00BA143A" w:rsidRPr="00DA2C82" w:rsidRDefault="00713EF7" w:rsidP="00BA143A">
      <w:pPr>
        <w:spacing w:before="120" w:after="240" w:line="360" w:lineRule="auto"/>
        <w:jc w:val="both"/>
        <w:rPr>
          <w:rFonts w:cstheme="minorHAnsi"/>
          <w:sz w:val="24"/>
          <w:szCs w:val="24"/>
        </w:rPr>
      </w:pPr>
      <w:r w:rsidRPr="00DA2C82">
        <w:rPr>
          <w:rFonts w:cstheme="minorHAnsi"/>
          <w:sz w:val="24"/>
          <w:szCs w:val="24"/>
        </w:rPr>
        <w:t xml:space="preserve">Hay que tener también en cuenta </w:t>
      </w:r>
      <w:r w:rsidR="00DA2C82" w:rsidRPr="00DA2C82">
        <w:rPr>
          <w:rFonts w:cstheme="minorHAnsi"/>
          <w:sz w:val="24"/>
          <w:szCs w:val="24"/>
        </w:rPr>
        <w:t>las modificaciones introducidas en la ley 24/2013</w:t>
      </w:r>
      <w:r w:rsidR="009757BC">
        <w:rPr>
          <w:rFonts w:cstheme="minorHAnsi"/>
          <w:sz w:val="24"/>
          <w:szCs w:val="24"/>
        </w:rPr>
        <w:t xml:space="preserve"> </w:t>
      </w:r>
      <w:r w:rsidR="00DA2C82" w:rsidRPr="00DA2C82">
        <w:rPr>
          <w:rFonts w:cstheme="minorHAnsi"/>
          <w:sz w:val="24"/>
          <w:szCs w:val="24"/>
        </w:rPr>
        <w:t>por</w:t>
      </w:r>
      <w:r w:rsidR="00BA143A" w:rsidRPr="00DA2C82">
        <w:rPr>
          <w:rFonts w:cstheme="minorHAnsi"/>
          <w:sz w:val="24"/>
          <w:szCs w:val="24"/>
        </w:rPr>
        <w:t xml:space="preserve"> el </w:t>
      </w:r>
      <w:r w:rsidR="00BA143A" w:rsidRPr="00DA2C82">
        <w:rPr>
          <w:rStyle w:val="A4"/>
          <w:rFonts w:cstheme="minorHAnsi"/>
          <w:sz w:val="24"/>
          <w:szCs w:val="24"/>
          <w:u w:val="none"/>
        </w:rPr>
        <w:t>Real Decreto-ley 23/2020, de 23 de junio, por el que se aprueban medidas en materia de energía y en otros ámbitos para la reactivación económica.</w:t>
      </w:r>
    </w:p>
    <w:p w14:paraId="4F48A995"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lastRenderedPageBreak/>
        <w:t>Sus socios o miembros deben ser personas físicas, pymes o autoridades locales, incluidos los municipios. También se permite la participación de empresas privadas siempre y cuando esta participación no constituya su actividad profesional o comercial principal.</w:t>
      </w:r>
    </w:p>
    <w:p w14:paraId="47CA7C9F" w14:textId="3E1BA9F1" w:rsidR="00A8515D" w:rsidRPr="00DA2C82" w:rsidRDefault="00BA143A" w:rsidP="00BA143A">
      <w:pPr>
        <w:spacing w:before="120" w:after="240" w:line="360" w:lineRule="auto"/>
        <w:jc w:val="both"/>
        <w:rPr>
          <w:rFonts w:cstheme="minorHAnsi"/>
          <w:sz w:val="24"/>
          <w:szCs w:val="24"/>
        </w:rPr>
      </w:pPr>
      <w:r w:rsidRPr="00DA2C82">
        <w:rPr>
          <w:rFonts w:cstheme="minorHAnsi"/>
          <w:sz w:val="24"/>
          <w:szCs w:val="24"/>
        </w:rPr>
        <w:t>Su finalidad primordial consiste en proporcionar beneficios medioambientales, económicos o sociales a sus socios o miembros o a las zonas locales donde opera, en lugar de ganancias financieras.</w:t>
      </w:r>
    </w:p>
    <w:p w14:paraId="5411EA4B" w14:textId="566BB05E" w:rsidR="00C4060D" w:rsidRPr="00DA2C82" w:rsidRDefault="00C4060D" w:rsidP="00C4060D">
      <w:pPr>
        <w:spacing w:before="120" w:after="240" w:line="360" w:lineRule="auto"/>
        <w:jc w:val="both"/>
        <w:rPr>
          <w:rFonts w:cstheme="minorHAnsi"/>
          <w:sz w:val="24"/>
          <w:szCs w:val="24"/>
        </w:rPr>
      </w:pPr>
      <w:r w:rsidRPr="00DA2C82">
        <w:rPr>
          <w:rFonts w:cstheme="minorHAnsi"/>
          <w:sz w:val="24"/>
          <w:szCs w:val="24"/>
        </w:rPr>
        <w:t>En este caso, el proyecto de real decreto sobre comunidades energéticas que todavía no se ha aprobado, y en consecuencia no es aplicable, prevé en su texto provisional algunos requisitos sobre las CER que vamos a exponer.</w:t>
      </w:r>
    </w:p>
    <w:p w14:paraId="181D579B" w14:textId="16B6F869" w:rsidR="00C135BA" w:rsidRPr="00DA2C82" w:rsidRDefault="00C4060D" w:rsidP="00C4060D">
      <w:pPr>
        <w:spacing w:before="120" w:after="240" w:line="360" w:lineRule="auto"/>
        <w:jc w:val="both"/>
        <w:rPr>
          <w:rFonts w:cstheme="minorHAnsi"/>
          <w:sz w:val="24"/>
          <w:szCs w:val="24"/>
        </w:rPr>
      </w:pPr>
      <w:r w:rsidRPr="00DA2C82">
        <w:rPr>
          <w:rFonts w:cstheme="minorHAnsi"/>
          <w:sz w:val="24"/>
          <w:szCs w:val="24"/>
        </w:rPr>
        <w:t>El proyecto prevé que previamente al inicio de su actividad las CER deberán presentar una</w:t>
      </w:r>
      <w:r w:rsidR="00C135BA" w:rsidRPr="00DA2C82">
        <w:rPr>
          <w:rFonts w:cstheme="minorHAnsi"/>
          <w:sz w:val="24"/>
          <w:szCs w:val="24"/>
        </w:rPr>
        <w:t xml:space="preserve"> </w:t>
      </w:r>
      <w:r w:rsidRPr="00DA2C82">
        <w:rPr>
          <w:rFonts w:cstheme="minorHAnsi"/>
          <w:sz w:val="24"/>
          <w:szCs w:val="24"/>
        </w:rPr>
        <w:t>declaración responsable ante el Ministerio para la Transición Ecológica y el Reto Demográfico declarando el cumplimiento de los siguientes requisitos legales:</w:t>
      </w:r>
    </w:p>
    <w:tbl>
      <w:tblPr>
        <w:tblStyle w:val="Tablaconcuadrcula"/>
        <w:tblW w:w="0" w:type="auto"/>
        <w:tblLook w:val="04A0" w:firstRow="1" w:lastRow="0" w:firstColumn="1" w:lastColumn="0" w:noHBand="0" w:noVBand="1"/>
      </w:tblPr>
      <w:tblGrid>
        <w:gridCol w:w="1783"/>
        <w:gridCol w:w="6711"/>
      </w:tblGrid>
      <w:tr w:rsidR="001124CC" w:rsidRPr="00DA2C82" w14:paraId="4C1B8791" w14:textId="77777777" w:rsidTr="00BA4CF6">
        <w:tc>
          <w:tcPr>
            <w:tcW w:w="1555" w:type="dxa"/>
            <w:tcBorders>
              <w:top w:val="single" w:sz="4" w:space="0" w:color="auto"/>
              <w:left w:val="single" w:sz="4" w:space="0" w:color="auto"/>
              <w:bottom w:val="single" w:sz="4" w:space="0" w:color="auto"/>
              <w:right w:val="single" w:sz="4" w:space="0" w:color="auto"/>
            </w:tcBorders>
            <w:hideMark/>
          </w:tcPr>
          <w:p w14:paraId="235983DA" w14:textId="1B12FA94" w:rsidR="00C4060D" w:rsidRPr="00DA2C82" w:rsidRDefault="00C135BA" w:rsidP="007946B2">
            <w:pPr>
              <w:rPr>
                <w:rFonts w:cstheme="minorHAnsi"/>
                <w:b/>
                <w:bCs/>
                <w:sz w:val="24"/>
                <w:szCs w:val="24"/>
              </w:rPr>
            </w:pPr>
            <w:r w:rsidRPr="00DA2C82">
              <w:rPr>
                <w:rFonts w:cstheme="minorHAnsi"/>
                <w:b/>
                <w:bCs/>
                <w:sz w:val="24"/>
                <w:szCs w:val="24"/>
              </w:rPr>
              <w:t xml:space="preserve">Nº MÍNIMO DE SOCIOS </w:t>
            </w:r>
          </w:p>
        </w:tc>
        <w:tc>
          <w:tcPr>
            <w:tcW w:w="6939" w:type="dxa"/>
            <w:tcBorders>
              <w:top w:val="single" w:sz="4" w:space="0" w:color="auto"/>
              <w:left w:val="single" w:sz="4" w:space="0" w:color="auto"/>
              <w:bottom w:val="single" w:sz="4" w:space="0" w:color="auto"/>
              <w:right w:val="single" w:sz="4" w:space="0" w:color="auto"/>
            </w:tcBorders>
            <w:hideMark/>
          </w:tcPr>
          <w:p w14:paraId="3C23FFDD" w14:textId="49B6DEE7" w:rsidR="00C4060D" w:rsidRPr="00DA2C82" w:rsidRDefault="00C4060D" w:rsidP="00C135BA">
            <w:pPr>
              <w:jc w:val="both"/>
              <w:rPr>
                <w:rFonts w:cstheme="minorHAnsi"/>
                <w:sz w:val="24"/>
                <w:szCs w:val="24"/>
              </w:rPr>
            </w:pPr>
            <w:r w:rsidRPr="00DA2C82">
              <w:rPr>
                <w:rFonts w:cstheme="minorHAnsi"/>
                <w:sz w:val="24"/>
                <w:szCs w:val="24"/>
              </w:rPr>
              <w:t>La CER estará formada por un mínimo de 5 socios o miembros</w:t>
            </w:r>
          </w:p>
        </w:tc>
      </w:tr>
      <w:tr w:rsidR="001124CC" w:rsidRPr="00DA2C82" w14:paraId="104C4085" w14:textId="77777777" w:rsidTr="00BA4CF6">
        <w:tc>
          <w:tcPr>
            <w:tcW w:w="1555" w:type="dxa"/>
            <w:tcBorders>
              <w:top w:val="single" w:sz="4" w:space="0" w:color="auto"/>
              <w:left w:val="single" w:sz="4" w:space="0" w:color="auto"/>
              <w:bottom w:val="single" w:sz="4" w:space="0" w:color="auto"/>
              <w:right w:val="single" w:sz="4" w:space="0" w:color="auto"/>
            </w:tcBorders>
            <w:hideMark/>
          </w:tcPr>
          <w:p w14:paraId="572CAE0D" w14:textId="728E35EE" w:rsidR="00C4060D" w:rsidRPr="00DA2C82" w:rsidRDefault="00C135BA" w:rsidP="007946B2">
            <w:pPr>
              <w:rPr>
                <w:rFonts w:cstheme="minorHAnsi"/>
                <w:b/>
                <w:bCs/>
                <w:sz w:val="24"/>
                <w:szCs w:val="24"/>
              </w:rPr>
            </w:pPr>
            <w:r w:rsidRPr="00DA2C82">
              <w:rPr>
                <w:rFonts w:cstheme="minorHAnsi"/>
                <w:b/>
                <w:bCs/>
                <w:sz w:val="24"/>
                <w:szCs w:val="24"/>
              </w:rPr>
              <w:t>RÉGIMEN DE PARTICIPACIÓN</w:t>
            </w:r>
          </w:p>
        </w:tc>
        <w:tc>
          <w:tcPr>
            <w:tcW w:w="6939" w:type="dxa"/>
            <w:tcBorders>
              <w:top w:val="single" w:sz="4" w:space="0" w:color="auto"/>
              <w:left w:val="single" w:sz="4" w:space="0" w:color="auto"/>
              <w:bottom w:val="single" w:sz="4" w:space="0" w:color="auto"/>
              <w:right w:val="single" w:sz="4" w:space="0" w:color="auto"/>
            </w:tcBorders>
            <w:hideMark/>
          </w:tcPr>
          <w:p w14:paraId="681E0389" w14:textId="77777777" w:rsidR="00C4060D" w:rsidRPr="00DA2C82" w:rsidRDefault="00C4060D" w:rsidP="00C135BA">
            <w:pPr>
              <w:jc w:val="both"/>
              <w:rPr>
                <w:rFonts w:cstheme="minorHAnsi"/>
                <w:sz w:val="24"/>
                <w:szCs w:val="24"/>
              </w:rPr>
            </w:pPr>
            <w:r w:rsidRPr="00DA2C82">
              <w:rPr>
                <w:rFonts w:cstheme="minorHAnsi"/>
                <w:sz w:val="24"/>
                <w:szCs w:val="24"/>
              </w:rPr>
              <w:t>Participación abierta sin que puedan imponerse límites o condiciones discriminatorias a su participación.</w:t>
            </w:r>
          </w:p>
          <w:p w14:paraId="627A7E4D" w14:textId="77777777" w:rsidR="00C4060D" w:rsidRPr="00DA2C82" w:rsidRDefault="00C4060D" w:rsidP="00C135BA">
            <w:pPr>
              <w:jc w:val="both"/>
              <w:rPr>
                <w:rFonts w:cstheme="minorHAnsi"/>
                <w:sz w:val="24"/>
                <w:szCs w:val="24"/>
              </w:rPr>
            </w:pPr>
            <w:r w:rsidRPr="00DA2C82">
              <w:rPr>
                <w:rFonts w:cstheme="minorHAnsi"/>
                <w:sz w:val="24"/>
                <w:szCs w:val="24"/>
              </w:rPr>
              <w:t>La pertenencia será libre y voluntaria; los miembros podrán abandonar la comunidad en cualquier momento.</w:t>
            </w:r>
          </w:p>
        </w:tc>
      </w:tr>
      <w:tr w:rsidR="001124CC" w:rsidRPr="00DA2C82" w14:paraId="4BDB8C5C" w14:textId="77777777" w:rsidTr="00BA4CF6">
        <w:tc>
          <w:tcPr>
            <w:tcW w:w="1555" w:type="dxa"/>
            <w:tcBorders>
              <w:top w:val="single" w:sz="4" w:space="0" w:color="auto"/>
              <w:left w:val="single" w:sz="4" w:space="0" w:color="auto"/>
              <w:bottom w:val="single" w:sz="4" w:space="0" w:color="auto"/>
              <w:right w:val="single" w:sz="4" w:space="0" w:color="auto"/>
            </w:tcBorders>
            <w:hideMark/>
          </w:tcPr>
          <w:p w14:paraId="5853DB0C" w14:textId="2B57D2DB" w:rsidR="00C4060D" w:rsidRPr="00DA2C82" w:rsidRDefault="00C135BA" w:rsidP="007946B2">
            <w:pPr>
              <w:rPr>
                <w:rFonts w:cstheme="minorHAnsi"/>
                <w:b/>
                <w:bCs/>
                <w:sz w:val="24"/>
                <w:szCs w:val="24"/>
              </w:rPr>
            </w:pPr>
            <w:r w:rsidRPr="00DA2C82">
              <w:rPr>
                <w:rFonts w:cstheme="minorHAnsi"/>
                <w:b/>
                <w:bCs/>
                <w:sz w:val="24"/>
                <w:szCs w:val="24"/>
              </w:rPr>
              <w:t>AUTONOMÍA</w:t>
            </w:r>
          </w:p>
        </w:tc>
        <w:tc>
          <w:tcPr>
            <w:tcW w:w="6939" w:type="dxa"/>
            <w:tcBorders>
              <w:top w:val="single" w:sz="4" w:space="0" w:color="auto"/>
              <w:left w:val="single" w:sz="4" w:space="0" w:color="auto"/>
              <w:bottom w:val="single" w:sz="4" w:space="0" w:color="auto"/>
              <w:right w:val="single" w:sz="4" w:space="0" w:color="auto"/>
            </w:tcBorders>
            <w:hideMark/>
          </w:tcPr>
          <w:p w14:paraId="2407460F" w14:textId="3D47BBB9" w:rsidR="00C4060D" w:rsidRPr="00DA2C82" w:rsidRDefault="00C4060D" w:rsidP="00C135BA">
            <w:pPr>
              <w:jc w:val="both"/>
              <w:rPr>
                <w:rFonts w:cstheme="minorHAnsi"/>
                <w:sz w:val="24"/>
                <w:szCs w:val="24"/>
              </w:rPr>
            </w:pPr>
            <w:r w:rsidRPr="00DA2C82">
              <w:rPr>
                <w:rFonts w:cstheme="minorHAnsi"/>
                <w:sz w:val="24"/>
                <w:szCs w:val="24"/>
              </w:rPr>
              <w:t>La CER conservará su autonomía respecto a sus miembros o socios. Se entenderá incumplido este requisito cuando:</w:t>
            </w:r>
          </w:p>
          <w:p w14:paraId="46177A1A" w14:textId="77777777" w:rsidR="00C4060D" w:rsidRPr="00DA2C82" w:rsidRDefault="00C4060D" w:rsidP="00C135BA">
            <w:pPr>
              <w:pStyle w:val="Prrafodelista"/>
              <w:numPr>
                <w:ilvl w:val="0"/>
                <w:numId w:val="32"/>
              </w:numPr>
              <w:spacing w:after="0" w:line="240" w:lineRule="auto"/>
              <w:contextualSpacing w:val="0"/>
              <w:jc w:val="both"/>
              <w:rPr>
                <w:rFonts w:cstheme="minorHAnsi"/>
                <w:sz w:val="24"/>
                <w:szCs w:val="24"/>
              </w:rPr>
            </w:pPr>
            <w:r w:rsidRPr="00DA2C82">
              <w:rPr>
                <w:rFonts w:cstheme="minorHAnsi"/>
                <w:sz w:val="24"/>
                <w:szCs w:val="24"/>
              </w:rPr>
              <w:t>Un miembro reúne el 51% de los votos.</w:t>
            </w:r>
          </w:p>
          <w:p w14:paraId="0DB40A52" w14:textId="77777777" w:rsidR="00C4060D" w:rsidRPr="00DA2C82" w:rsidRDefault="00C4060D" w:rsidP="00C135BA">
            <w:pPr>
              <w:pStyle w:val="Prrafodelista"/>
              <w:numPr>
                <w:ilvl w:val="0"/>
                <w:numId w:val="32"/>
              </w:numPr>
              <w:spacing w:after="0" w:line="240" w:lineRule="auto"/>
              <w:contextualSpacing w:val="0"/>
              <w:jc w:val="both"/>
              <w:rPr>
                <w:rFonts w:cstheme="minorHAnsi"/>
                <w:sz w:val="24"/>
                <w:szCs w:val="24"/>
              </w:rPr>
            </w:pPr>
            <w:r w:rsidRPr="00DA2C82">
              <w:rPr>
                <w:rFonts w:cstheme="minorHAnsi"/>
                <w:sz w:val="24"/>
                <w:szCs w:val="24"/>
              </w:rPr>
              <w:t>El régimen de toma de decisiones atribuye una posición de dominio a algunos socios.</w:t>
            </w:r>
          </w:p>
          <w:p w14:paraId="4EFC9B38" w14:textId="77777777" w:rsidR="00C4060D" w:rsidRPr="00DA2C82" w:rsidRDefault="00C4060D" w:rsidP="00C135BA">
            <w:pPr>
              <w:pStyle w:val="Prrafodelista"/>
              <w:numPr>
                <w:ilvl w:val="0"/>
                <w:numId w:val="32"/>
              </w:numPr>
              <w:spacing w:after="0" w:line="240" w:lineRule="auto"/>
              <w:contextualSpacing w:val="0"/>
              <w:jc w:val="both"/>
              <w:rPr>
                <w:rFonts w:cstheme="minorHAnsi"/>
                <w:sz w:val="24"/>
                <w:szCs w:val="24"/>
              </w:rPr>
            </w:pPr>
            <w:r w:rsidRPr="00DA2C82">
              <w:rPr>
                <w:rFonts w:cstheme="minorHAnsi"/>
                <w:sz w:val="24"/>
                <w:szCs w:val="24"/>
              </w:rPr>
              <w:t>Un solo socio tiene la facultad de nombrar o destituir a la mayoría de los miembros del órgano de administración.</w:t>
            </w:r>
          </w:p>
        </w:tc>
      </w:tr>
      <w:tr w:rsidR="001124CC" w:rsidRPr="00DA2C82" w14:paraId="7C388C59" w14:textId="77777777" w:rsidTr="00BA4CF6">
        <w:tc>
          <w:tcPr>
            <w:tcW w:w="1555" w:type="dxa"/>
            <w:tcBorders>
              <w:top w:val="single" w:sz="4" w:space="0" w:color="auto"/>
              <w:left w:val="single" w:sz="4" w:space="0" w:color="auto"/>
              <w:bottom w:val="single" w:sz="4" w:space="0" w:color="auto"/>
              <w:right w:val="single" w:sz="4" w:space="0" w:color="auto"/>
            </w:tcBorders>
            <w:hideMark/>
          </w:tcPr>
          <w:p w14:paraId="40A4772B" w14:textId="7E3D45F2" w:rsidR="00C4060D" w:rsidRPr="00DA2C82" w:rsidRDefault="00C135BA" w:rsidP="007946B2">
            <w:pPr>
              <w:rPr>
                <w:rFonts w:cstheme="minorHAnsi"/>
                <w:b/>
                <w:bCs/>
                <w:sz w:val="24"/>
                <w:szCs w:val="24"/>
              </w:rPr>
            </w:pPr>
            <w:r w:rsidRPr="00DA2C82">
              <w:rPr>
                <w:rFonts w:cstheme="minorHAnsi"/>
                <w:b/>
                <w:bCs/>
                <w:sz w:val="24"/>
                <w:szCs w:val="24"/>
              </w:rPr>
              <w:t>REQUISITO DE PROXIMIDAD</w:t>
            </w:r>
          </w:p>
        </w:tc>
        <w:tc>
          <w:tcPr>
            <w:tcW w:w="6939" w:type="dxa"/>
            <w:tcBorders>
              <w:top w:val="single" w:sz="4" w:space="0" w:color="auto"/>
              <w:left w:val="single" w:sz="4" w:space="0" w:color="auto"/>
              <w:bottom w:val="single" w:sz="4" w:space="0" w:color="auto"/>
              <w:right w:val="single" w:sz="4" w:space="0" w:color="auto"/>
            </w:tcBorders>
            <w:hideMark/>
          </w:tcPr>
          <w:p w14:paraId="79E01604" w14:textId="77777777" w:rsidR="00C4060D" w:rsidRPr="00DA2C82" w:rsidRDefault="00C4060D" w:rsidP="00C135BA">
            <w:pPr>
              <w:jc w:val="both"/>
              <w:rPr>
                <w:rFonts w:cstheme="minorHAnsi"/>
                <w:sz w:val="24"/>
                <w:szCs w:val="24"/>
              </w:rPr>
            </w:pPr>
            <w:r w:rsidRPr="00DA2C82">
              <w:rPr>
                <w:rFonts w:cstheme="minorHAnsi"/>
                <w:sz w:val="24"/>
                <w:szCs w:val="24"/>
              </w:rPr>
              <w:t>Los socios deberán situarse en las proximidades del proyecto energético. Este requisito se cumple en los siguientes casos:</w:t>
            </w:r>
          </w:p>
          <w:p w14:paraId="7BD13E3F" w14:textId="74586020" w:rsidR="00C4060D" w:rsidRPr="00DA2C82" w:rsidRDefault="00C4060D" w:rsidP="00C135BA">
            <w:pPr>
              <w:pStyle w:val="Prrafodelista"/>
              <w:numPr>
                <w:ilvl w:val="0"/>
                <w:numId w:val="35"/>
              </w:numPr>
              <w:jc w:val="both"/>
              <w:rPr>
                <w:rFonts w:cstheme="minorHAnsi"/>
                <w:sz w:val="24"/>
                <w:szCs w:val="24"/>
              </w:rPr>
            </w:pPr>
            <w:r w:rsidRPr="00DA2C82">
              <w:rPr>
                <w:rFonts w:cstheme="minorHAnsi"/>
                <w:sz w:val="24"/>
                <w:szCs w:val="24"/>
              </w:rPr>
              <w:lastRenderedPageBreak/>
              <w:t>Cuando el municipio tenga menos de 5.000 habitantes:</w:t>
            </w:r>
          </w:p>
          <w:p w14:paraId="4D3C736F" w14:textId="00A045B5" w:rsidR="00C4060D" w:rsidRPr="00DA2C82" w:rsidRDefault="00C4060D" w:rsidP="00C135BA">
            <w:pPr>
              <w:pStyle w:val="Prrafodelista"/>
              <w:numPr>
                <w:ilvl w:val="1"/>
                <w:numId w:val="35"/>
              </w:numPr>
              <w:jc w:val="both"/>
              <w:rPr>
                <w:rFonts w:cstheme="minorHAnsi"/>
                <w:sz w:val="24"/>
                <w:szCs w:val="24"/>
              </w:rPr>
            </w:pPr>
            <w:r w:rsidRPr="00DA2C82">
              <w:rPr>
                <w:rFonts w:cstheme="minorHAnsi"/>
                <w:sz w:val="24"/>
                <w:szCs w:val="24"/>
              </w:rPr>
              <w:t xml:space="preserve">Las personas propietarias </w:t>
            </w:r>
            <w:r w:rsidR="001D3417" w:rsidRPr="00DA2C82">
              <w:rPr>
                <w:rFonts w:cstheme="minorHAnsi"/>
                <w:sz w:val="24"/>
                <w:szCs w:val="24"/>
              </w:rPr>
              <w:t>son</w:t>
            </w:r>
            <w:r w:rsidRPr="00DA2C82">
              <w:rPr>
                <w:rFonts w:cstheme="minorHAnsi"/>
                <w:sz w:val="24"/>
                <w:szCs w:val="24"/>
              </w:rPr>
              <w:t xml:space="preserve"> titulares de bienes inmuebles en el municipio.</w:t>
            </w:r>
          </w:p>
          <w:p w14:paraId="413EA6EA" w14:textId="67BF18D4" w:rsidR="00C4060D" w:rsidRPr="00DA2C82" w:rsidRDefault="001D3417" w:rsidP="00C135BA">
            <w:pPr>
              <w:pStyle w:val="Prrafodelista"/>
              <w:numPr>
                <w:ilvl w:val="1"/>
                <w:numId w:val="35"/>
              </w:numPr>
              <w:jc w:val="both"/>
              <w:rPr>
                <w:rFonts w:cstheme="minorHAnsi"/>
                <w:sz w:val="24"/>
                <w:szCs w:val="24"/>
              </w:rPr>
            </w:pPr>
            <w:r w:rsidRPr="00DA2C82">
              <w:rPr>
                <w:rFonts w:cstheme="minorHAnsi"/>
                <w:sz w:val="24"/>
                <w:szCs w:val="24"/>
              </w:rPr>
              <w:t>Tienen</w:t>
            </w:r>
            <w:r w:rsidR="00C4060D" w:rsidRPr="00DA2C82">
              <w:rPr>
                <w:rFonts w:cstheme="minorHAnsi"/>
                <w:sz w:val="24"/>
                <w:szCs w:val="24"/>
              </w:rPr>
              <w:t xml:space="preserve"> su residencia habitual en el municipio.</w:t>
            </w:r>
          </w:p>
          <w:p w14:paraId="195C6BD4" w14:textId="213BE28F" w:rsidR="00C4060D" w:rsidRPr="00DA2C82" w:rsidRDefault="00C4060D" w:rsidP="00C135BA">
            <w:pPr>
              <w:pStyle w:val="Prrafodelista"/>
              <w:numPr>
                <w:ilvl w:val="1"/>
                <w:numId w:val="35"/>
              </w:numPr>
              <w:jc w:val="both"/>
              <w:rPr>
                <w:rFonts w:cstheme="minorHAnsi"/>
                <w:sz w:val="24"/>
                <w:szCs w:val="24"/>
              </w:rPr>
            </w:pPr>
            <w:r w:rsidRPr="00DA2C82">
              <w:rPr>
                <w:rFonts w:cstheme="minorHAnsi"/>
                <w:sz w:val="24"/>
                <w:szCs w:val="24"/>
              </w:rPr>
              <w:t>T</w:t>
            </w:r>
            <w:r w:rsidR="001D3417" w:rsidRPr="00DA2C82">
              <w:rPr>
                <w:rFonts w:cstheme="minorHAnsi"/>
                <w:sz w:val="24"/>
                <w:szCs w:val="24"/>
              </w:rPr>
              <w:t>ienen</w:t>
            </w:r>
            <w:r w:rsidRPr="00DA2C82">
              <w:rPr>
                <w:rFonts w:cstheme="minorHAnsi"/>
                <w:sz w:val="24"/>
                <w:szCs w:val="24"/>
              </w:rPr>
              <w:t xml:space="preserve"> un punto de suministro en el municipio.</w:t>
            </w:r>
          </w:p>
          <w:p w14:paraId="2FE62780" w14:textId="2F2AD398" w:rsidR="00C4060D" w:rsidRPr="00DA2C82" w:rsidRDefault="00C4060D" w:rsidP="00C135BA">
            <w:pPr>
              <w:ind w:left="1080"/>
              <w:jc w:val="both"/>
              <w:rPr>
                <w:rFonts w:cstheme="minorHAnsi"/>
                <w:sz w:val="24"/>
                <w:szCs w:val="24"/>
              </w:rPr>
            </w:pPr>
            <w:r w:rsidRPr="00DA2C82">
              <w:rPr>
                <w:rFonts w:cstheme="minorHAnsi"/>
                <w:sz w:val="24"/>
                <w:szCs w:val="24"/>
              </w:rPr>
              <w:t>Estos requisitos también se entienden cumplidos si se dan en los municipios directamente colindantes cuando su población individualmente y en conjunto sea inferior a 50.000 habitantes.</w:t>
            </w:r>
          </w:p>
          <w:p w14:paraId="50060A65" w14:textId="63E1729D" w:rsidR="00C4060D" w:rsidRPr="00DA2C82" w:rsidRDefault="00C4060D" w:rsidP="00C135BA">
            <w:pPr>
              <w:pStyle w:val="Prrafodelista"/>
              <w:numPr>
                <w:ilvl w:val="0"/>
                <w:numId w:val="35"/>
              </w:numPr>
              <w:jc w:val="both"/>
              <w:rPr>
                <w:rFonts w:cstheme="minorHAnsi"/>
                <w:sz w:val="24"/>
                <w:szCs w:val="24"/>
              </w:rPr>
            </w:pPr>
            <w:r w:rsidRPr="00DA2C82">
              <w:rPr>
                <w:rFonts w:cstheme="minorHAnsi"/>
                <w:sz w:val="24"/>
                <w:szCs w:val="24"/>
              </w:rPr>
              <w:t>Cuando el municipio tenga entre 5.001 y 50.000 habitantes:</w:t>
            </w:r>
          </w:p>
          <w:p w14:paraId="0112865C" w14:textId="117B7B00" w:rsidR="00C4060D" w:rsidRPr="00DA2C82" w:rsidRDefault="00C4060D" w:rsidP="00C135BA">
            <w:pPr>
              <w:pStyle w:val="Prrafodelista"/>
              <w:numPr>
                <w:ilvl w:val="1"/>
                <w:numId w:val="35"/>
              </w:numPr>
              <w:jc w:val="both"/>
              <w:rPr>
                <w:rFonts w:cstheme="minorHAnsi"/>
                <w:sz w:val="24"/>
                <w:szCs w:val="24"/>
              </w:rPr>
            </w:pPr>
            <w:r w:rsidRPr="00DA2C82">
              <w:rPr>
                <w:rFonts w:cstheme="minorHAnsi"/>
                <w:sz w:val="24"/>
                <w:szCs w:val="24"/>
              </w:rPr>
              <w:t xml:space="preserve">Las personas propietarias </w:t>
            </w:r>
            <w:r w:rsidR="001D3417" w:rsidRPr="00DA2C82">
              <w:rPr>
                <w:rFonts w:cstheme="minorHAnsi"/>
                <w:sz w:val="24"/>
                <w:szCs w:val="24"/>
              </w:rPr>
              <w:t>son</w:t>
            </w:r>
            <w:r w:rsidRPr="00DA2C82">
              <w:rPr>
                <w:rFonts w:cstheme="minorHAnsi"/>
                <w:sz w:val="24"/>
                <w:szCs w:val="24"/>
              </w:rPr>
              <w:t xml:space="preserve"> titulares de bienes inmuebles en el municipio.</w:t>
            </w:r>
          </w:p>
          <w:p w14:paraId="3EB926C7" w14:textId="4F7D24E5" w:rsidR="00C4060D" w:rsidRPr="00DA2C82" w:rsidRDefault="001D3417" w:rsidP="00C135BA">
            <w:pPr>
              <w:pStyle w:val="Prrafodelista"/>
              <w:numPr>
                <w:ilvl w:val="1"/>
                <w:numId w:val="35"/>
              </w:numPr>
              <w:jc w:val="both"/>
              <w:rPr>
                <w:rFonts w:cstheme="minorHAnsi"/>
                <w:sz w:val="24"/>
                <w:szCs w:val="24"/>
              </w:rPr>
            </w:pPr>
            <w:r w:rsidRPr="00DA2C82">
              <w:rPr>
                <w:rFonts w:cstheme="minorHAnsi"/>
                <w:sz w:val="24"/>
                <w:szCs w:val="24"/>
              </w:rPr>
              <w:t>Tienen</w:t>
            </w:r>
            <w:r w:rsidR="00C4060D" w:rsidRPr="00DA2C82">
              <w:rPr>
                <w:rFonts w:cstheme="minorHAnsi"/>
                <w:sz w:val="24"/>
                <w:szCs w:val="24"/>
              </w:rPr>
              <w:t xml:space="preserve"> su residencia habitual en el municipio.</w:t>
            </w:r>
          </w:p>
          <w:p w14:paraId="60117257" w14:textId="41D9AD19" w:rsidR="00C4060D" w:rsidRPr="00DA2C82" w:rsidRDefault="001D3417" w:rsidP="00C135BA">
            <w:pPr>
              <w:pStyle w:val="Prrafodelista"/>
              <w:numPr>
                <w:ilvl w:val="1"/>
                <w:numId w:val="35"/>
              </w:numPr>
              <w:jc w:val="both"/>
              <w:rPr>
                <w:rFonts w:cstheme="minorHAnsi"/>
                <w:sz w:val="24"/>
                <w:szCs w:val="24"/>
              </w:rPr>
            </w:pPr>
            <w:r w:rsidRPr="00DA2C82">
              <w:rPr>
                <w:rFonts w:cstheme="minorHAnsi"/>
                <w:sz w:val="24"/>
                <w:szCs w:val="24"/>
              </w:rPr>
              <w:t xml:space="preserve">Tienen </w:t>
            </w:r>
            <w:r w:rsidR="00C4060D" w:rsidRPr="00DA2C82">
              <w:rPr>
                <w:rFonts w:cstheme="minorHAnsi"/>
                <w:sz w:val="24"/>
                <w:szCs w:val="24"/>
              </w:rPr>
              <w:t>un punto de suministro en el municipio.</w:t>
            </w:r>
          </w:p>
          <w:p w14:paraId="3A03B6C1" w14:textId="702B5444" w:rsidR="00C4060D" w:rsidRPr="00DA2C82" w:rsidRDefault="001D3417" w:rsidP="00C135BA">
            <w:pPr>
              <w:pStyle w:val="Prrafodelista"/>
              <w:numPr>
                <w:ilvl w:val="0"/>
                <w:numId w:val="35"/>
              </w:numPr>
              <w:jc w:val="both"/>
              <w:rPr>
                <w:rFonts w:cstheme="minorHAnsi"/>
                <w:sz w:val="24"/>
                <w:szCs w:val="24"/>
              </w:rPr>
            </w:pPr>
            <w:r w:rsidRPr="00DA2C82">
              <w:rPr>
                <w:rFonts w:cstheme="minorHAnsi"/>
                <w:sz w:val="24"/>
                <w:szCs w:val="24"/>
              </w:rPr>
              <w:t>Cuando el municipio tenga más de 50.000 habitantes:</w:t>
            </w:r>
          </w:p>
          <w:p w14:paraId="7D1F5C66" w14:textId="5D5BE846" w:rsidR="001D3417" w:rsidRPr="00DA2C82" w:rsidRDefault="001D3417" w:rsidP="00C135BA">
            <w:pPr>
              <w:pStyle w:val="Prrafodelista"/>
              <w:numPr>
                <w:ilvl w:val="1"/>
                <w:numId w:val="35"/>
              </w:numPr>
              <w:jc w:val="both"/>
              <w:rPr>
                <w:rFonts w:cstheme="minorHAnsi"/>
                <w:sz w:val="24"/>
                <w:szCs w:val="24"/>
              </w:rPr>
            </w:pPr>
            <w:r w:rsidRPr="00DA2C82">
              <w:rPr>
                <w:rFonts w:cstheme="minorHAnsi"/>
                <w:sz w:val="24"/>
                <w:szCs w:val="24"/>
              </w:rPr>
              <w:t>Las personas propietarias son titulares de bienes inmuebles en un radio de 5 km a la redonda del emplazamiento del primer proyecto.</w:t>
            </w:r>
          </w:p>
          <w:p w14:paraId="3728C239" w14:textId="62973A56" w:rsidR="001D3417" w:rsidRPr="00DA2C82" w:rsidRDefault="001D3417" w:rsidP="00C135BA">
            <w:pPr>
              <w:pStyle w:val="Prrafodelista"/>
              <w:numPr>
                <w:ilvl w:val="1"/>
                <w:numId w:val="35"/>
              </w:numPr>
              <w:jc w:val="both"/>
              <w:rPr>
                <w:rFonts w:cstheme="minorHAnsi"/>
                <w:sz w:val="24"/>
                <w:szCs w:val="24"/>
              </w:rPr>
            </w:pPr>
            <w:r w:rsidRPr="00DA2C82">
              <w:rPr>
                <w:rFonts w:cstheme="minorHAnsi"/>
                <w:sz w:val="24"/>
                <w:szCs w:val="24"/>
              </w:rPr>
              <w:t>Tienen su residencia habitual en un radio de 5 km a la redonda del emplazamiento del primer proyecto.</w:t>
            </w:r>
          </w:p>
          <w:p w14:paraId="1BD95903" w14:textId="1B92D875" w:rsidR="00C4060D" w:rsidRPr="00DA2C82" w:rsidRDefault="001D3417" w:rsidP="00C135BA">
            <w:pPr>
              <w:pStyle w:val="Prrafodelista"/>
              <w:numPr>
                <w:ilvl w:val="1"/>
                <w:numId w:val="35"/>
              </w:numPr>
              <w:jc w:val="both"/>
              <w:rPr>
                <w:rFonts w:cstheme="minorHAnsi"/>
                <w:sz w:val="24"/>
                <w:szCs w:val="24"/>
              </w:rPr>
            </w:pPr>
            <w:r w:rsidRPr="00DA2C82">
              <w:rPr>
                <w:rFonts w:cstheme="minorHAnsi"/>
                <w:sz w:val="24"/>
                <w:szCs w:val="24"/>
              </w:rPr>
              <w:t>Tienen un punto de suministro en un radio de 5 km a la redonda del emplazamiento del primer proyecto.</w:t>
            </w:r>
          </w:p>
        </w:tc>
      </w:tr>
      <w:tr w:rsidR="00C4060D" w:rsidRPr="00DA2C82" w14:paraId="2F7E9A9D" w14:textId="77777777" w:rsidTr="00BA4CF6">
        <w:tc>
          <w:tcPr>
            <w:tcW w:w="1555" w:type="dxa"/>
            <w:tcBorders>
              <w:top w:val="single" w:sz="4" w:space="0" w:color="auto"/>
              <w:left w:val="single" w:sz="4" w:space="0" w:color="auto"/>
              <w:bottom w:val="single" w:sz="4" w:space="0" w:color="auto"/>
              <w:right w:val="single" w:sz="4" w:space="0" w:color="auto"/>
            </w:tcBorders>
            <w:hideMark/>
          </w:tcPr>
          <w:p w14:paraId="206D1E62" w14:textId="1DBCD872" w:rsidR="00C4060D" w:rsidRPr="00DA2C82" w:rsidRDefault="00C135BA" w:rsidP="007946B2">
            <w:pPr>
              <w:rPr>
                <w:rFonts w:cstheme="minorHAnsi"/>
                <w:b/>
                <w:bCs/>
                <w:sz w:val="24"/>
                <w:szCs w:val="24"/>
              </w:rPr>
            </w:pPr>
            <w:r w:rsidRPr="00DA2C82">
              <w:rPr>
                <w:rFonts w:cstheme="minorHAnsi"/>
                <w:b/>
                <w:bCs/>
                <w:sz w:val="24"/>
                <w:szCs w:val="24"/>
              </w:rPr>
              <w:lastRenderedPageBreak/>
              <w:t>BENEFICIOS</w:t>
            </w:r>
          </w:p>
        </w:tc>
        <w:tc>
          <w:tcPr>
            <w:tcW w:w="6939" w:type="dxa"/>
            <w:tcBorders>
              <w:top w:val="single" w:sz="4" w:space="0" w:color="auto"/>
              <w:left w:val="single" w:sz="4" w:space="0" w:color="auto"/>
              <w:bottom w:val="single" w:sz="4" w:space="0" w:color="auto"/>
              <w:right w:val="single" w:sz="4" w:space="0" w:color="auto"/>
            </w:tcBorders>
            <w:hideMark/>
          </w:tcPr>
          <w:p w14:paraId="15334662" w14:textId="77777777" w:rsidR="00C4060D" w:rsidRPr="00DA2C82" w:rsidRDefault="00C4060D" w:rsidP="00C135BA">
            <w:pPr>
              <w:jc w:val="both"/>
              <w:rPr>
                <w:rFonts w:cstheme="minorHAnsi"/>
                <w:sz w:val="24"/>
                <w:szCs w:val="24"/>
              </w:rPr>
            </w:pPr>
            <w:r w:rsidRPr="00DA2C82">
              <w:rPr>
                <w:rFonts w:cstheme="minorHAnsi"/>
                <w:sz w:val="24"/>
                <w:szCs w:val="24"/>
              </w:rPr>
              <w:t>Se entenderá que proporcionan beneficios medioambientales, económicos y sociales cuando destinen los beneficios económicos:</w:t>
            </w:r>
          </w:p>
          <w:p w14:paraId="6B1FDA97" w14:textId="77777777" w:rsidR="00C4060D" w:rsidRPr="00DA2C82" w:rsidRDefault="00C4060D" w:rsidP="00C135BA">
            <w:pPr>
              <w:pStyle w:val="Prrafodelista"/>
              <w:numPr>
                <w:ilvl w:val="0"/>
                <w:numId w:val="34"/>
              </w:numPr>
              <w:spacing w:after="0" w:line="240" w:lineRule="auto"/>
              <w:contextualSpacing w:val="0"/>
              <w:jc w:val="both"/>
              <w:rPr>
                <w:rFonts w:cstheme="minorHAnsi"/>
                <w:sz w:val="24"/>
                <w:szCs w:val="24"/>
              </w:rPr>
            </w:pPr>
            <w:r w:rsidRPr="00DA2C82">
              <w:rPr>
                <w:rFonts w:cstheme="minorHAnsi"/>
                <w:sz w:val="24"/>
                <w:szCs w:val="24"/>
              </w:rPr>
              <w:t>Al desarrollo de actuaciones relacionadas con su objeto social.</w:t>
            </w:r>
          </w:p>
          <w:p w14:paraId="4011CD83" w14:textId="4C3AB467" w:rsidR="00C4060D" w:rsidRPr="00DA2C82" w:rsidRDefault="00BA4CF6" w:rsidP="00C135BA">
            <w:pPr>
              <w:pStyle w:val="Prrafodelista"/>
              <w:numPr>
                <w:ilvl w:val="0"/>
                <w:numId w:val="34"/>
              </w:numPr>
              <w:spacing w:after="0" w:line="240" w:lineRule="auto"/>
              <w:contextualSpacing w:val="0"/>
              <w:jc w:val="both"/>
              <w:rPr>
                <w:rFonts w:cstheme="minorHAnsi"/>
                <w:sz w:val="24"/>
                <w:szCs w:val="24"/>
              </w:rPr>
            </w:pPr>
            <w:r>
              <w:rPr>
                <w:rFonts w:cstheme="minorHAnsi"/>
                <w:sz w:val="24"/>
                <w:szCs w:val="24"/>
              </w:rPr>
              <w:t>A i</w:t>
            </w:r>
            <w:r w:rsidR="00C4060D" w:rsidRPr="00DA2C82">
              <w:rPr>
                <w:rFonts w:cstheme="minorHAnsi"/>
                <w:sz w:val="24"/>
                <w:szCs w:val="24"/>
              </w:rPr>
              <w:t>nversiones que supongan una mejora ambiental.</w:t>
            </w:r>
          </w:p>
          <w:p w14:paraId="060601C5" w14:textId="15FABF79" w:rsidR="00C4060D" w:rsidRPr="00DA2C82" w:rsidRDefault="00BA4CF6" w:rsidP="00C135BA">
            <w:pPr>
              <w:pStyle w:val="Prrafodelista"/>
              <w:numPr>
                <w:ilvl w:val="0"/>
                <w:numId w:val="34"/>
              </w:numPr>
              <w:spacing w:after="0" w:line="240" w:lineRule="auto"/>
              <w:contextualSpacing w:val="0"/>
              <w:jc w:val="both"/>
              <w:rPr>
                <w:rFonts w:cstheme="minorHAnsi"/>
                <w:sz w:val="24"/>
                <w:szCs w:val="24"/>
              </w:rPr>
            </w:pPr>
            <w:r>
              <w:rPr>
                <w:rFonts w:cstheme="minorHAnsi"/>
                <w:sz w:val="24"/>
                <w:szCs w:val="24"/>
              </w:rPr>
              <w:t>Al d</w:t>
            </w:r>
            <w:r w:rsidR="00C4060D" w:rsidRPr="00DA2C82">
              <w:rPr>
                <w:rFonts w:cstheme="minorHAnsi"/>
                <w:sz w:val="24"/>
                <w:szCs w:val="24"/>
              </w:rPr>
              <w:t>esarrollo social de las localidades en las que desarrollen su actividad.</w:t>
            </w:r>
          </w:p>
        </w:tc>
      </w:tr>
    </w:tbl>
    <w:p w14:paraId="7E7B1CEF" w14:textId="77777777" w:rsidR="00C4060D" w:rsidRPr="00DA2C82" w:rsidRDefault="00C4060D" w:rsidP="00BA143A">
      <w:pPr>
        <w:spacing w:before="120" w:after="240" w:line="360" w:lineRule="auto"/>
        <w:jc w:val="both"/>
        <w:rPr>
          <w:rFonts w:cstheme="minorHAnsi"/>
          <w:sz w:val="24"/>
          <w:szCs w:val="24"/>
        </w:rPr>
      </w:pPr>
    </w:p>
    <w:p w14:paraId="1FF8A95A" w14:textId="51C53577" w:rsidR="001D3417" w:rsidRPr="00DA2C82" w:rsidRDefault="001D3417" w:rsidP="00BA143A">
      <w:pPr>
        <w:spacing w:before="120" w:after="240" w:line="360" w:lineRule="auto"/>
        <w:jc w:val="both"/>
        <w:rPr>
          <w:rFonts w:cstheme="minorHAnsi"/>
          <w:sz w:val="24"/>
          <w:szCs w:val="24"/>
        </w:rPr>
      </w:pPr>
      <w:r w:rsidRPr="00DA2C82">
        <w:rPr>
          <w:rFonts w:cstheme="minorHAnsi"/>
          <w:sz w:val="24"/>
          <w:szCs w:val="24"/>
        </w:rPr>
        <w:t>El texto provisional del proyecto también establece los siguientes derechos de las CER:</w:t>
      </w:r>
    </w:p>
    <w:p w14:paraId="5B8B242C" w14:textId="1E57A5FF" w:rsidR="001D3417" w:rsidRPr="00DA2C82" w:rsidRDefault="001D3417"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lastRenderedPageBreak/>
        <w:t>Producir, consumir, almacenar y vender energías renovables.</w:t>
      </w:r>
    </w:p>
    <w:p w14:paraId="35D2FD29" w14:textId="5B26720F" w:rsidR="001D3417" w:rsidRPr="00DA2C82" w:rsidRDefault="001D3417"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t>Compartir, en el seno de la CER, la energía renovable producida por las unidades de producción propiedad de dicha comunidad.</w:t>
      </w:r>
    </w:p>
    <w:p w14:paraId="32D0CF72" w14:textId="42EC95AF" w:rsidR="001D3417" w:rsidRPr="00DA2C82" w:rsidRDefault="001D3417"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t>Acceder a todos los mercados de la energía tanto directamente como mediante agregación de manera no discriminatoria</w:t>
      </w:r>
    </w:p>
    <w:p w14:paraId="4676A581" w14:textId="342BA3BF" w:rsidR="001D3417" w:rsidRPr="00DA2C82" w:rsidRDefault="001D3417"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t>Actuar como representantes de los consumidores para la realización del autoconsumo colectivo. Se requiere autorización de los consumidores.</w:t>
      </w:r>
    </w:p>
    <w:p w14:paraId="67B1610A" w14:textId="4E437A3D" w:rsidR="001D3417" w:rsidRPr="00DA2C82" w:rsidRDefault="001D3417"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t>Tener cualquier derecho de uso o explotación o de cualquier otra naturaleza sobre los activos energéticos de los socios o usuarios que éstos hayan vendido, cedido o aportado a la comunidad. Se incluyen los activos propiedad de las entidades locales.</w:t>
      </w:r>
    </w:p>
    <w:p w14:paraId="79A19E58" w14:textId="16F19DE8" w:rsidR="001D3417" w:rsidRPr="00DA2C82" w:rsidRDefault="001D3417"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t>Sujeción a procedimientos y tasas equitativos, proporcionales y transparentes, así como a tarifas de</w:t>
      </w:r>
      <w:r w:rsidR="00C135BA" w:rsidRPr="00DA2C82">
        <w:rPr>
          <w:rFonts w:cstheme="minorHAnsi"/>
          <w:sz w:val="24"/>
          <w:szCs w:val="24"/>
        </w:rPr>
        <w:t xml:space="preserve"> red.</w:t>
      </w:r>
    </w:p>
    <w:p w14:paraId="21228D9C" w14:textId="6C0FBE9C" w:rsidR="00C135BA" w:rsidRPr="00DA2C82" w:rsidRDefault="00C135BA"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t>No recibir trato discriminatorio en lo que atañe a sus actividades, derechos y obligaciones en su condición de clientes finales, productores, suministradores u otros participantes en el mercado.</w:t>
      </w:r>
    </w:p>
    <w:p w14:paraId="31608307" w14:textId="77777777" w:rsidR="00B85E03" w:rsidRPr="00DA2C82" w:rsidRDefault="00B85E03" w:rsidP="00B85E03">
      <w:pPr>
        <w:spacing w:before="120" w:after="240" w:line="360" w:lineRule="auto"/>
        <w:jc w:val="both"/>
        <w:rPr>
          <w:rFonts w:cstheme="minorHAnsi"/>
          <w:sz w:val="24"/>
          <w:szCs w:val="24"/>
        </w:rPr>
      </w:pPr>
      <w:r w:rsidRPr="00DA2C82">
        <w:rPr>
          <w:rFonts w:cstheme="minorHAnsi"/>
          <w:sz w:val="24"/>
          <w:szCs w:val="24"/>
        </w:rPr>
        <w:t>Y en concreto, fija los siguientes derechos y obligaciones de sus socios o miembros:</w:t>
      </w:r>
    </w:p>
    <w:p w14:paraId="7A441C13" w14:textId="77777777" w:rsidR="00B85E03" w:rsidRPr="00DA2C82" w:rsidRDefault="00B85E03" w:rsidP="00B85E03">
      <w:pPr>
        <w:pStyle w:val="Prrafodelista"/>
        <w:numPr>
          <w:ilvl w:val="0"/>
          <w:numId w:val="38"/>
        </w:numPr>
        <w:spacing w:before="120" w:after="240" w:line="360" w:lineRule="auto"/>
        <w:jc w:val="both"/>
        <w:rPr>
          <w:rFonts w:cstheme="minorHAnsi"/>
          <w:sz w:val="24"/>
          <w:szCs w:val="24"/>
        </w:rPr>
      </w:pPr>
      <w:r w:rsidRPr="00DA2C82">
        <w:rPr>
          <w:rFonts w:cstheme="minorHAnsi"/>
          <w:sz w:val="24"/>
          <w:szCs w:val="24"/>
        </w:rPr>
        <w:t xml:space="preserve">Participar en una CER, manteniendo al tiempo sus derechos u obligaciones como consumidores finales, y sin estar sujetos a condiciones injustificadas o discriminatorias, o a procedimientos que les impidan participar en una CER siempre que, en el caso de las empresas privadas, su participación no constituya su principal actividad comercial o profesional. </w:t>
      </w:r>
    </w:p>
    <w:p w14:paraId="5035FD5E" w14:textId="77777777" w:rsidR="00B85E03" w:rsidRPr="00DA2C82" w:rsidRDefault="00B85E03" w:rsidP="00B85E03">
      <w:pPr>
        <w:pStyle w:val="Prrafodelista"/>
        <w:numPr>
          <w:ilvl w:val="0"/>
          <w:numId w:val="38"/>
        </w:numPr>
        <w:spacing w:before="120" w:after="240" w:line="360" w:lineRule="auto"/>
        <w:jc w:val="both"/>
        <w:rPr>
          <w:rFonts w:cstheme="minorHAnsi"/>
          <w:sz w:val="24"/>
          <w:szCs w:val="24"/>
        </w:rPr>
      </w:pPr>
      <w:r w:rsidRPr="00DA2C82">
        <w:rPr>
          <w:rFonts w:cstheme="minorHAnsi"/>
          <w:sz w:val="24"/>
          <w:szCs w:val="24"/>
        </w:rPr>
        <w:t>Participar en las CER con carácter accesible.</w:t>
      </w:r>
    </w:p>
    <w:p w14:paraId="7B9C08E8" w14:textId="2B1A02F5" w:rsidR="00B85E03" w:rsidRPr="00DA2C82" w:rsidRDefault="00BA4CF6" w:rsidP="00B85E03">
      <w:pPr>
        <w:pStyle w:val="Prrafodelista"/>
        <w:numPr>
          <w:ilvl w:val="0"/>
          <w:numId w:val="38"/>
        </w:numPr>
        <w:spacing w:before="120" w:after="240" w:line="360" w:lineRule="auto"/>
        <w:jc w:val="both"/>
        <w:rPr>
          <w:rFonts w:cstheme="minorHAnsi"/>
          <w:sz w:val="24"/>
          <w:szCs w:val="24"/>
        </w:rPr>
      </w:pPr>
      <w:r>
        <w:rPr>
          <w:rFonts w:cstheme="minorHAnsi"/>
          <w:sz w:val="24"/>
          <w:szCs w:val="24"/>
        </w:rPr>
        <w:t>Derecho a un t</w:t>
      </w:r>
      <w:r w:rsidR="00B85E03" w:rsidRPr="00DA2C82">
        <w:rPr>
          <w:rFonts w:cstheme="minorHAnsi"/>
          <w:sz w:val="24"/>
          <w:szCs w:val="24"/>
        </w:rPr>
        <w:t xml:space="preserve">rato equitativo y no discriminatorio. </w:t>
      </w:r>
    </w:p>
    <w:p w14:paraId="0DD823B7" w14:textId="450FF8C4" w:rsidR="00B85E03" w:rsidRPr="00DA2C82" w:rsidRDefault="00BA4CF6" w:rsidP="00B85E03">
      <w:pPr>
        <w:pStyle w:val="Prrafodelista"/>
        <w:numPr>
          <w:ilvl w:val="0"/>
          <w:numId w:val="38"/>
        </w:numPr>
        <w:spacing w:before="120" w:after="240" w:line="360" w:lineRule="auto"/>
        <w:jc w:val="both"/>
        <w:rPr>
          <w:rFonts w:cstheme="minorHAnsi"/>
          <w:sz w:val="24"/>
          <w:szCs w:val="24"/>
        </w:rPr>
      </w:pPr>
      <w:r>
        <w:rPr>
          <w:rFonts w:cstheme="minorHAnsi"/>
          <w:sz w:val="24"/>
          <w:szCs w:val="24"/>
        </w:rPr>
        <w:t>Derecho a a</w:t>
      </w:r>
      <w:r w:rsidR="00B85E03" w:rsidRPr="00DA2C82">
        <w:rPr>
          <w:rFonts w:cstheme="minorHAnsi"/>
          <w:sz w:val="24"/>
          <w:szCs w:val="24"/>
        </w:rPr>
        <w:t xml:space="preserve">bandonar libremente la comunidad con sujeción a los requisitos temporales y de comunicación previa que, en cada caso, recojan sus estatutos. </w:t>
      </w:r>
      <w:r w:rsidR="00B85E03" w:rsidRPr="00DA2C82">
        <w:rPr>
          <w:rFonts w:cstheme="minorHAnsi"/>
          <w:sz w:val="24"/>
          <w:szCs w:val="24"/>
        </w:rPr>
        <w:lastRenderedPageBreak/>
        <w:t xml:space="preserve">En caso de pérdida de la condición de socio o miembro, se podrá recuperar las aportaciones que en concepto de inversiones hubiera realizado. </w:t>
      </w:r>
    </w:p>
    <w:p w14:paraId="00DD8ECF" w14:textId="0B067593" w:rsidR="00B85E03" w:rsidRPr="00DA2C82" w:rsidRDefault="00BA4CF6" w:rsidP="00B85E03">
      <w:pPr>
        <w:pStyle w:val="Prrafodelista"/>
        <w:numPr>
          <w:ilvl w:val="0"/>
          <w:numId w:val="38"/>
        </w:numPr>
        <w:spacing w:before="120" w:after="240" w:line="360" w:lineRule="auto"/>
        <w:jc w:val="both"/>
        <w:rPr>
          <w:rFonts w:cstheme="minorHAnsi"/>
          <w:sz w:val="24"/>
          <w:szCs w:val="24"/>
        </w:rPr>
      </w:pPr>
      <w:r>
        <w:rPr>
          <w:rFonts w:cstheme="minorHAnsi"/>
          <w:sz w:val="24"/>
          <w:szCs w:val="24"/>
        </w:rPr>
        <w:t>Derecho a p</w:t>
      </w:r>
      <w:r w:rsidR="00B85E03" w:rsidRPr="00DA2C82">
        <w:rPr>
          <w:rFonts w:cstheme="minorHAnsi"/>
          <w:sz w:val="24"/>
          <w:szCs w:val="24"/>
        </w:rPr>
        <w:t>articipar en la toma de decisiones.</w:t>
      </w:r>
    </w:p>
    <w:p w14:paraId="4DCB0BA4" w14:textId="122427A5" w:rsidR="00B85E03" w:rsidRPr="00DA2C82" w:rsidRDefault="00B85E03" w:rsidP="00B85E03">
      <w:pPr>
        <w:pStyle w:val="Prrafodelista"/>
        <w:numPr>
          <w:ilvl w:val="0"/>
          <w:numId w:val="38"/>
        </w:numPr>
        <w:spacing w:before="120" w:after="240" w:line="360" w:lineRule="auto"/>
        <w:jc w:val="both"/>
        <w:rPr>
          <w:rFonts w:cstheme="minorHAnsi"/>
          <w:sz w:val="24"/>
          <w:szCs w:val="24"/>
        </w:rPr>
      </w:pPr>
      <w:r w:rsidRPr="00DA2C82">
        <w:rPr>
          <w:rFonts w:cstheme="minorHAnsi"/>
          <w:sz w:val="24"/>
          <w:szCs w:val="24"/>
        </w:rPr>
        <w:t>A los socios o miembros de una comunidad de energías renovables que operen en el sector eléctrico les resultarán de aplicación los derechos y obligaciones de los sujetos del sector eléctrico previstos en la Ley 24/2013</w:t>
      </w:r>
      <w:r w:rsidR="009757BC">
        <w:rPr>
          <w:rFonts w:cstheme="minorHAnsi"/>
          <w:sz w:val="24"/>
          <w:szCs w:val="24"/>
        </w:rPr>
        <w:t>.</w:t>
      </w:r>
      <w:r w:rsidRPr="00DA2C82">
        <w:rPr>
          <w:rFonts w:cstheme="minorHAnsi"/>
          <w:sz w:val="24"/>
          <w:szCs w:val="24"/>
        </w:rPr>
        <w:t xml:space="preserve"> </w:t>
      </w:r>
    </w:p>
    <w:p w14:paraId="0D9102E0" w14:textId="41CC183F" w:rsidR="00B85E03" w:rsidRPr="00DA2C82" w:rsidRDefault="00B85E03" w:rsidP="00B85E03">
      <w:pPr>
        <w:pStyle w:val="Prrafodelista"/>
        <w:numPr>
          <w:ilvl w:val="0"/>
          <w:numId w:val="38"/>
        </w:numPr>
        <w:spacing w:before="120" w:after="240" w:line="360" w:lineRule="auto"/>
        <w:jc w:val="both"/>
        <w:rPr>
          <w:rFonts w:cstheme="minorHAnsi"/>
          <w:sz w:val="24"/>
          <w:szCs w:val="24"/>
        </w:rPr>
      </w:pPr>
      <w:r w:rsidRPr="00DA2C82">
        <w:rPr>
          <w:rFonts w:cstheme="minorHAnsi"/>
          <w:sz w:val="24"/>
          <w:szCs w:val="24"/>
        </w:rPr>
        <w:t>Los socios o miembros de las CER estarán sujetos a los derechos y obligaciones que recojan los estatutos o normas de régimen interno de cada entidad.</w:t>
      </w:r>
    </w:p>
    <w:p w14:paraId="12E235E7" w14:textId="474D5E85" w:rsidR="00C135BA" w:rsidRPr="00DA2C82" w:rsidRDefault="00C135BA" w:rsidP="00C135BA">
      <w:pPr>
        <w:spacing w:before="120" w:after="240" w:line="360" w:lineRule="auto"/>
        <w:jc w:val="both"/>
        <w:rPr>
          <w:rFonts w:cstheme="minorHAnsi"/>
          <w:sz w:val="24"/>
          <w:szCs w:val="24"/>
        </w:rPr>
      </w:pPr>
      <w:r w:rsidRPr="00DA2C82">
        <w:rPr>
          <w:rFonts w:cstheme="minorHAnsi"/>
          <w:sz w:val="24"/>
          <w:szCs w:val="24"/>
        </w:rPr>
        <w:t xml:space="preserve">Finalmente, el proyecto de real decreto prevé la posibilidad de acceder al régimen económico previsto en el </w:t>
      </w:r>
      <w:r w:rsidR="0032552C">
        <w:rPr>
          <w:rFonts w:cstheme="minorHAnsi"/>
          <w:sz w:val="24"/>
          <w:szCs w:val="24"/>
        </w:rPr>
        <w:t>RD</w:t>
      </w:r>
      <w:r w:rsidRPr="00DA2C82">
        <w:rPr>
          <w:rFonts w:cstheme="minorHAnsi"/>
          <w:sz w:val="24"/>
          <w:szCs w:val="24"/>
        </w:rPr>
        <w:t xml:space="preserve"> 960/2020</w:t>
      </w:r>
      <w:r w:rsidR="0032552C">
        <w:rPr>
          <w:rFonts w:cstheme="minorHAnsi"/>
          <w:sz w:val="24"/>
          <w:szCs w:val="24"/>
        </w:rPr>
        <w:t xml:space="preserve"> </w:t>
      </w:r>
      <w:r w:rsidRPr="00DA2C82">
        <w:rPr>
          <w:rFonts w:cstheme="minorHAnsi"/>
          <w:sz w:val="24"/>
          <w:szCs w:val="24"/>
        </w:rPr>
        <w:t>que determina que el otorgamiento del régimen económico se realizará mediante subastas.</w:t>
      </w:r>
    </w:p>
    <w:p w14:paraId="59DAA2DF" w14:textId="576EA89E" w:rsidR="00713EF7" w:rsidRPr="00DA2C82" w:rsidRDefault="00BA143A" w:rsidP="00BC29E8">
      <w:pPr>
        <w:pStyle w:val="Ttulo1"/>
        <w:rPr>
          <w:rFonts w:asciiTheme="minorHAnsi" w:hAnsiTheme="minorHAnsi" w:cstheme="minorHAnsi"/>
          <w:b/>
          <w:bCs/>
          <w:sz w:val="24"/>
          <w:szCs w:val="24"/>
        </w:rPr>
      </w:pPr>
      <w:bookmarkStart w:id="4" w:name="_Toc167463756"/>
      <w:r w:rsidRPr="00DA2C82">
        <w:rPr>
          <w:rFonts w:asciiTheme="minorHAnsi" w:hAnsiTheme="minorHAnsi" w:cstheme="minorHAnsi"/>
          <w:b/>
          <w:bCs/>
          <w:sz w:val="24"/>
          <w:szCs w:val="24"/>
        </w:rPr>
        <w:t xml:space="preserve">3. </w:t>
      </w:r>
      <w:r w:rsidR="00BA24BD" w:rsidRPr="00DA2C82">
        <w:rPr>
          <w:rFonts w:asciiTheme="minorHAnsi" w:hAnsiTheme="minorHAnsi" w:cstheme="minorHAnsi"/>
          <w:b/>
          <w:bCs/>
          <w:sz w:val="24"/>
          <w:szCs w:val="24"/>
        </w:rPr>
        <w:t>PASOS PARA CREAR UNA COMUNIDAD ENERGÉTICA</w:t>
      </w:r>
      <w:bookmarkEnd w:id="4"/>
    </w:p>
    <w:p w14:paraId="54978FF6" w14:textId="11D92C99" w:rsidR="00BA24BD" w:rsidRPr="00DA2C82" w:rsidRDefault="00BA24BD" w:rsidP="00BA24BD">
      <w:pPr>
        <w:spacing w:line="360" w:lineRule="auto"/>
        <w:rPr>
          <w:rFonts w:cstheme="minorHAnsi"/>
          <w:sz w:val="24"/>
          <w:szCs w:val="24"/>
        </w:rPr>
      </w:pPr>
      <w:r w:rsidRPr="00DA2C82">
        <w:rPr>
          <w:rFonts w:cstheme="minorHAnsi"/>
          <w:sz w:val="24"/>
          <w:szCs w:val="24"/>
        </w:rPr>
        <w:t>Los pasos para crear una comunidad energética son los siguientes.</w:t>
      </w:r>
    </w:p>
    <w:p w14:paraId="557AA410" w14:textId="1AA989E2" w:rsidR="00BA24BD" w:rsidRPr="00DA2C82" w:rsidRDefault="00BA24BD" w:rsidP="00BA24BD">
      <w:pPr>
        <w:pStyle w:val="Prrafodelista"/>
        <w:numPr>
          <w:ilvl w:val="0"/>
          <w:numId w:val="20"/>
        </w:numPr>
        <w:spacing w:after="160" w:line="360" w:lineRule="auto"/>
        <w:jc w:val="both"/>
        <w:rPr>
          <w:rFonts w:cstheme="minorHAnsi"/>
          <w:sz w:val="24"/>
          <w:szCs w:val="24"/>
        </w:rPr>
      </w:pPr>
      <w:r w:rsidRPr="00DA2C82">
        <w:rPr>
          <w:rFonts w:cstheme="minorHAnsi"/>
          <w:sz w:val="24"/>
          <w:szCs w:val="24"/>
          <w:u w:val="single"/>
        </w:rPr>
        <w:t>Elegir la forma jurídica que va a adoptar la Comunidad</w:t>
      </w:r>
      <w:r w:rsidRPr="00DA2C82">
        <w:rPr>
          <w:rFonts w:cstheme="minorHAnsi"/>
          <w:sz w:val="24"/>
          <w:szCs w:val="24"/>
        </w:rPr>
        <w:t xml:space="preserve">. En esta guía jurídica hemos optado por explicar las dos formas más </w:t>
      </w:r>
      <w:r w:rsidR="00133B52" w:rsidRPr="00DA2C82">
        <w:rPr>
          <w:rFonts w:cstheme="minorHAnsi"/>
          <w:sz w:val="24"/>
          <w:szCs w:val="24"/>
        </w:rPr>
        <w:t>habituales</w:t>
      </w:r>
      <w:r w:rsidRPr="00DA2C82">
        <w:rPr>
          <w:rFonts w:cstheme="minorHAnsi"/>
          <w:sz w:val="24"/>
          <w:szCs w:val="24"/>
        </w:rPr>
        <w:t xml:space="preserve"> para la creación de la comunidad energética:  </w:t>
      </w:r>
    </w:p>
    <w:p w14:paraId="5CF4CF87" w14:textId="77777777" w:rsidR="00BA24BD" w:rsidRPr="00DA2C82" w:rsidRDefault="00BA24BD" w:rsidP="00BA24BD">
      <w:pPr>
        <w:pStyle w:val="Prrafodelista"/>
        <w:spacing w:line="360" w:lineRule="auto"/>
        <w:jc w:val="both"/>
        <w:rPr>
          <w:rFonts w:cstheme="minorHAnsi"/>
          <w:sz w:val="24"/>
          <w:szCs w:val="24"/>
        </w:rPr>
      </w:pPr>
    </w:p>
    <w:p w14:paraId="304FC17E" w14:textId="39A50762" w:rsidR="00713EF7" w:rsidRPr="00DA2C82" w:rsidRDefault="00BA24BD" w:rsidP="00FB0032">
      <w:pPr>
        <w:pStyle w:val="Prrafodelista"/>
        <w:numPr>
          <w:ilvl w:val="0"/>
          <w:numId w:val="27"/>
        </w:numPr>
        <w:spacing w:after="160" w:line="360" w:lineRule="auto"/>
        <w:jc w:val="both"/>
        <w:rPr>
          <w:rFonts w:cstheme="minorHAnsi"/>
          <w:sz w:val="24"/>
          <w:szCs w:val="24"/>
        </w:rPr>
      </w:pPr>
      <w:r w:rsidRPr="00DA2C82">
        <w:rPr>
          <w:rFonts w:cstheme="minorHAnsi"/>
          <w:sz w:val="24"/>
          <w:szCs w:val="24"/>
        </w:rPr>
        <w:t>Cooperativa. Habrá de tenerse en cuenta la</w:t>
      </w:r>
      <w:r w:rsidR="00BA4CF6">
        <w:rPr>
          <w:rFonts w:cstheme="minorHAnsi"/>
          <w:sz w:val="24"/>
          <w:szCs w:val="24"/>
        </w:rPr>
        <w:t xml:space="preserve"> </w:t>
      </w:r>
      <w:r w:rsidR="00713EF7" w:rsidRPr="00DA2C82">
        <w:rPr>
          <w:rFonts w:cstheme="minorHAnsi"/>
          <w:sz w:val="24"/>
          <w:szCs w:val="24"/>
        </w:rPr>
        <w:t>Ley 4/2002, de 11 de abril, de Cooperativas de la Comunidad de Castilla y León</w:t>
      </w:r>
      <w:r w:rsidR="009757BC">
        <w:rPr>
          <w:rFonts w:cstheme="minorHAnsi"/>
          <w:sz w:val="24"/>
          <w:szCs w:val="24"/>
        </w:rPr>
        <w:t xml:space="preserve"> (en adelante “</w:t>
      </w:r>
      <w:r w:rsidR="009757BC" w:rsidRPr="009757BC">
        <w:rPr>
          <w:rFonts w:cstheme="minorHAnsi"/>
          <w:b/>
          <w:bCs/>
          <w:sz w:val="24"/>
          <w:szCs w:val="24"/>
        </w:rPr>
        <w:t>ley 4/2002</w:t>
      </w:r>
      <w:r w:rsidR="009757BC">
        <w:rPr>
          <w:rFonts w:cstheme="minorHAnsi"/>
          <w:sz w:val="24"/>
          <w:szCs w:val="24"/>
        </w:rPr>
        <w:t>”)</w:t>
      </w:r>
      <w:r w:rsidR="00713EF7" w:rsidRPr="00DA2C82">
        <w:rPr>
          <w:rFonts w:cstheme="minorHAnsi"/>
          <w:sz w:val="24"/>
          <w:szCs w:val="24"/>
        </w:rPr>
        <w:t>.</w:t>
      </w:r>
    </w:p>
    <w:p w14:paraId="7D8F9AB5" w14:textId="09D72174" w:rsidR="00BA24BD" w:rsidRPr="00B432A4" w:rsidRDefault="00BA24BD" w:rsidP="00713EF7">
      <w:pPr>
        <w:spacing w:line="360" w:lineRule="auto"/>
        <w:jc w:val="both"/>
        <w:rPr>
          <w:rFonts w:cstheme="minorHAnsi"/>
          <w:sz w:val="24"/>
          <w:szCs w:val="24"/>
        </w:rPr>
      </w:pPr>
      <w:r w:rsidRPr="00B432A4">
        <w:rPr>
          <w:rFonts w:cstheme="minorHAnsi"/>
          <w:sz w:val="24"/>
          <w:szCs w:val="24"/>
        </w:rPr>
        <w:t xml:space="preserve">Los promotores deberán solicitar al Registro de Sociedades Cooperativas de Castilla y León una certificación negativa de la denominación social que vaya a ostentar la cooperativa. Asimismo, deberán redactar unos </w:t>
      </w:r>
      <w:r w:rsidR="005F2BA1" w:rsidRPr="00B432A4">
        <w:rPr>
          <w:rFonts w:cstheme="minorHAnsi"/>
          <w:sz w:val="24"/>
          <w:szCs w:val="24"/>
        </w:rPr>
        <w:t>Estatutos</w:t>
      </w:r>
      <w:r w:rsidRPr="00B432A4">
        <w:rPr>
          <w:rFonts w:cstheme="minorHAnsi"/>
          <w:sz w:val="24"/>
          <w:szCs w:val="24"/>
        </w:rPr>
        <w:t>, elevarán a escritura pública la constitución de la sociedad y procederán a la inscripción en el Registro de Sociedades Cooperativas.</w:t>
      </w:r>
    </w:p>
    <w:p w14:paraId="092F05BF" w14:textId="77777777" w:rsidR="00BA24BD" w:rsidRPr="00DA2C82" w:rsidRDefault="00BA24BD" w:rsidP="00BA24BD">
      <w:pPr>
        <w:pStyle w:val="Prrafodelista"/>
        <w:spacing w:line="360" w:lineRule="auto"/>
        <w:jc w:val="both"/>
        <w:rPr>
          <w:rFonts w:cstheme="minorHAnsi"/>
          <w:sz w:val="24"/>
          <w:szCs w:val="24"/>
        </w:rPr>
      </w:pPr>
    </w:p>
    <w:p w14:paraId="6BFC2AC1" w14:textId="4BC2CD6C" w:rsidR="00BA24BD" w:rsidRPr="00DA2C82" w:rsidRDefault="00BA24BD" w:rsidP="00BA24BD">
      <w:pPr>
        <w:pStyle w:val="Prrafodelista"/>
        <w:numPr>
          <w:ilvl w:val="0"/>
          <w:numId w:val="27"/>
        </w:numPr>
        <w:spacing w:after="160" w:line="360" w:lineRule="auto"/>
        <w:jc w:val="both"/>
        <w:rPr>
          <w:rFonts w:cstheme="minorHAnsi"/>
          <w:sz w:val="24"/>
          <w:szCs w:val="24"/>
        </w:rPr>
      </w:pPr>
      <w:r w:rsidRPr="00DA2C82">
        <w:rPr>
          <w:rFonts w:cstheme="minorHAnsi"/>
          <w:sz w:val="24"/>
          <w:szCs w:val="24"/>
        </w:rPr>
        <w:lastRenderedPageBreak/>
        <w:t xml:space="preserve">Asociación. Se aplicará la </w:t>
      </w:r>
      <w:r w:rsidR="00FB0032" w:rsidRPr="00DA2C82">
        <w:rPr>
          <w:rFonts w:cstheme="minorHAnsi"/>
          <w:sz w:val="24"/>
          <w:szCs w:val="24"/>
        </w:rPr>
        <w:t>Ley Orgánica 1/2002, de 22 de marzo, reguladora del Derecho de Asociación</w:t>
      </w:r>
      <w:r w:rsidR="009757BC">
        <w:rPr>
          <w:rFonts w:cstheme="minorHAnsi"/>
          <w:sz w:val="24"/>
          <w:szCs w:val="24"/>
        </w:rPr>
        <w:t xml:space="preserve"> (en adelante “</w:t>
      </w:r>
      <w:r w:rsidR="009757BC" w:rsidRPr="009757BC">
        <w:rPr>
          <w:rFonts w:cstheme="minorHAnsi"/>
          <w:b/>
          <w:bCs/>
          <w:sz w:val="24"/>
          <w:szCs w:val="24"/>
        </w:rPr>
        <w:t>ley</w:t>
      </w:r>
      <w:r w:rsidR="009757BC">
        <w:rPr>
          <w:rFonts w:cstheme="minorHAnsi"/>
          <w:b/>
          <w:bCs/>
          <w:sz w:val="24"/>
          <w:szCs w:val="24"/>
        </w:rPr>
        <w:t xml:space="preserve"> orgánica</w:t>
      </w:r>
      <w:r w:rsidR="009757BC" w:rsidRPr="009757BC">
        <w:rPr>
          <w:rFonts w:cstheme="minorHAnsi"/>
          <w:b/>
          <w:bCs/>
          <w:sz w:val="24"/>
          <w:szCs w:val="24"/>
        </w:rPr>
        <w:t xml:space="preserve"> 1/2002</w:t>
      </w:r>
      <w:r w:rsidR="009757BC">
        <w:rPr>
          <w:rFonts w:cstheme="minorHAnsi"/>
          <w:sz w:val="24"/>
          <w:szCs w:val="24"/>
        </w:rPr>
        <w:t>”)</w:t>
      </w:r>
      <w:r w:rsidR="00FB0032" w:rsidRPr="00DA2C82">
        <w:rPr>
          <w:rFonts w:cstheme="minorHAnsi"/>
          <w:sz w:val="24"/>
          <w:szCs w:val="24"/>
        </w:rPr>
        <w:t>.</w:t>
      </w:r>
      <w:r w:rsidRPr="00DA2C82">
        <w:rPr>
          <w:rFonts w:cstheme="minorHAnsi"/>
          <w:sz w:val="24"/>
          <w:szCs w:val="24"/>
        </w:rPr>
        <w:t xml:space="preserve"> </w:t>
      </w:r>
    </w:p>
    <w:p w14:paraId="44011B0F" w14:textId="1A059719" w:rsidR="00BA24BD" w:rsidRPr="00B432A4" w:rsidRDefault="00BA24BD" w:rsidP="00713EF7">
      <w:pPr>
        <w:spacing w:line="360" w:lineRule="auto"/>
        <w:jc w:val="both"/>
        <w:rPr>
          <w:rFonts w:cstheme="minorHAnsi"/>
          <w:sz w:val="24"/>
          <w:szCs w:val="24"/>
        </w:rPr>
      </w:pPr>
      <w:r w:rsidRPr="00B432A4">
        <w:rPr>
          <w:rFonts w:cstheme="minorHAnsi"/>
          <w:sz w:val="24"/>
          <w:szCs w:val="24"/>
        </w:rPr>
        <w:t xml:space="preserve">Para la constitución de la asociación, se requerirá un mínimo de tres personas físicas o jurídicas, la creación de un acta fundacional, redacción de </w:t>
      </w:r>
      <w:r w:rsidR="005F2BA1" w:rsidRPr="00B432A4">
        <w:rPr>
          <w:rFonts w:cstheme="minorHAnsi"/>
          <w:sz w:val="24"/>
          <w:szCs w:val="24"/>
        </w:rPr>
        <w:t>Estatutos</w:t>
      </w:r>
      <w:r w:rsidRPr="00B432A4">
        <w:rPr>
          <w:rFonts w:cstheme="minorHAnsi"/>
          <w:sz w:val="24"/>
          <w:szCs w:val="24"/>
        </w:rPr>
        <w:t xml:space="preserve"> e inscripción en el </w:t>
      </w:r>
      <w:r w:rsidR="00133B52" w:rsidRPr="00B432A4">
        <w:rPr>
          <w:rFonts w:cstheme="minorHAnsi"/>
          <w:sz w:val="24"/>
          <w:szCs w:val="24"/>
        </w:rPr>
        <w:t>r</w:t>
      </w:r>
      <w:r w:rsidRPr="00B432A4">
        <w:rPr>
          <w:rFonts w:cstheme="minorHAnsi"/>
          <w:sz w:val="24"/>
          <w:szCs w:val="24"/>
        </w:rPr>
        <w:t xml:space="preserve">egistro. </w:t>
      </w:r>
    </w:p>
    <w:p w14:paraId="7977EC7B" w14:textId="77777777" w:rsidR="00BA24BD" w:rsidRPr="00DA2C82" w:rsidRDefault="00BA24BD" w:rsidP="00BA24BD">
      <w:pPr>
        <w:pStyle w:val="Prrafodelista"/>
        <w:spacing w:line="360" w:lineRule="auto"/>
        <w:jc w:val="both"/>
        <w:rPr>
          <w:rFonts w:cstheme="minorHAnsi"/>
          <w:sz w:val="24"/>
          <w:szCs w:val="24"/>
        </w:rPr>
      </w:pPr>
      <w:r w:rsidRPr="00DA2C82">
        <w:rPr>
          <w:rFonts w:cstheme="minorHAnsi"/>
          <w:sz w:val="24"/>
          <w:szCs w:val="24"/>
        </w:rPr>
        <w:t xml:space="preserve"> </w:t>
      </w:r>
    </w:p>
    <w:p w14:paraId="08B82951" w14:textId="411FC546" w:rsidR="00BA24BD" w:rsidRPr="00DA2C82" w:rsidRDefault="00BA24BD" w:rsidP="00BA24BD">
      <w:pPr>
        <w:pStyle w:val="Prrafodelista"/>
        <w:numPr>
          <w:ilvl w:val="0"/>
          <w:numId w:val="20"/>
        </w:numPr>
        <w:spacing w:after="160" w:line="360" w:lineRule="auto"/>
        <w:jc w:val="both"/>
        <w:rPr>
          <w:rFonts w:cstheme="minorHAnsi"/>
          <w:sz w:val="24"/>
          <w:szCs w:val="24"/>
        </w:rPr>
      </w:pPr>
      <w:r w:rsidRPr="00DA2C82">
        <w:rPr>
          <w:rFonts w:cstheme="minorHAnsi"/>
          <w:sz w:val="24"/>
          <w:szCs w:val="24"/>
          <w:u w:val="single"/>
        </w:rPr>
        <w:t>Elaboración del proyecto de la comunidad</w:t>
      </w:r>
      <w:r w:rsidRPr="00DA2C82">
        <w:rPr>
          <w:rFonts w:cstheme="minorHAnsi"/>
          <w:sz w:val="24"/>
          <w:szCs w:val="24"/>
        </w:rPr>
        <w:t xml:space="preserve">: determinación del objeto de la comunidad y elección entre una comunidad ciudadana de energía o comunidad de energía renovable. Asimismo, deberá </w:t>
      </w:r>
      <w:r w:rsidR="00164B63" w:rsidRPr="00DA2C82">
        <w:rPr>
          <w:rFonts w:cstheme="minorHAnsi"/>
          <w:sz w:val="24"/>
          <w:szCs w:val="24"/>
        </w:rPr>
        <w:t>concretar</w:t>
      </w:r>
      <w:r w:rsidRPr="00DA2C82">
        <w:rPr>
          <w:rFonts w:cstheme="minorHAnsi"/>
          <w:sz w:val="24"/>
          <w:szCs w:val="24"/>
        </w:rPr>
        <w:t>se el tipo de autoconsumo (individual o colectivo).</w:t>
      </w:r>
    </w:p>
    <w:p w14:paraId="1C15BB01" w14:textId="77777777" w:rsidR="00BA24BD" w:rsidRPr="00DA2C82" w:rsidRDefault="00BA24BD" w:rsidP="00BA24BD">
      <w:pPr>
        <w:pStyle w:val="Prrafodelista"/>
        <w:spacing w:line="360" w:lineRule="auto"/>
        <w:jc w:val="both"/>
        <w:rPr>
          <w:rFonts w:cstheme="minorHAnsi"/>
          <w:sz w:val="24"/>
          <w:szCs w:val="24"/>
        </w:rPr>
      </w:pPr>
    </w:p>
    <w:p w14:paraId="08B3E025" w14:textId="7F105B1D" w:rsidR="00BA24BD" w:rsidRPr="00DA2C82" w:rsidRDefault="00BA24BD" w:rsidP="00BA24BD">
      <w:pPr>
        <w:pStyle w:val="Prrafodelista"/>
        <w:numPr>
          <w:ilvl w:val="0"/>
          <w:numId w:val="20"/>
        </w:numPr>
        <w:spacing w:after="160" w:line="360" w:lineRule="auto"/>
        <w:jc w:val="both"/>
        <w:rPr>
          <w:rFonts w:cstheme="minorHAnsi"/>
          <w:sz w:val="24"/>
          <w:szCs w:val="24"/>
        </w:rPr>
      </w:pPr>
      <w:r w:rsidRPr="00DA2C82">
        <w:rPr>
          <w:rFonts w:cstheme="minorHAnsi"/>
          <w:sz w:val="24"/>
          <w:szCs w:val="24"/>
          <w:u w:val="single"/>
        </w:rPr>
        <w:t>Obtención de las licencias y autorizaciones de las Administraciones Públicas</w:t>
      </w:r>
      <w:r w:rsidRPr="00DA2C82">
        <w:rPr>
          <w:rFonts w:cstheme="minorHAnsi"/>
          <w:sz w:val="24"/>
          <w:szCs w:val="24"/>
        </w:rPr>
        <w:t xml:space="preserve">. En el apartado </w:t>
      </w:r>
      <w:r w:rsidR="00E701DD" w:rsidRPr="00DA2C82">
        <w:rPr>
          <w:rFonts w:cstheme="minorHAnsi"/>
          <w:sz w:val="24"/>
          <w:szCs w:val="24"/>
        </w:rPr>
        <w:t>octav</w:t>
      </w:r>
      <w:r w:rsidRPr="00DA2C82">
        <w:rPr>
          <w:rFonts w:cstheme="minorHAnsi"/>
          <w:sz w:val="24"/>
          <w:szCs w:val="24"/>
        </w:rPr>
        <w:t>o de esta guía jurídica se especifican los diferentes permisos que hay que solicitar a las Administraciones Públicas estatal, autonómica y local. Igualmente, se determinan las actuaciones que deben realizarse con la comercializadora o distribuidora.</w:t>
      </w:r>
    </w:p>
    <w:p w14:paraId="77AAA98E" w14:textId="77777777" w:rsidR="00BA24BD" w:rsidRPr="00DA2C82" w:rsidRDefault="00BA24BD" w:rsidP="00BA24BD">
      <w:pPr>
        <w:pStyle w:val="Prrafodelista"/>
        <w:spacing w:line="360" w:lineRule="auto"/>
        <w:jc w:val="both"/>
        <w:rPr>
          <w:rFonts w:cstheme="minorHAnsi"/>
          <w:sz w:val="24"/>
          <w:szCs w:val="24"/>
        </w:rPr>
      </w:pPr>
    </w:p>
    <w:p w14:paraId="73602DFC" w14:textId="509282FF" w:rsidR="00BA143A" w:rsidRPr="00DA2C82" w:rsidRDefault="00BA24BD" w:rsidP="00EC7227">
      <w:pPr>
        <w:pStyle w:val="Prrafodelista"/>
        <w:numPr>
          <w:ilvl w:val="0"/>
          <w:numId w:val="20"/>
        </w:numPr>
        <w:spacing w:after="160" w:line="360" w:lineRule="auto"/>
        <w:jc w:val="both"/>
        <w:rPr>
          <w:rFonts w:cstheme="minorHAnsi"/>
          <w:sz w:val="24"/>
          <w:szCs w:val="24"/>
        </w:rPr>
      </w:pPr>
      <w:r w:rsidRPr="00DA2C82">
        <w:rPr>
          <w:rFonts w:cstheme="minorHAnsi"/>
          <w:sz w:val="24"/>
          <w:szCs w:val="24"/>
          <w:u w:val="single"/>
        </w:rPr>
        <w:t>Forma de financiación</w:t>
      </w:r>
      <w:r w:rsidRPr="00DA2C82">
        <w:rPr>
          <w:rFonts w:cstheme="minorHAnsi"/>
          <w:sz w:val="24"/>
          <w:szCs w:val="24"/>
        </w:rPr>
        <w:t xml:space="preserve">. </w:t>
      </w:r>
      <w:r w:rsidR="00FB0032" w:rsidRPr="00DA2C82">
        <w:rPr>
          <w:rFonts w:cstheme="minorHAnsi"/>
          <w:sz w:val="24"/>
          <w:szCs w:val="24"/>
        </w:rPr>
        <w:t>L</w:t>
      </w:r>
      <w:r w:rsidRPr="00DA2C82">
        <w:rPr>
          <w:rFonts w:cstheme="minorHAnsi"/>
          <w:sz w:val="24"/>
          <w:szCs w:val="24"/>
        </w:rPr>
        <w:t xml:space="preserve">a financiación es privada, </w:t>
      </w:r>
      <w:r w:rsidR="00FB0032" w:rsidRPr="00DA2C82">
        <w:rPr>
          <w:rFonts w:cstheme="minorHAnsi"/>
          <w:sz w:val="24"/>
          <w:szCs w:val="24"/>
        </w:rPr>
        <w:t>pero pueden</w:t>
      </w:r>
      <w:r w:rsidRPr="00DA2C82">
        <w:rPr>
          <w:rFonts w:cstheme="minorHAnsi"/>
          <w:sz w:val="24"/>
          <w:szCs w:val="24"/>
        </w:rPr>
        <w:t xml:space="preserve"> solicitar</w:t>
      </w:r>
      <w:r w:rsidR="00FB0032" w:rsidRPr="00DA2C82">
        <w:rPr>
          <w:rFonts w:cstheme="minorHAnsi"/>
          <w:sz w:val="24"/>
          <w:szCs w:val="24"/>
        </w:rPr>
        <w:t>se</w:t>
      </w:r>
      <w:r w:rsidRPr="00DA2C82">
        <w:rPr>
          <w:rFonts w:cstheme="minorHAnsi"/>
          <w:sz w:val="24"/>
          <w:szCs w:val="24"/>
        </w:rPr>
        <w:t xml:space="preserve"> subvenciones públicas</w:t>
      </w:r>
      <w:r w:rsidR="00F93992" w:rsidRPr="00DA2C82">
        <w:rPr>
          <w:rFonts w:cstheme="minorHAnsi"/>
          <w:sz w:val="24"/>
          <w:szCs w:val="24"/>
        </w:rPr>
        <w:t>.</w:t>
      </w:r>
    </w:p>
    <w:p w14:paraId="7BAC4063" w14:textId="4B479EAC" w:rsidR="00FB0032" w:rsidRPr="00DA2C82" w:rsidRDefault="00BA143A" w:rsidP="00BC29E8">
      <w:pPr>
        <w:pStyle w:val="Ttulo1"/>
        <w:jc w:val="both"/>
        <w:rPr>
          <w:rFonts w:asciiTheme="minorHAnsi" w:hAnsiTheme="minorHAnsi" w:cstheme="minorHAnsi"/>
          <w:b/>
          <w:bCs/>
          <w:sz w:val="24"/>
          <w:szCs w:val="24"/>
        </w:rPr>
      </w:pPr>
      <w:bookmarkStart w:id="5" w:name="_Toc167463757"/>
      <w:r w:rsidRPr="00DA2C82">
        <w:rPr>
          <w:rFonts w:asciiTheme="minorHAnsi" w:hAnsiTheme="minorHAnsi" w:cstheme="minorHAnsi"/>
          <w:b/>
          <w:bCs/>
          <w:sz w:val="24"/>
          <w:szCs w:val="24"/>
        </w:rPr>
        <w:t xml:space="preserve">4. </w:t>
      </w:r>
      <w:r w:rsidR="00AB2F04" w:rsidRPr="00DA2C82">
        <w:rPr>
          <w:rFonts w:asciiTheme="minorHAnsi" w:hAnsiTheme="minorHAnsi" w:cstheme="minorHAnsi"/>
          <w:b/>
          <w:bCs/>
          <w:sz w:val="24"/>
          <w:szCs w:val="24"/>
        </w:rPr>
        <w:t>MODALIDADES</w:t>
      </w:r>
      <w:bookmarkEnd w:id="5"/>
    </w:p>
    <w:p w14:paraId="627ED8AE" w14:textId="77777777" w:rsidR="003B311D" w:rsidRPr="00DA2C82" w:rsidRDefault="003B311D" w:rsidP="00EC7227">
      <w:pPr>
        <w:spacing w:line="360" w:lineRule="auto"/>
        <w:jc w:val="both"/>
        <w:rPr>
          <w:rFonts w:cstheme="minorHAnsi"/>
          <w:sz w:val="24"/>
          <w:szCs w:val="24"/>
        </w:rPr>
      </w:pPr>
      <w:r w:rsidRPr="00DA2C82">
        <w:rPr>
          <w:rFonts w:cstheme="minorHAnsi"/>
          <w:sz w:val="24"/>
          <w:szCs w:val="24"/>
        </w:rPr>
        <w:t xml:space="preserve">Tal y como ya hemos señalado, en esta guía, vamos a detallar los pasos para la constitución de cooperativas o asociaciones con la finalidad de crear comunidades energéticas. </w:t>
      </w:r>
    </w:p>
    <w:p w14:paraId="1C754878" w14:textId="60F8635E" w:rsidR="00A8515D" w:rsidRPr="00DA2C82" w:rsidRDefault="003B311D" w:rsidP="00EC7227">
      <w:pPr>
        <w:spacing w:line="360" w:lineRule="auto"/>
        <w:jc w:val="both"/>
        <w:rPr>
          <w:rFonts w:cstheme="minorHAnsi"/>
          <w:sz w:val="24"/>
          <w:szCs w:val="24"/>
        </w:rPr>
      </w:pPr>
      <w:r w:rsidRPr="00DA2C82">
        <w:rPr>
          <w:rFonts w:cstheme="minorHAnsi"/>
          <w:sz w:val="24"/>
          <w:szCs w:val="24"/>
        </w:rPr>
        <w:t>Las comunidades energéticas deben</w:t>
      </w:r>
      <w:r w:rsidR="00A8515D" w:rsidRPr="00DA2C82">
        <w:rPr>
          <w:rFonts w:cstheme="minorHAnsi"/>
          <w:sz w:val="24"/>
          <w:szCs w:val="24"/>
        </w:rPr>
        <w:t xml:space="preserve"> tener personalidad jurídica, por ello figuras como los parques tecnológicos, entidades gestoras de polígonos industriales o zonas portuarias no se han incluido en el presente informe.</w:t>
      </w:r>
    </w:p>
    <w:p w14:paraId="49577D37" w14:textId="2086CF6A" w:rsidR="00AB2F04" w:rsidRPr="00DA2C82" w:rsidRDefault="00AB2F04" w:rsidP="00EC7227">
      <w:pPr>
        <w:spacing w:line="360" w:lineRule="auto"/>
        <w:jc w:val="both"/>
        <w:rPr>
          <w:rFonts w:cstheme="minorHAnsi"/>
          <w:sz w:val="24"/>
          <w:szCs w:val="24"/>
        </w:rPr>
      </w:pPr>
      <w:r w:rsidRPr="00DA2C82">
        <w:rPr>
          <w:rFonts w:cstheme="minorHAnsi"/>
          <w:sz w:val="24"/>
          <w:szCs w:val="24"/>
        </w:rPr>
        <w:lastRenderedPageBreak/>
        <w:t xml:space="preserve">Tampoco analizaremos las fundaciones reguladas en la Ley 50/2002, de 26 de diciembre, de Fundaciones, ya que éstas no </w:t>
      </w:r>
      <w:r w:rsidR="00FB0032" w:rsidRPr="00DA2C82">
        <w:rPr>
          <w:rFonts w:cstheme="minorHAnsi"/>
          <w:sz w:val="24"/>
          <w:szCs w:val="24"/>
        </w:rPr>
        <w:t>son compatibles con</w:t>
      </w:r>
      <w:r w:rsidRPr="00DA2C82">
        <w:rPr>
          <w:rFonts w:cstheme="minorHAnsi"/>
          <w:sz w:val="24"/>
          <w:szCs w:val="24"/>
        </w:rPr>
        <w:t xml:space="preserve"> las exigencias de las comunidades energéticas, como, por ejemplo, la participación abierta de los socios.</w:t>
      </w:r>
    </w:p>
    <w:p w14:paraId="6F0995F0" w14:textId="1E2C74DD" w:rsidR="00AB2F04" w:rsidRPr="00DA2C82" w:rsidRDefault="00AB2F04" w:rsidP="00EC7227">
      <w:pPr>
        <w:spacing w:line="360" w:lineRule="auto"/>
        <w:jc w:val="both"/>
        <w:rPr>
          <w:rFonts w:cstheme="minorHAnsi"/>
          <w:sz w:val="24"/>
          <w:szCs w:val="24"/>
        </w:rPr>
      </w:pPr>
      <w:r w:rsidRPr="00DA2C82">
        <w:rPr>
          <w:rFonts w:cstheme="minorHAnsi"/>
          <w:sz w:val="24"/>
          <w:szCs w:val="24"/>
        </w:rPr>
        <w:t>No obstante, s</w:t>
      </w:r>
      <w:r w:rsidR="00EC7227" w:rsidRPr="00DA2C82">
        <w:rPr>
          <w:rFonts w:cstheme="minorHAnsi"/>
          <w:sz w:val="24"/>
          <w:szCs w:val="24"/>
        </w:rPr>
        <w:t>í</w:t>
      </w:r>
      <w:r w:rsidRPr="00DA2C82">
        <w:rPr>
          <w:rFonts w:cstheme="minorHAnsi"/>
          <w:sz w:val="24"/>
          <w:szCs w:val="24"/>
        </w:rPr>
        <w:t xml:space="preserve"> </w:t>
      </w:r>
      <w:r w:rsidR="00EC7227" w:rsidRPr="00DA2C82">
        <w:rPr>
          <w:rFonts w:cstheme="minorHAnsi"/>
          <w:sz w:val="24"/>
          <w:szCs w:val="24"/>
        </w:rPr>
        <w:t>debemos</w:t>
      </w:r>
      <w:r w:rsidRPr="00DA2C82">
        <w:rPr>
          <w:rFonts w:cstheme="minorHAnsi"/>
          <w:sz w:val="24"/>
          <w:szCs w:val="24"/>
        </w:rPr>
        <w:t xml:space="preserve"> de hacer referencia a otras figuras </w:t>
      </w:r>
      <w:r w:rsidR="00EC7227" w:rsidRPr="00DA2C82">
        <w:rPr>
          <w:rFonts w:cstheme="minorHAnsi"/>
          <w:sz w:val="24"/>
          <w:szCs w:val="24"/>
        </w:rPr>
        <w:t>con la mención de si son</w:t>
      </w:r>
      <w:r w:rsidR="00A8515D" w:rsidRPr="00DA2C82">
        <w:rPr>
          <w:rFonts w:cstheme="minorHAnsi"/>
          <w:sz w:val="24"/>
          <w:szCs w:val="24"/>
        </w:rPr>
        <w:t xml:space="preserve"> o no</w:t>
      </w:r>
      <w:r w:rsidR="00EC7227" w:rsidRPr="00DA2C82">
        <w:rPr>
          <w:rFonts w:cstheme="minorHAnsi"/>
          <w:sz w:val="24"/>
          <w:szCs w:val="24"/>
        </w:rPr>
        <w:t xml:space="preserve"> aptas para la constitución de comunidades energéticas.</w:t>
      </w:r>
    </w:p>
    <w:p w14:paraId="66E1AE8C" w14:textId="2A8C0379" w:rsidR="00EC7227" w:rsidRPr="00DA2C82" w:rsidRDefault="00AB2F04" w:rsidP="00A85469">
      <w:pPr>
        <w:pStyle w:val="Prrafodelista"/>
        <w:numPr>
          <w:ilvl w:val="0"/>
          <w:numId w:val="41"/>
        </w:numPr>
        <w:spacing w:line="360" w:lineRule="auto"/>
        <w:jc w:val="both"/>
        <w:rPr>
          <w:rFonts w:eastAsia="Times New Roman" w:cstheme="minorHAnsi"/>
          <w:sz w:val="24"/>
          <w:szCs w:val="24"/>
        </w:rPr>
      </w:pPr>
      <w:r w:rsidRPr="00DA2C82">
        <w:rPr>
          <w:rFonts w:eastAsia="Times New Roman" w:cstheme="minorHAnsi"/>
          <w:sz w:val="24"/>
          <w:szCs w:val="24"/>
          <w:u w:val="single"/>
        </w:rPr>
        <w:t>Comunidades de bienes</w:t>
      </w:r>
      <w:r w:rsidRPr="00DA2C82">
        <w:rPr>
          <w:rFonts w:eastAsia="Times New Roman" w:cstheme="minorHAnsi"/>
          <w:sz w:val="24"/>
          <w:szCs w:val="24"/>
        </w:rPr>
        <w:t>: carecen de personalidad jurídica propia</w:t>
      </w:r>
      <w:r w:rsidR="00A8515D" w:rsidRPr="00DA2C82">
        <w:rPr>
          <w:rFonts w:eastAsia="Times New Roman" w:cstheme="minorHAnsi"/>
          <w:sz w:val="24"/>
          <w:szCs w:val="24"/>
        </w:rPr>
        <w:t>,</w:t>
      </w:r>
      <w:r w:rsidRPr="00DA2C82">
        <w:rPr>
          <w:rFonts w:eastAsia="Times New Roman" w:cstheme="minorHAnsi"/>
          <w:sz w:val="24"/>
          <w:szCs w:val="24"/>
        </w:rPr>
        <w:t xml:space="preserve"> por lo que no resultan aptas para la articulación de una comunidad energética.</w:t>
      </w:r>
    </w:p>
    <w:p w14:paraId="30126F56" w14:textId="77777777" w:rsidR="00A85469" w:rsidRDefault="00A85469" w:rsidP="00A85469">
      <w:pPr>
        <w:pStyle w:val="Prrafodelista"/>
        <w:spacing w:after="160" w:line="360" w:lineRule="auto"/>
        <w:jc w:val="both"/>
        <w:rPr>
          <w:rFonts w:eastAsia="Times New Roman" w:cstheme="minorHAnsi"/>
          <w:sz w:val="24"/>
          <w:szCs w:val="24"/>
          <w:u w:val="single"/>
        </w:rPr>
      </w:pPr>
    </w:p>
    <w:p w14:paraId="34AFFA67" w14:textId="11011692" w:rsidR="00A85469"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DA2C82">
        <w:rPr>
          <w:rFonts w:eastAsia="Times New Roman" w:cstheme="minorHAnsi"/>
          <w:sz w:val="24"/>
          <w:szCs w:val="24"/>
          <w:u w:val="single"/>
        </w:rPr>
        <w:t>Comunidades de vecinos o de propietarios</w:t>
      </w:r>
      <w:r w:rsidRPr="00DA2C82">
        <w:rPr>
          <w:rFonts w:eastAsia="Times New Roman" w:cstheme="minorHAnsi"/>
          <w:sz w:val="24"/>
          <w:szCs w:val="24"/>
        </w:rPr>
        <w:t xml:space="preserve">: carecen igualmente de personalidad jurídica. </w:t>
      </w:r>
      <w:r w:rsidRPr="00DA2C82">
        <w:rPr>
          <w:rFonts w:cstheme="minorHAnsi"/>
          <w:sz w:val="24"/>
          <w:szCs w:val="24"/>
        </w:rPr>
        <w:t xml:space="preserve">Sin embargo, las comunidades de vecinos podrán emplear fórmulas alternativas para poder hacer un uso compartido de instalaciones de generación eléctrica </w:t>
      </w:r>
      <w:r w:rsidR="00FB0032" w:rsidRPr="00DA2C82">
        <w:rPr>
          <w:rFonts w:cstheme="minorHAnsi"/>
          <w:sz w:val="24"/>
          <w:szCs w:val="24"/>
        </w:rPr>
        <w:t>(</w:t>
      </w:r>
      <w:r w:rsidRPr="00DA2C82">
        <w:rPr>
          <w:rFonts w:cstheme="minorHAnsi"/>
          <w:sz w:val="24"/>
          <w:szCs w:val="24"/>
        </w:rPr>
        <w:t>como el autoconsumo colectivo de energía</w:t>
      </w:r>
      <w:r w:rsidR="00FB0032" w:rsidRPr="00DA2C82">
        <w:rPr>
          <w:rFonts w:cstheme="minorHAnsi"/>
          <w:sz w:val="24"/>
          <w:szCs w:val="24"/>
        </w:rPr>
        <w:t>)</w:t>
      </w:r>
      <w:r w:rsidRPr="00DA2C82">
        <w:rPr>
          <w:rFonts w:cstheme="minorHAnsi"/>
          <w:sz w:val="24"/>
          <w:szCs w:val="24"/>
        </w:rPr>
        <w:t xml:space="preserve"> tal y como permite el </w:t>
      </w:r>
      <w:r w:rsidR="0032552C">
        <w:rPr>
          <w:rFonts w:cstheme="minorHAnsi"/>
          <w:sz w:val="24"/>
          <w:szCs w:val="24"/>
        </w:rPr>
        <w:t>RD</w:t>
      </w:r>
      <w:r w:rsidRPr="00DA2C82">
        <w:rPr>
          <w:rFonts w:cstheme="minorHAnsi"/>
          <w:sz w:val="24"/>
          <w:szCs w:val="24"/>
        </w:rPr>
        <w:t xml:space="preserve"> 244/2019.</w:t>
      </w:r>
    </w:p>
    <w:p w14:paraId="7C85D7C6" w14:textId="17BE18B5" w:rsidR="00A85469"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A85469">
        <w:rPr>
          <w:rFonts w:eastAsia="Times New Roman" w:cstheme="minorHAnsi"/>
          <w:sz w:val="24"/>
          <w:szCs w:val="24"/>
          <w:u w:val="single"/>
        </w:rPr>
        <w:t>Consorcio</w:t>
      </w:r>
      <w:r w:rsidRPr="00A85469">
        <w:rPr>
          <w:rFonts w:eastAsia="Times New Roman" w:cstheme="minorHAnsi"/>
          <w:sz w:val="24"/>
          <w:szCs w:val="24"/>
        </w:rPr>
        <w:t xml:space="preserve">: estas entidades de derecho público gozan de personalidad jurídica propia y diferenciada, conforme a la Ley 40/2015, de 1 de octubre, de Régimen Jurídico del Sector Público. Sin embargo, excluyen la participación voluntaria de personas físicas, por lo que </w:t>
      </w:r>
      <w:r w:rsidR="00FB0032" w:rsidRPr="00A85469">
        <w:rPr>
          <w:rFonts w:eastAsia="Times New Roman" w:cstheme="minorHAnsi"/>
          <w:sz w:val="24"/>
          <w:szCs w:val="24"/>
        </w:rPr>
        <w:t>no pueden</w:t>
      </w:r>
      <w:r w:rsidRPr="00A85469">
        <w:rPr>
          <w:rFonts w:eastAsia="Times New Roman" w:cstheme="minorHAnsi"/>
          <w:sz w:val="24"/>
          <w:szCs w:val="24"/>
        </w:rPr>
        <w:t xml:space="preserve"> configurarse como comunidades energéticas.</w:t>
      </w:r>
    </w:p>
    <w:p w14:paraId="796CECFC" w14:textId="7ECBA222" w:rsidR="00A85469"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A85469">
        <w:rPr>
          <w:rFonts w:eastAsia="Times New Roman" w:cstheme="minorHAnsi"/>
          <w:sz w:val="24"/>
          <w:szCs w:val="24"/>
          <w:u w:val="single"/>
        </w:rPr>
        <w:t>Sociedad civil</w:t>
      </w:r>
      <w:r w:rsidRPr="00A85469">
        <w:rPr>
          <w:rFonts w:eastAsia="Times New Roman" w:cstheme="minorHAnsi"/>
          <w:sz w:val="24"/>
          <w:szCs w:val="24"/>
        </w:rPr>
        <w:t xml:space="preserve">: en este caso, habría que atender a las sociedades de capital mixto, esto es, aquellas cuyo capital se constituye por aportaciones de personas del sector privado y aportaciones de una o más Administraciones Públicas. Sin embargo, </w:t>
      </w:r>
      <w:r w:rsidR="00A8515D" w:rsidRPr="00A85469">
        <w:rPr>
          <w:rFonts w:eastAsia="Times New Roman" w:cstheme="minorHAnsi"/>
          <w:sz w:val="24"/>
          <w:szCs w:val="24"/>
        </w:rPr>
        <w:t>las comunidades energéticas exigen</w:t>
      </w:r>
      <w:r w:rsidRPr="00A85469">
        <w:rPr>
          <w:rFonts w:eastAsia="Times New Roman" w:cstheme="minorHAnsi"/>
          <w:sz w:val="24"/>
          <w:szCs w:val="24"/>
        </w:rPr>
        <w:t xml:space="preserve"> la inexistencia de ánimo de lucro y un régimen de participación abierta y voluntaria, notas que no concurren en las sociedades de capital mixto. </w:t>
      </w:r>
    </w:p>
    <w:p w14:paraId="29351EF2" w14:textId="72AE63EC" w:rsidR="00A85469"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A85469">
        <w:rPr>
          <w:rFonts w:eastAsia="Times New Roman" w:cstheme="minorHAnsi"/>
          <w:sz w:val="24"/>
          <w:szCs w:val="24"/>
          <w:u w:val="single"/>
        </w:rPr>
        <w:t>Corporación de derecho público</w:t>
      </w:r>
      <w:r w:rsidRPr="00A85469">
        <w:rPr>
          <w:rFonts w:eastAsia="Times New Roman" w:cstheme="minorHAnsi"/>
          <w:sz w:val="24"/>
          <w:szCs w:val="24"/>
        </w:rPr>
        <w:t>: son persona</w:t>
      </w:r>
      <w:r w:rsidR="00EC7227" w:rsidRPr="00A85469">
        <w:rPr>
          <w:rFonts w:eastAsia="Times New Roman" w:cstheme="minorHAnsi"/>
          <w:sz w:val="24"/>
          <w:szCs w:val="24"/>
        </w:rPr>
        <w:t>s</w:t>
      </w:r>
      <w:r w:rsidRPr="00A85469">
        <w:rPr>
          <w:rFonts w:eastAsia="Times New Roman" w:cstheme="minorHAnsi"/>
          <w:sz w:val="24"/>
          <w:szCs w:val="24"/>
        </w:rPr>
        <w:t xml:space="preserve"> jurídico-públicas, sin ánimo de lucro y de base asociativa, formadas por personas privadas, conforme a la Ley 39/2015, de 1 de octubre, del Procedimiento Administrativo Común de las </w:t>
      </w:r>
      <w:r w:rsidRPr="00A85469">
        <w:rPr>
          <w:rFonts w:eastAsia="Times New Roman" w:cstheme="minorHAnsi"/>
          <w:sz w:val="24"/>
          <w:szCs w:val="24"/>
        </w:rPr>
        <w:lastRenderedPageBreak/>
        <w:t>Administraciones Públicas.  No obstante, la actividad desarrollada por las comunidades energéticas</w:t>
      </w:r>
      <w:r w:rsidR="00FB0032" w:rsidRPr="00A85469">
        <w:rPr>
          <w:rFonts w:eastAsia="Times New Roman" w:cstheme="minorHAnsi"/>
          <w:sz w:val="24"/>
          <w:szCs w:val="24"/>
        </w:rPr>
        <w:t xml:space="preserve"> no tiene</w:t>
      </w:r>
      <w:r w:rsidRPr="00A85469">
        <w:rPr>
          <w:rFonts w:eastAsia="Times New Roman" w:cstheme="minorHAnsi"/>
          <w:sz w:val="24"/>
          <w:szCs w:val="24"/>
        </w:rPr>
        <w:t xml:space="preserve"> vinculación alguna con potestad</w:t>
      </w:r>
      <w:r w:rsidR="007A0019" w:rsidRPr="00A85469">
        <w:rPr>
          <w:rFonts w:eastAsia="Times New Roman" w:cstheme="minorHAnsi"/>
          <w:sz w:val="24"/>
          <w:szCs w:val="24"/>
        </w:rPr>
        <w:t>es</w:t>
      </w:r>
      <w:r w:rsidRPr="00A85469">
        <w:rPr>
          <w:rFonts w:eastAsia="Times New Roman" w:cstheme="minorHAnsi"/>
          <w:sz w:val="24"/>
          <w:szCs w:val="24"/>
        </w:rPr>
        <w:t xml:space="preserve"> administrativas</w:t>
      </w:r>
      <w:r w:rsidR="00FB0032" w:rsidRPr="00A85469">
        <w:rPr>
          <w:rFonts w:eastAsia="Times New Roman" w:cstheme="minorHAnsi"/>
          <w:sz w:val="24"/>
          <w:szCs w:val="24"/>
        </w:rPr>
        <w:t xml:space="preserve"> ni con funciones públicas</w:t>
      </w:r>
      <w:r w:rsidRPr="00A85469">
        <w:rPr>
          <w:rFonts w:eastAsia="Times New Roman" w:cstheme="minorHAnsi"/>
          <w:sz w:val="24"/>
          <w:szCs w:val="24"/>
        </w:rPr>
        <w:t xml:space="preserve">, por lo que </w:t>
      </w:r>
      <w:r w:rsidR="007A0019" w:rsidRPr="00A85469">
        <w:rPr>
          <w:rFonts w:eastAsia="Times New Roman" w:cstheme="minorHAnsi"/>
          <w:sz w:val="24"/>
          <w:szCs w:val="24"/>
        </w:rPr>
        <w:t>esta figura no</w:t>
      </w:r>
      <w:r w:rsidRPr="00A85469">
        <w:rPr>
          <w:rFonts w:eastAsia="Times New Roman" w:cstheme="minorHAnsi"/>
          <w:sz w:val="24"/>
          <w:szCs w:val="24"/>
        </w:rPr>
        <w:t xml:space="preserve"> puede servir de vehículo para su constitución. </w:t>
      </w:r>
    </w:p>
    <w:p w14:paraId="1D45887E" w14:textId="7C0BDC3A" w:rsidR="00A85469"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A85469">
        <w:rPr>
          <w:rFonts w:eastAsia="Times New Roman" w:cstheme="minorHAnsi"/>
          <w:sz w:val="24"/>
          <w:szCs w:val="24"/>
          <w:u w:val="single"/>
        </w:rPr>
        <w:t>Agrupación de interés económico</w:t>
      </w:r>
      <w:r w:rsidRPr="00A85469">
        <w:rPr>
          <w:rFonts w:eastAsia="Times New Roman" w:cstheme="minorHAnsi"/>
          <w:sz w:val="24"/>
          <w:szCs w:val="24"/>
        </w:rPr>
        <w:t xml:space="preserve">: gozan de personalidad jurídica y carácter mercantil, pero su actividad se dirige en exclusiva a </w:t>
      </w:r>
      <w:r w:rsidRPr="00A85469">
        <w:rPr>
          <w:rFonts w:eastAsia="Times New Roman" w:cstheme="minorHAnsi"/>
          <w:i/>
          <w:iCs/>
          <w:sz w:val="24"/>
          <w:szCs w:val="24"/>
        </w:rPr>
        <w:t xml:space="preserve">“la actividad económica auxiliar de la que desarrollen sus socios”. </w:t>
      </w:r>
      <w:r w:rsidRPr="00A85469">
        <w:rPr>
          <w:rFonts w:eastAsia="Times New Roman" w:cstheme="minorHAnsi"/>
          <w:sz w:val="24"/>
          <w:szCs w:val="24"/>
        </w:rPr>
        <w:t xml:space="preserve">Este carácter auxiliar de la agrupación impide la orientación a la consecución de beneficios sociales, económicos y medioambientales para sus socios o el territorio en el que opera la comunidad energética, por lo que no pueden utilizarse como figura para su constitución. </w:t>
      </w:r>
    </w:p>
    <w:p w14:paraId="132078CE" w14:textId="060EE5D4" w:rsidR="00A85469"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A85469">
        <w:rPr>
          <w:rFonts w:eastAsia="Times New Roman" w:cstheme="minorHAnsi"/>
          <w:sz w:val="24"/>
          <w:szCs w:val="24"/>
          <w:u w:val="single"/>
        </w:rPr>
        <w:t>Cooperativa</w:t>
      </w:r>
      <w:r w:rsidRPr="00A85469">
        <w:rPr>
          <w:rFonts w:eastAsia="Times New Roman" w:cstheme="minorHAnsi"/>
          <w:sz w:val="24"/>
          <w:szCs w:val="24"/>
        </w:rPr>
        <w:t xml:space="preserve">: </w:t>
      </w:r>
      <w:r w:rsidR="00EC7227" w:rsidRPr="00A85469">
        <w:rPr>
          <w:rFonts w:eastAsia="Times New Roman" w:cstheme="minorHAnsi"/>
          <w:sz w:val="24"/>
          <w:szCs w:val="24"/>
        </w:rPr>
        <w:t>constituyen</w:t>
      </w:r>
      <w:r w:rsidRPr="00A85469">
        <w:rPr>
          <w:rFonts w:eastAsia="Times New Roman" w:cstheme="minorHAnsi"/>
          <w:sz w:val="24"/>
          <w:szCs w:val="24"/>
        </w:rPr>
        <w:t xml:space="preserve"> un vehículo muy adecuado para articular las comunidades energéticas. </w:t>
      </w:r>
    </w:p>
    <w:p w14:paraId="0B8C8A71" w14:textId="59B98A3C" w:rsidR="00AB2F04"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A85469">
        <w:rPr>
          <w:rFonts w:eastAsia="Times New Roman" w:cstheme="minorHAnsi"/>
          <w:sz w:val="24"/>
          <w:szCs w:val="24"/>
          <w:u w:val="single"/>
        </w:rPr>
        <w:t>Asociación</w:t>
      </w:r>
      <w:r w:rsidRPr="00A85469">
        <w:rPr>
          <w:rFonts w:eastAsia="Times New Roman" w:cstheme="minorHAnsi"/>
          <w:sz w:val="24"/>
          <w:szCs w:val="24"/>
        </w:rPr>
        <w:t>: son igualmente recomendables para la constitución de comunidades energéticas.</w:t>
      </w:r>
    </w:p>
    <w:p w14:paraId="2F281304" w14:textId="77777777" w:rsidR="007B5884" w:rsidRPr="00DA2C82" w:rsidRDefault="00EC7227" w:rsidP="00EC7227">
      <w:pPr>
        <w:spacing w:after="160" w:line="360" w:lineRule="auto"/>
        <w:jc w:val="both"/>
        <w:rPr>
          <w:rFonts w:eastAsia="Times New Roman" w:cstheme="minorHAnsi"/>
          <w:sz w:val="24"/>
          <w:szCs w:val="24"/>
        </w:rPr>
      </w:pPr>
      <w:r w:rsidRPr="00DA2C82">
        <w:rPr>
          <w:rFonts w:eastAsia="Times New Roman" w:cstheme="minorHAnsi"/>
          <w:sz w:val="24"/>
          <w:szCs w:val="24"/>
        </w:rPr>
        <w:t xml:space="preserve">En consecuencia, las figuras </w:t>
      </w:r>
      <w:r w:rsidR="007A0019" w:rsidRPr="00DA2C82">
        <w:rPr>
          <w:rFonts w:eastAsia="Times New Roman" w:cstheme="minorHAnsi"/>
          <w:sz w:val="24"/>
          <w:szCs w:val="24"/>
        </w:rPr>
        <w:t>más apropiadas</w:t>
      </w:r>
      <w:r w:rsidRPr="00DA2C82">
        <w:rPr>
          <w:rFonts w:eastAsia="Times New Roman" w:cstheme="minorHAnsi"/>
          <w:sz w:val="24"/>
          <w:szCs w:val="24"/>
        </w:rPr>
        <w:t xml:space="preserve"> para la constitución de comunidades energéticas son las </w:t>
      </w:r>
      <w:r w:rsidRPr="00DA2C82">
        <w:rPr>
          <w:rFonts w:cstheme="minorHAnsi"/>
          <w:sz w:val="24"/>
          <w:szCs w:val="24"/>
        </w:rPr>
        <w:t>s</w:t>
      </w:r>
      <w:r w:rsidR="00AB2F04" w:rsidRPr="00DA2C82">
        <w:rPr>
          <w:rFonts w:cstheme="minorHAnsi"/>
          <w:sz w:val="24"/>
          <w:szCs w:val="24"/>
        </w:rPr>
        <w:t>ociedades cooperativas</w:t>
      </w:r>
      <w:r w:rsidRPr="00DA2C82">
        <w:rPr>
          <w:rFonts w:cstheme="minorHAnsi"/>
          <w:sz w:val="24"/>
          <w:szCs w:val="24"/>
        </w:rPr>
        <w:t xml:space="preserve"> y las asociaciones</w:t>
      </w:r>
      <w:r w:rsidRPr="00DA2C82">
        <w:rPr>
          <w:rFonts w:eastAsia="Times New Roman" w:cstheme="minorHAnsi"/>
          <w:sz w:val="24"/>
          <w:szCs w:val="24"/>
        </w:rPr>
        <w:t xml:space="preserve">. </w:t>
      </w:r>
    </w:p>
    <w:p w14:paraId="38382987" w14:textId="77777777" w:rsidR="007B5884" w:rsidRPr="00DA2C82" w:rsidRDefault="007B5884" w:rsidP="007B5884">
      <w:pPr>
        <w:spacing w:after="160" w:line="360" w:lineRule="auto"/>
        <w:jc w:val="both"/>
        <w:rPr>
          <w:rFonts w:eastAsia="Aptos" w:cstheme="minorHAnsi"/>
          <w:sz w:val="24"/>
          <w:szCs w:val="24"/>
          <w14:ligatures w14:val="standardContextual"/>
        </w:rPr>
      </w:pPr>
    </w:p>
    <w:tbl>
      <w:tblPr>
        <w:tblW w:w="0" w:type="auto"/>
        <w:tblCellMar>
          <w:left w:w="0" w:type="dxa"/>
          <w:right w:w="0" w:type="dxa"/>
        </w:tblCellMar>
        <w:tblLook w:val="04A0" w:firstRow="1" w:lastRow="0" w:firstColumn="1" w:lastColumn="0" w:noHBand="0" w:noVBand="1"/>
      </w:tblPr>
      <w:tblGrid>
        <w:gridCol w:w="4243"/>
        <w:gridCol w:w="4241"/>
      </w:tblGrid>
      <w:tr w:rsidR="00CB6C5D" w:rsidRPr="00DA2C82" w14:paraId="195A6630" w14:textId="77777777" w:rsidTr="00CB6C5D">
        <w:tc>
          <w:tcPr>
            <w:tcW w:w="4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9DE619" w14:textId="5B966FC8" w:rsidR="00CB6C5D" w:rsidRPr="00DA2C82" w:rsidRDefault="00CB6C5D" w:rsidP="00CB6C5D">
            <w:pPr>
              <w:spacing w:after="0" w:line="360" w:lineRule="auto"/>
              <w:jc w:val="center"/>
              <w:rPr>
                <w:rFonts w:eastAsia="Aptos" w:cstheme="minorHAnsi"/>
                <w:b/>
                <w:bCs/>
                <w:sz w:val="24"/>
                <w:szCs w:val="24"/>
                <w14:ligatures w14:val="standardContextual"/>
              </w:rPr>
            </w:pPr>
            <w:r w:rsidRPr="00DA2C82">
              <w:rPr>
                <w:rFonts w:eastAsia="Aptos" w:cstheme="minorHAnsi"/>
                <w:b/>
                <w:bCs/>
                <w:sz w:val="24"/>
                <w:szCs w:val="24"/>
                <w14:ligatures w14:val="standardContextual"/>
              </w:rPr>
              <w:t>COOPERATIVA</w:t>
            </w:r>
          </w:p>
        </w:tc>
        <w:tc>
          <w:tcPr>
            <w:tcW w:w="42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9146EB" w14:textId="6D9F0F6A" w:rsidR="00CB6C5D" w:rsidRPr="00DA2C82" w:rsidRDefault="00CB6C5D" w:rsidP="00CB6C5D">
            <w:pPr>
              <w:spacing w:after="0" w:line="360" w:lineRule="auto"/>
              <w:jc w:val="center"/>
              <w:rPr>
                <w:rFonts w:eastAsia="Aptos" w:cstheme="minorHAnsi"/>
                <w:b/>
                <w:bCs/>
                <w:sz w:val="24"/>
                <w:szCs w:val="24"/>
                <w14:ligatures w14:val="standardContextual"/>
              </w:rPr>
            </w:pPr>
            <w:r w:rsidRPr="00DA2C82">
              <w:rPr>
                <w:rFonts w:eastAsia="Aptos" w:cstheme="minorHAnsi"/>
                <w:b/>
                <w:bCs/>
                <w:sz w:val="24"/>
                <w:szCs w:val="24"/>
                <w14:ligatures w14:val="standardContextual"/>
              </w:rPr>
              <w:t>ASOCIACIÓN</w:t>
            </w:r>
          </w:p>
        </w:tc>
      </w:tr>
      <w:tr w:rsidR="00CB6C5D" w:rsidRPr="00DA2C82" w14:paraId="1C4543EF" w14:textId="77777777" w:rsidTr="00CB6C5D">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D2F592" w14:textId="77777777" w:rsidR="00CB6C5D"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t>Cada socio tiene un voto, situándolos en una posición de igualdad en la vida societaria</w:t>
            </w:r>
            <w:r w:rsidR="00BA4CF6">
              <w:rPr>
                <w:rFonts w:eastAsia="Aptos" w:cstheme="minorHAnsi"/>
                <w:sz w:val="24"/>
                <w:szCs w:val="24"/>
                <w14:ligatures w14:val="standardContextual"/>
              </w:rPr>
              <w:t>.</w:t>
            </w:r>
          </w:p>
          <w:p w14:paraId="3C0EF77C" w14:textId="2FB1E5C9" w:rsidR="00BA4CF6" w:rsidRPr="00DA2C82" w:rsidRDefault="00BA4CF6" w:rsidP="00255A58">
            <w:pPr>
              <w:spacing w:before="120" w:after="240" w:line="240" w:lineRule="auto"/>
              <w:jc w:val="both"/>
              <w:rPr>
                <w:rFonts w:eastAsia="Aptos" w:cstheme="minorHAnsi"/>
                <w:sz w:val="24"/>
                <w:szCs w:val="24"/>
                <w14:ligatures w14:val="standardContextual"/>
              </w:rPr>
            </w:pPr>
            <w:r>
              <w:rPr>
                <w:rFonts w:eastAsia="Aptos" w:cstheme="minorHAnsi"/>
                <w:sz w:val="24"/>
                <w:szCs w:val="24"/>
                <w14:ligatures w14:val="standardContextual"/>
              </w:rPr>
              <w:t>Los estatutos pueden prever en los casos previstos por la ley 4/2002 porcentajes diferentes.</w:t>
            </w:r>
          </w:p>
        </w:tc>
        <w:tc>
          <w:tcPr>
            <w:tcW w:w="4241" w:type="dxa"/>
            <w:tcBorders>
              <w:top w:val="nil"/>
              <w:left w:val="nil"/>
              <w:bottom w:val="single" w:sz="8" w:space="0" w:color="auto"/>
              <w:right w:val="single" w:sz="8" w:space="0" w:color="auto"/>
            </w:tcBorders>
            <w:tcMar>
              <w:top w:w="0" w:type="dxa"/>
              <w:left w:w="108" w:type="dxa"/>
              <w:bottom w:w="0" w:type="dxa"/>
              <w:right w:w="108" w:type="dxa"/>
            </w:tcMar>
          </w:tcPr>
          <w:p w14:paraId="253924CB" w14:textId="547DD766" w:rsidR="00CB6C5D" w:rsidRPr="00DA2C82"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t>Cada socio tiene un voto y presencia en la Asamblea en igualdad de condiciones.</w:t>
            </w:r>
          </w:p>
        </w:tc>
      </w:tr>
      <w:tr w:rsidR="00CB6C5D" w:rsidRPr="00DA2C82" w14:paraId="3700A0EE" w14:textId="77777777" w:rsidTr="00CB6C5D">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BE68A" w14:textId="1FB0A1E3" w:rsidR="00CB6C5D" w:rsidRPr="00DA2C82"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t xml:space="preserve">Es posible adaptar las reglas de funcionamiento de la cooperativa, de modo que se adapte a las necesidades de la comunidad energética y, </w:t>
            </w:r>
            <w:r w:rsidRPr="00DA2C82">
              <w:rPr>
                <w:rFonts w:eastAsia="Aptos" w:cstheme="minorHAnsi"/>
                <w:sz w:val="24"/>
                <w:szCs w:val="24"/>
                <w14:ligatures w14:val="standardContextual"/>
              </w:rPr>
              <w:lastRenderedPageBreak/>
              <w:t>particularmente, de la entidad que la promueva y que efectúe aportaciones más relevantes</w:t>
            </w:r>
          </w:p>
        </w:tc>
        <w:tc>
          <w:tcPr>
            <w:tcW w:w="4241" w:type="dxa"/>
            <w:tcBorders>
              <w:top w:val="nil"/>
              <w:left w:val="nil"/>
              <w:bottom w:val="single" w:sz="8" w:space="0" w:color="auto"/>
              <w:right w:val="single" w:sz="8" w:space="0" w:color="auto"/>
            </w:tcBorders>
            <w:tcMar>
              <w:top w:w="0" w:type="dxa"/>
              <w:left w:w="108" w:type="dxa"/>
              <w:bottom w:w="0" w:type="dxa"/>
              <w:right w:w="108" w:type="dxa"/>
            </w:tcMar>
          </w:tcPr>
          <w:p w14:paraId="5DC0C3FA" w14:textId="0A789932" w:rsidR="00CB6C5D" w:rsidRPr="00DA2C82"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lastRenderedPageBreak/>
              <w:t xml:space="preserve">Facilidad de constitución à no es necesario realizar aportaciones económicas por parte de los asociados. No obstante, si la asociación necesita </w:t>
            </w:r>
            <w:r w:rsidRPr="00DA2C82">
              <w:rPr>
                <w:rFonts w:eastAsia="Aptos" w:cstheme="minorHAnsi"/>
                <w:sz w:val="24"/>
                <w:szCs w:val="24"/>
                <w14:ligatures w14:val="standardContextual"/>
              </w:rPr>
              <w:lastRenderedPageBreak/>
              <w:t>fondos para el inicio de sus actividades los asociados pueden aportar capital.</w:t>
            </w:r>
          </w:p>
          <w:p w14:paraId="02D81740" w14:textId="3AD2C13A" w:rsidR="00CB6C5D" w:rsidRPr="00DA2C82" w:rsidRDefault="00CB6C5D" w:rsidP="00255A58">
            <w:pPr>
              <w:spacing w:before="120" w:after="240" w:line="240" w:lineRule="auto"/>
              <w:jc w:val="both"/>
              <w:rPr>
                <w:rFonts w:eastAsia="Aptos" w:cstheme="minorHAnsi"/>
                <w:sz w:val="24"/>
                <w:szCs w:val="24"/>
                <w14:ligatures w14:val="standardContextual"/>
              </w:rPr>
            </w:pPr>
          </w:p>
        </w:tc>
      </w:tr>
      <w:tr w:rsidR="00CB6C5D" w:rsidRPr="00DA2C82" w14:paraId="6B56338D" w14:textId="77777777" w:rsidTr="00CB6C5D">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2AAA86" w14:textId="18C6803F" w:rsidR="00CB6C5D" w:rsidRPr="00DA2C82"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lastRenderedPageBreak/>
              <w:t>Tienen una vida interna más rígida dado que su régimen interno está establecido legalmente</w:t>
            </w:r>
          </w:p>
        </w:tc>
        <w:tc>
          <w:tcPr>
            <w:tcW w:w="4241" w:type="dxa"/>
            <w:tcBorders>
              <w:top w:val="nil"/>
              <w:left w:val="nil"/>
              <w:bottom w:val="single" w:sz="8" w:space="0" w:color="auto"/>
              <w:right w:val="single" w:sz="8" w:space="0" w:color="auto"/>
            </w:tcBorders>
            <w:tcMar>
              <w:top w:w="0" w:type="dxa"/>
              <w:left w:w="108" w:type="dxa"/>
              <w:bottom w:w="0" w:type="dxa"/>
              <w:right w:w="108" w:type="dxa"/>
            </w:tcMar>
          </w:tcPr>
          <w:p w14:paraId="5B9B45B8" w14:textId="77777777" w:rsidR="00CB6C5D" w:rsidRPr="00DA2C82"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t>Regulación en sus estatutos de los aspectos de organización y funcionamiento internos.</w:t>
            </w:r>
          </w:p>
          <w:p w14:paraId="35DC9BEA" w14:textId="11790807" w:rsidR="00CB6C5D" w:rsidRPr="00DA2C82"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t>Esto le otorga una mayor flexibilidad en la regulación de su régimen interno</w:t>
            </w:r>
          </w:p>
        </w:tc>
      </w:tr>
    </w:tbl>
    <w:p w14:paraId="33DBF6D7" w14:textId="77777777" w:rsidR="007B5884" w:rsidRPr="00DA2C82" w:rsidRDefault="007B5884" w:rsidP="00EC7227">
      <w:pPr>
        <w:spacing w:after="160" w:line="360" w:lineRule="auto"/>
        <w:jc w:val="both"/>
        <w:rPr>
          <w:rFonts w:eastAsia="Times New Roman" w:cstheme="minorHAnsi"/>
          <w:sz w:val="24"/>
          <w:szCs w:val="24"/>
        </w:rPr>
      </w:pPr>
    </w:p>
    <w:p w14:paraId="32DD174F" w14:textId="2F6E41B8" w:rsidR="00EC7227" w:rsidRPr="00DA2C82" w:rsidRDefault="00EC7227" w:rsidP="00EC7227">
      <w:pPr>
        <w:spacing w:after="160" w:line="360" w:lineRule="auto"/>
        <w:jc w:val="both"/>
        <w:rPr>
          <w:rFonts w:eastAsia="Times New Roman" w:cstheme="minorHAnsi"/>
          <w:sz w:val="24"/>
          <w:szCs w:val="24"/>
        </w:rPr>
      </w:pPr>
      <w:r w:rsidRPr="00DA2C82">
        <w:rPr>
          <w:rFonts w:eastAsia="Times New Roman" w:cstheme="minorHAnsi"/>
          <w:sz w:val="24"/>
          <w:szCs w:val="24"/>
        </w:rPr>
        <w:t>A continuación, exponemos los aspectos esenciales de ambas para la configuración de comunidades energéticas.</w:t>
      </w:r>
    </w:p>
    <w:p w14:paraId="035AF9C7" w14:textId="159F0E32" w:rsidR="00FB0032" w:rsidRPr="00DA2C82" w:rsidRDefault="00AB2F04" w:rsidP="00BC29E8">
      <w:pPr>
        <w:pStyle w:val="Ttulo1"/>
        <w:jc w:val="both"/>
        <w:rPr>
          <w:rFonts w:asciiTheme="minorHAnsi" w:hAnsiTheme="minorHAnsi" w:cstheme="minorHAnsi"/>
          <w:sz w:val="24"/>
          <w:szCs w:val="24"/>
        </w:rPr>
      </w:pPr>
      <w:bookmarkStart w:id="6" w:name="_Toc167463758"/>
      <w:r w:rsidRPr="00DA2C82">
        <w:rPr>
          <w:rFonts w:asciiTheme="minorHAnsi" w:hAnsiTheme="minorHAnsi" w:cstheme="minorHAnsi"/>
          <w:b/>
          <w:bCs/>
          <w:sz w:val="24"/>
          <w:szCs w:val="24"/>
        </w:rPr>
        <w:t xml:space="preserve">5. </w:t>
      </w:r>
      <w:r w:rsidR="00CE3D2C" w:rsidRPr="00DA2C82">
        <w:rPr>
          <w:rFonts w:asciiTheme="minorHAnsi" w:hAnsiTheme="minorHAnsi" w:cstheme="minorHAnsi"/>
          <w:b/>
          <w:bCs/>
          <w:sz w:val="24"/>
          <w:szCs w:val="24"/>
        </w:rPr>
        <w:t>SOCIEDADES COOPERATIVAS</w:t>
      </w:r>
      <w:bookmarkEnd w:id="6"/>
      <w:r w:rsidR="00CE3D2C" w:rsidRPr="00DA2C82">
        <w:rPr>
          <w:rFonts w:asciiTheme="minorHAnsi" w:hAnsiTheme="minorHAnsi" w:cstheme="minorHAnsi"/>
          <w:sz w:val="24"/>
          <w:szCs w:val="24"/>
        </w:rPr>
        <w:t xml:space="preserve"> </w:t>
      </w:r>
    </w:p>
    <w:p w14:paraId="337E7C96" w14:textId="06017C5C" w:rsidR="00BA143A" w:rsidRPr="00DA2C82" w:rsidRDefault="00AB2F04" w:rsidP="00EC7227">
      <w:pPr>
        <w:pStyle w:val="Ttulo3"/>
        <w:jc w:val="both"/>
        <w:rPr>
          <w:rFonts w:asciiTheme="minorHAnsi" w:hAnsiTheme="minorHAnsi" w:cstheme="minorHAnsi"/>
          <w:color w:val="2E74B5" w:themeColor="accent1" w:themeShade="BF"/>
        </w:rPr>
      </w:pPr>
      <w:bookmarkStart w:id="7" w:name="_Toc167463759"/>
      <w:r w:rsidRPr="00DA2C82">
        <w:rPr>
          <w:rFonts w:asciiTheme="minorHAnsi" w:hAnsiTheme="minorHAnsi" w:cstheme="minorHAnsi"/>
          <w:color w:val="2E74B5" w:themeColor="accent1" w:themeShade="BF"/>
        </w:rPr>
        <w:t>5</w:t>
      </w:r>
      <w:r w:rsidR="00BA143A" w:rsidRPr="00DA2C82">
        <w:rPr>
          <w:rFonts w:asciiTheme="minorHAnsi" w:hAnsiTheme="minorHAnsi" w:cstheme="minorHAnsi"/>
          <w:color w:val="2E74B5" w:themeColor="accent1" w:themeShade="BF"/>
        </w:rPr>
        <w:t>.1. CONCEPTO</w:t>
      </w:r>
      <w:bookmarkEnd w:id="7"/>
    </w:p>
    <w:p w14:paraId="167E474F" w14:textId="77777777" w:rsidR="00BA143A" w:rsidRPr="00DA2C82" w:rsidRDefault="00BA143A" w:rsidP="00EC7227">
      <w:pPr>
        <w:spacing w:before="120" w:after="240" w:line="360" w:lineRule="auto"/>
        <w:jc w:val="both"/>
        <w:rPr>
          <w:rFonts w:cstheme="minorHAnsi"/>
          <w:sz w:val="24"/>
          <w:szCs w:val="24"/>
        </w:rPr>
      </w:pPr>
      <w:r w:rsidRPr="00DA2C82">
        <w:rPr>
          <w:rFonts w:cstheme="minorHAnsi"/>
          <w:sz w:val="24"/>
          <w:szCs w:val="24"/>
        </w:rPr>
        <w:t xml:space="preserve">Las sociedades cooperativas constituyen un mecanismo muy adecuado para la constitución de comunidades energéticas. </w:t>
      </w:r>
    </w:p>
    <w:p w14:paraId="1CAC5CF5" w14:textId="103E2FC5" w:rsidR="007B6FAE" w:rsidRDefault="00BA143A" w:rsidP="00EC7227">
      <w:pPr>
        <w:spacing w:before="120" w:after="240" w:line="360" w:lineRule="auto"/>
        <w:jc w:val="both"/>
        <w:rPr>
          <w:rFonts w:cstheme="minorHAnsi"/>
          <w:sz w:val="24"/>
          <w:szCs w:val="24"/>
        </w:rPr>
      </w:pPr>
      <w:r w:rsidRPr="00DA2C82">
        <w:rPr>
          <w:rFonts w:cstheme="minorHAnsi"/>
          <w:sz w:val="24"/>
          <w:szCs w:val="24"/>
        </w:rPr>
        <w:t>Se rigen por la Ley 27/1999, de 16 de julio, de Cooperativas (en adelante, “</w:t>
      </w:r>
      <w:r w:rsidRPr="00DA2C82">
        <w:rPr>
          <w:rFonts w:cstheme="minorHAnsi"/>
          <w:b/>
          <w:bCs/>
          <w:sz w:val="24"/>
          <w:szCs w:val="24"/>
        </w:rPr>
        <w:t>LC</w:t>
      </w:r>
      <w:r w:rsidRPr="00DA2C82">
        <w:rPr>
          <w:rFonts w:cstheme="minorHAnsi"/>
          <w:sz w:val="24"/>
          <w:szCs w:val="24"/>
        </w:rPr>
        <w:t>”) y la Ley 4/2002</w:t>
      </w:r>
      <w:r w:rsidR="009757BC">
        <w:rPr>
          <w:rFonts w:cstheme="minorHAnsi"/>
          <w:sz w:val="24"/>
          <w:szCs w:val="24"/>
        </w:rPr>
        <w:t>.</w:t>
      </w:r>
      <w:r w:rsidRPr="00DA2C82">
        <w:rPr>
          <w:rFonts w:cstheme="minorHAnsi"/>
          <w:sz w:val="24"/>
          <w:szCs w:val="24"/>
        </w:rPr>
        <w:t xml:space="preserve"> </w:t>
      </w:r>
    </w:p>
    <w:p w14:paraId="351EEDC3" w14:textId="0AA64B22" w:rsidR="00B432A4" w:rsidRPr="00DA2C82" w:rsidRDefault="00B432A4" w:rsidP="00EC7227">
      <w:pPr>
        <w:spacing w:before="120" w:after="240" w:line="360" w:lineRule="auto"/>
        <w:jc w:val="both"/>
        <w:rPr>
          <w:rFonts w:cstheme="minorHAnsi"/>
          <w:sz w:val="24"/>
          <w:szCs w:val="24"/>
        </w:rPr>
      </w:pPr>
      <w:r>
        <w:rPr>
          <w:rFonts w:cstheme="minorHAnsi"/>
          <w:sz w:val="24"/>
          <w:szCs w:val="24"/>
        </w:rPr>
        <w:t>Si su actividad principal se desarrolla dentro del territorio de Castilla y León le serán de aplicación las disposiciones de la ley 4/2002.</w:t>
      </w:r>
    </w:p>
    <w:p w14:paraId="1665E18A" w14:textId="77777777" w:rsidR="00BA143A" w:rsidRPr="00DA2C82" w:rsidRDefault="00BA143A" w:rsidP="00EC7227">
      <w:pPr>
        <w:spacing w:before="120" w:after="240" w:line="360" w:lineRule="auto"/>
        <w:jc w:val="both"/>
        <w:rPr>
          <w:rFonts w:cstheme="minorHAnsi"/>
          <w:sz w:val="24"/>
          <w:szCs w:val="24"/>
        </w:rPr>
      </w:pPr>
      <w:r w:rsidRPr="00DA2C82">
        <w:rPr>
          <w:rFonts w:cstheme="minorHAnsi"/>
          <w:sz w:val="24"/>
          <w:szCs w:val="24"/>
        </w:rPr>
        <w:t>Aunque su constitución implica una serie de trámites, es una forma jurídica idónea para la creación de comunidades energéticas.</w:t>
      </w:r>
    </w:p>
    <w:p w14:paraId="5D8A29FF" w14:textId="77777777" w:rsidR="00BA143A" w:rsidRPr="00DA2C82" w:rsidRDefault="00BA143A" w:rsidP="00EC7227">
      <w:pPr>
        <w:spacing w:before="120" w:after="240" w:line="360" w:lineRule="auto"/>
        <w:jc w:val="both"/>
        <w:rPr>
          <w:rFonts w:cstheme="minorHAnsi"/>
          <w:sz w:val="24"/>
          <w:szCs w:val="24"/>
        </w:rPr>
      </w:pPr>
      <w:r w:rsidRPr="00DA2C82">
        <w:rPr>
          <w:rFonts w:cstheme="minorHAnsi"/>
          <w:sz w:val="24"/>
          <w:szCs w:val="24"/>
        </w:rPr>
        <w:t>Debemos tomar en consideración que las cooperativas son entidades de participación voluntaria y abierta, por lo que son personas jurídicas de base asociativa, en régimen de libre adhesión y baja voluntaria, aspecto que se exige en las comunidades energéticas.</w:t>
      </w:r>
    </w:p>
    <w:p w14:paraId="3B9BBC0D" w14:textId="11F04240" w:rsidR="00FB0032" w:rsidRPr="00DA2C82" w:rsidRDefault="000D7870" w:rsidP="00BC29E8">
      <w:pPr>
        <w:spacing w:before="120" w:after="240" w:line="360" w:lineRule="auto"/>
        <w:jc w:val="both"/>
        <w:rPr>
          <w:rFonts w:cstheme="minorHAnsi"/>
          <w:sz w:val="24"/>
          <w:szCs w:val="24"/>
        </w:rPr>
      </w:pPr>
      <w:r w:rsidRPr="00DA2C82">
        <w:rPr>
          <w:rFonts w:cstheme="minorHAnsi"/>
          <w:sz w:val="24"/>
          <w:szCs w:val="24"/>
        </w:rPr>
        <w:lastRenderedPageBreak/>
        <w:t>Pueden ser de primer grado cuando están formadas por un mínimo de 3 socios; o de segundo grado cuando están constituidas por un mínimo de 2 cooperativas.</w:t>
      </w:r>
    </w:p>
    <w:p w14:paraId="528CDCF5" w14:textId="07ED7485" w:rsidR="00BA143A" w:rsidRPr="00DA2C82" w:rsidRDefault="00AB2F04" w:rsidP="00BA143A">
      <w:pPr>
        <w:pStyle w:val="Ttulo3"/>
        <w:rPr>
          <w:rFonts w:asciiTheme="minorHAnsi" w:hAnsiTheme="minorHAnsi" w:cstheme="minorHAnsi"/>
          <w:color w:val="2E74B5" w:themeColor="accent1" w:themeShade="BF"/>
        </w:rPr>
      </w:pPr>
      <w:bookmarkStart w:id="8" w:name="_Toc167463760"/>
      <w:r w:rsidRPr="00DA2C82">
        <w:rPr>
          <w:rFonts w:asciiTheme="minorHAnsi" w:hAnsiTheme="minorHAnsi" w:cstheme="minorHAnsi"/>
          <w:color w:val="2E74B5" w:themeColor="accent1" w:themeShade="BF"/>
        </w:rPr>
        <w:t>5</w:t>
      </w:r>
      <w:r w:rsidR="00285C11" w:rsidRPr="00DA2C82">
        <w:rPr>
          <w:rFonts w:asciiTheme="minorHAnsi" w:hAnsiTheme="minorHAnsi" w:cstheme="minorHAnsi"/>
          <w:color w:val="2E74B5" w:themeColor="accent1" w:themeShade="BF"/>
        </w:rPr>
        <w:t>.</w:t>
      </w:r>
      <w:r w:rsidR="000D7870" w:rsidRPr="00DA2C82">
        <w:rPr>
          <w:rFonts w:asciiTheme="minorHAnsi" w:hAnsiTheme="minorHAnsi" w:cstheme="minorHAnsi"/>
          <w:color w:val="2E74B5" w:themeColor="accent1" w:themeShade="BF"/>
        </w:rPr>
        <w:t>2</w:t>
      </w:r>
      <w:r w:rsidR="00285C11" w:rsidRPr="00DA2C82">
        <w:rPr>
          <w:rFonts w:asciiTheme="minorHAnsi" w:hAnsiTheme="minorHAnsi" w:cstheme="minorHAnsi"/>
          <w:color w:val="2E74B5" w:themeColor="accent1" w:themeShade="BF"/>
        </w:rPr>
        <w:t xml:space="preserve"> </w:t>
      </w:r>
      <w:r w:rsidR="00BA143A" w:rsidRPr="00DA2C82">
        <w:rPr>
          <w:rFonts w:asciiTheme="minorHAnsi" w:hAnsiTheme="minorHAnsi" w:cstheme="minorHAnsi"/>
          <w:color w:val="2E74B5" w:themeColor="accent1" w:themeShade="BF"/>
        </w:rPr>
        <w:t>CONSTITUCIÓN</w:t>
      </w:r>
      <w:bookmarkEnd w:id="8"/>
    </w:p>
    <w:p w14:paraId="4080D03B" w14:textId="532B4F66" w:rsidR="00B22EEC"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t>La ley 4/2002</w:t>
      </w:r>
      <w:r w:rsidR="00B432A4">
        <w:rPr>
          <w:rFonts w:eastAsia="Aptos" w:cstheme="minorHAnsi"/>
          <w:sz w:val="24"/>
          <w:szCs w:val="24"/>
        </w:rPr>
        <w:t xml:space="preserve"> </w:t>
      </w:r>
      <w:r w:rsidRPr="00DA2C82">
        <w:rPr>
          <w:rFonts w:eastAsia="Aptos" w:cstheme="minorHAnsi"/>
          <w:sz w:val="24"/>
          <w:szCs w:val="24"/>
        </w:rPr>
        <w:t>permite diferenciar tres fases en la constitución de una sociedad cooperativa.</w:t>
      </w:r>
    </w:p>
    <w:p w14:paraId="39997190" w14:textId="77777777" w:rsidR="00EC7227" w:rsidRPr="00DA2C82" w:rsidRDefault="00EC7227" w:rsidP="00BA143A">
      <w:pPr>
        <w:spacing w:after="0" w:line="360" w:lineRule="auto"/>
        <w:jc w:val="both"/>
        <w:rPr>
          <w:rFonts w:eastAsia="Aptos" w:cstheme="minorHAnsi"/>
          <w:sz w:val="24"/>
          <w:szCs w:val="24"/>
        </w:rPr>
      </w:pPr>
    </w:p>
    <w:p w14:paraId="28F14F1D" w14:textId="77777777" w:rsidR="00BA143A" w:rsidRPr="00DA2C82" w:rsidRDefault="00BA143A" w:rsidP="00BA143A">
      <w:pPr>
        <w:numPr>
          <w:ilvl w:val="0"/>
          <w:numId w:val="5"/>
        </w:numPr>
        <w:spacing w:after="0" w:line="360" w:lineRule="auto"/>
        <w:jc w:val="both"/>
        <w:rPr>
          <w:rFonts w:eastAsia="Times New Roman" w:cstheme="minorHAnsi"/>
          <w:b/>
          <w:bCs/>
          <w:sz w:val="24"/>
          <w:szCs w:val="24"/>
        </w:rPr>
      </w:pPr>
      <w:r w:rsidRPr="00DA2C82">
        <w:rPr>
          <w:rFonts w:eastAsia="Times New Roman" w:cstheme="minorHAnsi"/>
          <w:b/>
          <w:bCs/>
          <w:sz w:val="24"/>
          <w:szCs w:val="24"/>
        </w:rPr>
        <w:t>ACTOS PREPARATORIOS</w:t>
      </w:r>
    </w:p>
    <w:p w14:paraId="4C74D138" w14:textId="77777777" w:rsidR="00BA143A" w:rsidRPr="00DA2C82" w:rsidRDefault="00BA143A" w:rsidP="00BA143A">
      <w:pPr>
        <w:spacing w:after="0" w:line="360" w:lineRule="auto"/>
        <w:jc w:val="both"/>
        <w:rPr>
          <w:rFonts w:eastAsia="Aptos" w:cstheme="minorHAnsi"/>
          <w:b/>
          <w:bCs/>
          <w:sz w:val="24"/>
          <w:szCs w:val="24"/>
          <w:u w:val="single"/>
        </w:rPr>
      </w:pPr>
      <w:r w:rsidRPr="00DA2C82">
        <w:rPr>
          <w:rFonts w:eastAsia="Aptos" w:cstheme="minorHAnsi"/>
          <w:b/>
          <w:bCs/>
          <w:sz w:val="24"/>
          <w:szCs w:val="24"/>
          <w:u w:val="single"/>
        </w:rPr>
        <w:t>Certificación negativa de denominación</w:t>
      </w:r>
    </w:p>
    <w:p w14:paraId="4D9740A9" w14:textId="492A3990" w:rsidR="00BA143A" w:rsidRDefault="00BA143A" w:rsidP="00BA143A">
      <w:pPr>
        <w:spacing w:after="0" w:line="360" w:lineRule="auto"/>
        <w:jc w:val="both"/>
        <w:rPr>
          <w:rFonts w:eastAsia="Aptos" w:cstheme="minorHAnsi"/>
          <w:sz w:val="24"/>
          <w:szCs w:val="24"/>
        </w:rPr>
      </w:pPr>
      <w:r w:rsidRPr="00DA2C82">
        <w:rPr>
          <w:rFonts w:eastAsia="Aptos" w:cstheme="minorHAnsi"/>
          <w:sz w:val="24"/>
          <w:szCs w:val="24"/>
        </w:rPr>
        <w:t>Los promotores deberán solicitar al Registro de Sociedades Cooperativas de Castilla y León una certificación negativa de la denominación social que vaya a ostentar la cooperativa.</w:t>
      </w:r>
    </w:p>
    <w:p w14:paraId="5DA9E8DD" w14:textId="77777777" w:rsidR="00B432A4" w:rsidRDefault="00B432A4" w:rsidP="00BA143A">
      <w:pPr>
        <w:spacing w:after="0" w:line="360" w:lineRule="auto"/>
        <w:jc w:val="both"/>
        <w:rPr>
          <w:rFonts w:eastAsia="Aptos" w:cstheme="minorHAnsi"/>
          <w:sz w:val="24"/>
          <w:szCs w:val="24"/>
        </w:rPr>
      </w:pPr>
    </w:p>
    <w:p w14:paraId="78586CB4" w14:textId="77777777" w:rsidR="00542755" w:rsidRPr="00DA2C82" w:rsidRDefault="00542755" w:rsidP="00BA143A">
      <w:pPr>
        <w:spacing w:after="0" w:line="360" w:lineRule="auto"/>
        <w:jc w:val="both"/>
        <w:rPr>
          <w:rFonts w:eastAsia="Aptos" w:cstheme="minorHAnsi"/>
          <w:sz w:val="24"/>
          <w:szCs w:val="24"/>
        </w:rPr>
      </w:pPr>
    </w:p>
    <w:p w14:paraId="3E986FEE" w14:textId="77777777" w:rsidR="00BA143A" w:rsidRPr="00DA2C82" w:rsidRDefault="00BA143A" w:rsidP="00BA143A">
      <w:pPr>
        <w:spacing w:after="0" w:line="360" w:lineRule="auto"/>
        <w:jc w:val="both"/>
        <w:rPr>
          <w:rFonts w:eastAsia="Aptos" w:cstheme="minorHAnsi"/>
          <w:b/>
          <w:bCs/>
          <w:sz w:val="24"/>
          <w:szCs w:val="24"/>
          <w:u w:val="single"/>
        </w:rPr>
      </w:pPr>
      <w:r w:rsidRPr="00DA2C82">
        <w:rPr>
          <w:rFonts w:eastAsia="Aptos" w:cstheme="minorHAnsi"/>
          <w:b/>
          <w:bCs/>
          <w:sz w:val="24"/>
          <w:szCs w:val="24"/>
          <w:u w:val="single"/>
        </w:rPr>
        <w:t>Sociedad en constitución</w:t>
      </w:r>
    </w:p>
    <w:p w14:paraId="790AE3CF" w14:textId="77777777" w:rsidR="00BA143A"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t xml:space="preserve">Los promotores responderán solidariamente de los actos y contratos formalizados en nombre de la cooperativa antes de su inscripción. </w:t>
      </w:r>
    </w:p>
    <w:p w14:paraId="48840717" w14:textId="77777777" w:rsidR="00DB050D" w:rsidRPr="00DA2C82" w:rsidRDefault="00DB050D" w:rsidP="00BA143A">
      <w:pPr>
        <w:spacing w:after="0" w:line="360" w:lineRule="auto"/>
        <w:jc w:val="both"/>
        <w:rPr>
          <w:rFonts w:eastAsia="Aptos" w:cstheme="minorHAnsi"/>
          <w:sz w:val="24"/>
          <w:szCs w:val="24"/>
        </w:rPr>
      </w:pPr>
    </w:p>
    <w:p w14:paraId="73AD8525" w14:textId="77777777" w:rsidR="00BA143A" w:rsidRPr="00DA2C82" w:rsidRDefault="00BA143A" w:rsidP="00BA143A">
      <w:pPr>
        <w:numPr>
          <w:ilvl w:val="0"/>
          <w:numId w:val="5"/>
        </w:numPr>
        <w:spacing w:after="0" w:line="360" w:lineRule="auto"/>
        <w:jc w:val="both"/>
        <w:rPr>
          <w:rFonts w:eastAsia="Times New Roman" w:cstheme="minorHAnsi"/>
          <w:b/>
          <w:bCs/>
          <w:sz w:val="24"/>
          <w:szCs w:val="24"/>
        </w:rPr>
      </w:pPr>
      <w:r w:rsidRPr="00DA2C82">
        <w:rPr>
          <w:rFonts w:eastAsia="Times New Roman" w:cstheme="minorHAnsi"/>
          <w:b/>
          <w:bCs/>
          <w:sz w:val="24"/>
          <w:szCs w:val="24"/>
        </w:rPr>
        <w:t>PROCESO CONSTITUYENTE</w:t>
      </w:r>
    </w:p>
    <w:p w14:paraId="62D9C9D6" w14:textId="77777777" w:rsidR="00BA143A" w:rsidRPr="00DA2C82" w:rsidRDefault="00BA143A" w:rsidP="00BA143A">
      <w:pPr>
        <w:spacing w:after="0" w:line="360" w:lineRule="auto"/>
        <w:jc w:val="both"/>
        <w:rPr>
          <w:rFonts w:eastAsia="Aptos" w:cstheme="minorHAnsi"/>
          <w:b/>
          <w:bCs/>
          <w:sz w:val="24"/>
          <w:szCs w:val="24"/>
          <w:u w:val="single"/>
        </w:rPr>
      </w:pPr>
      <w:r w:rsidRPr="00DA2C82">
        <w:rPr>
          <w:rFonts w:eastAsia="Aptos" w:cstheme="minorHAnsi"/>
          <w:b/>
          <w:bCs/>
          <w:sz w:val="24"/>
          <w:szCs w:val="24"/>
          <w:u w:val="single"/>
        </w:rPr>
        <w:t>Asamblea constituyente</w:t>
      </w:r>
    </w:p>
    <w:p w14:paraId="5820F813" w14:textId="77777777" w:rsidR="00BA143A"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t xml:space="preserve">En primer lugar, elegirá un </w:t>
      </w:r>
      <w:proofErr w:type="gramStart"/>
      <w:r w:rsidRPr="00DA2C82">
        <w:rPr>
          <w:rFonts w:eastAsia="Aptos" w:cstheme="minorHAnsi"/>
          <w:sz w:val="24"/>
          <w:szCs w:val="24"/>
        </w:rPr>
        <w:t>Presidente</w:t>
      </w:r>
      <w:proofErr w:type="gramEnd"/>
      <w:r w:rsidRPr="00DA2C82">
        <w:rPr>
          <w:rFonts w:eastAsia="Aptos" w:cstheme="minorHAnsi"/>
          <w:sz w:val="24"/>
          <w:szCs w:val="24"/>
        </w:rPr>
        <w:t xml:space="preserve"> y un </w:t>
      </w:r>
      <w:proofErr w:type="gramStart"/>
      <w:r w:rsidRPr="00DA2C82">
        <w:rPr>
          <w:rFonts w:eastAsia="Aptos" w:cstheme="minorHAnsi"/>
          <w:sz w:val="24"/>
          <w:szCs w:val="24"/>
        </w:rPr>
        <w:t>Secretario</w:t>
      </w:r>
      <w:proofErr w:type="gramEnd"/>
      <w:r w:rsidRPr="00DA2C82">
        <w:rPr>
          <w:rFonts w:eastAsia="Aptos" w:cstheme="minorHAnsi"/>
          <w:sz w:val="24"/>
          <w:szCs w:val="24"/>
        </w:rPr>
        <w:t xml:space="preserve"> que dirigirán su desarrollo y darán fe de sus actos. Cada uno de los promotores tendrá un voto.</w:t>
      </w:r>
    </w:p>
    <w:p w14:paraId="7B79047C" w14:textId="77777777" w:rsidR="00655C79" w:rsidRDefault="00655C79" w:rsidP="00BA143A">
      <w:pPr>
        <w:spacing w:after="0" w:line="360" w:lineRule="auto"/>
        <w:jc w:val="both"/>
        <w:rPr>
          <w:rFonts w:eastAsia="Aptos" w:cstheme="minorHAnsi"/>
          <w:sz w:val="24"/>
          <w:szCs w:val="24"/>
        </w:rPr>
      </w:pPr>
    </w:p>
    <w:p w14:paraId="03D9C8DF" w14:textId="5B7A3CBD" w:rsidR="00BA143A"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t>Sus competencias son:</w:t>
      </w:r>
    </w:p>
    <w:p w14:paraId="54FBCFED" w14:textId="77777777"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t>Aprobación del acta de constitución.</w:t>
      </w:r>
    </w:p>
    <w:p w14:paraId="5B64AAC9" w14:textId="193994E0"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t xml:space="preserve">Aprobación del proyecto de </w:t>
      </w:r>
      <w:r w:rsidR="005F2BA1" w:rsidRPr="00DA2C82">
        <w:rPr>
          <w:rFonts w:eastAsia="Aptos" w:cstheme="minorHAnsi"/>
          <w:sz w:val="24"/>
          <w:szCs w:val="24"/>
        </w:rPr>
        <w:t>Estatutos</w:t>
      </w:r>
      <w:r w:rsidRPr="00DA2C82">
        <w:rPr>
          <w:rFonts w:eastAsia="Aptos" w:cstheme="minorHAnsi"/>
          <w:sz w:val="24"/>
          <w:szCs w:val="24"/>
        </w:rPr>
        <w:t>.</w:t>
      </w:r>
    </w:p>
    <w:p w14:paraId="3FF8CC3E" w14:textId="14D28D47"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t xml:space="preserve">Elección de los órganos sociales conforme a sus </w:t>
      </w:r>
      <w:r w:rsidR="005F2BA1" w:rsidRPr="00DA2C82">
        <w:rPr>
          <w:rFonts w:eastAsia="Aptos" w:cstheme="minorHAnsi"/>
          <w:sz w:val="24"/>
          <w:szCs w:val="24"/>
        </w:rPr>
        <w:t>Estatutos</w:t>
      </w:r>
      <w:r w:rsidRPr="00DA2C82">
        <w:rPr>
          <w:rFonts w:eastAsia="Aptos" w:cstheme="minorHAnsi"/>
          <w:sz w:val="24"/>
          <w:szCs w:val="24"/>
        </w:rPr>
        <w:t>.</w:t>
      </w:r>
    </w:p>
    <w:p w14:paraId="46C03D97" w14:textId="77777777"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lastRenderedPageBreak/>
        <w:t>Designación de gestores-promotores para el otorgamiento de escritura pública, gestiones bancarias, formalización de contratos y de la inscripción registral.</w:t>
      </w:r>
    </w:p>
    <w:p w14:paraId="5807A63E" w14:textId="77777777"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t>Definición de la clase de cooperativa que se proyecte constituir.</w:t>
      </w:r>
    </w:p>
    <w:p w14:paraId="388170F1" w14:textId="77777777"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t>Aprobación de la forma, cuantía y plazo en que los promotores deberán desembolsar la parte de la aportación obligatoria mínima para ser socio.</w:t>
      </w:r>
    </w:p>
    <w:p w14:paraId="720A2B90" w14:textId="79B69332"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t>Aprobación del valor de las aportaciones no dinerarias, si las hubiere.</w:t>
      </w:r>
    </w:p>
    <w:p w14:paraId="2DDCF27A" w14:textId="77777777" w:rsidR="00FB0032" w:rsidRPr="00DA2C82" w:rsidRDefault="00FB0032" w:rsidP="00BA143A">
      <w:pPr>
        <w:spacing w:after="0" w:line="360" w:lineRule="auto"/>
        <w:jc w:val="both"/>
        <w:rPr>
          <w:rFonts w:eastAsia="Aptos" w:cstheme="minorHAnsi"/>
          <w:b/>
          <w:bCs/>
          <w:sz w:val="24"/>
          <w:szCs w:val="24"/>
          <w:u w:val="single"/>
        </w:rPr>
      </w:pPr>
    </w:p>
    <w:p w14:paraId="0B361B9E" w14:textId="608A1F3B" w:rsidR="00BA143A" w:rsidRPr="00DA2C82" w:rsidRDefault="00BA143A" w:rsidP="00BA143A">
      <w:pPr>
        <w:spacing w:after="0" w:line="360" w:lineRule="auto"/>
        <w:jc w:val="both"/>
        <w:rPr>
          <w:rFonts w:eastAsia="Aptos" w:cstheme="minorHAnsi"/>
          <w:b/>
          <w:bCs/>
          <w:sz w:val="24"/>
          <w:szCs w:val="24"/>
          <w:u w:val="single"/>
        </w:rPr>
      </w:pPr>
      <w:r w:rsidRPr="00DA2C82">
        <w:rPr>
          <w:rFonts w:eastAsia="Aptos" w:cstheme="minorHAnsi"/>
          <w:b/>
          <w:bCs/>
          <w:sz w:val="24"/>
          <w:szCs w:val="24"/>
          <w:u w:val="single"/>
        </w:rPr>
        <w:t>Acta</w:t>
      </w:r>
    </w:p>
    <w:p w14:paraId="35CE29E2" w14:textId="77777777" w:rsidR="00BA143A"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t xml:space="preserve">Será certificada por el </w:t>
      </w:r>
      <w:proofErr w:type="gramStart"/>
      <w:r w:rsidRPr="00DA2C82">
        <w:rPr>
          <w:rFonts w:eastAsia="Aptos" w:cstheme="minorHAnsi"/>
          <w:sz w:val="24"/>
          <w:szCs w:val="24"/>
        </w:rPr>
        <w:t>Secretario</w:t>
      </w:r>
      <w:proofErr w:type="gramEnd"/>
      <w:r w:rsidRPr="00DA2C82">
        <w:rPr>
          <w:rFonts w:eastAsia="Aptos" w:cstheme="minorHAnsi"/>
          <w:sz w:val="24"/>
          <w:szCs w:val="24"/>
        </w:rPr>
        <w:t xml:space="preserve"> con el visto bueno del </w:t>
      </w:r>
      <w:proofErr w:type="gramStart"/>
      <w:r w:rsidRPr="00DA2C82">
        <w:rPr>
          <w:rFonts w:eastAsia="Aptos" w:cstheme="minorHAnsi"/>
          <w:sz w:val="24"/>
          <w:szCs w:val="24"/>
        </w:rPr>
        <w:t>Presidente</w:t>
      </w:r>
      <w:proofErr w:type="gramEnd"/>
      <w:r w:rsidRPr="00DA2C82">
        <w:rPr>
          <w:rFonts w:eastAsia="Aptos" w:cstheme="minorHAnsi"/>
          <w:sz w:val="24"/>
          <w:szCs w:val="24"/>
        </w:rPr>
        <w:t>. Contendrá los acuerdos adoptados y la relación de socios.</w:t>
      </w:r>
    </w:p>
    <w:p w14:paraId="41298065" w14:textId="77777777" w:rsidR="00BA143A" w:rsidRPr="00DA2C82" w:rsidRDefault="00BA143A" w:rsidP="00BA143A">
      <w:pPr>
        <w:spacing w:after="0" w:line="360" w:lineRule="auto"/>
        <w:jc w:val="both"/>
        <w:rPr>
          <w:rFonts w:eastAsia="Aptos" w:cstheme="minorHAnsi"/>
          <w:sz w:val="24"/>
          <w:szCs w:val="24"/>
          <w:u w:val="single"/>
        </w:rPr>
      </w:pPr>
    </w:p>
    <w:p w14:paraId="702F6C7E" w14:textId="77777777" w:rsidR="00BA143A" w:rsidRPr="00DA2C82" w:rsidRDefault="00BA143A" w:rsidP="00BA143A">
      <w:pPr>
        <w:spacing w:after="0" w:line="360" w:lineRule="auto"/>
        <w:jc w:val="both"/>
        <w:rPr>
          <w:rFonts w:eastAsia="Aptos" w:cstheme="minorHAnsi"/>
          <w:b/>
          <w:bCs/>
          <w:sz w:val="24"/>
          <w:szCs w:val="24"/>
          <w:u w:val="single"/>
        </w:rPr>
      </w:pPr>
      <w:r w:rsidRPr="00DA2C82">
        <w:rPr>
          <w:rFonts w:eastAsia="Aptos" w:cstheme="minorHAnsi"/>
          <w:b/>
          <w:bCs/>
          <w:sz w:val="24"/>
          <w:szCs w:val="24"/>
          <w:u w:val="single"/>
        </w:rPr>
        <w:t>Calificación previa</w:t>
      </w:r>
    </w:p>
    <w:p w14:paraId="6AC85807" w14:textId="77777777" w:rsidR="00655C79" w:rsidRDefault="00BA143A" w:rsidP="00BA143A">
      <w:pPr>
        <w:spacing w:after="0" w:line="360" w:lineRule="auto"/>
        <w:jc w:val="both"/>
        <w:rPr>
          <w:rFonts w:eastAsia="Aptos" w:cstheme="minorHAnsi"/>
          <w:sz w:val="24"/>
          <w:szCs w:val="24"/>
        </w:rPr>
      </w:pPr>
      <w:r w:rsidRPr="00DA2C82">
        <w:rPr>
          <w:rFonts w:eastAsia="Aptos" w:cstheme="minorHAnsi"/>
          <w:sz w:val="24"/>
          <w:szCs w:val="24"/>
        </w:rPr>
        <w:t xml:space="preserve">Los promotores pueden solicitar del Registro de Sociedades Cooperativas la calificación previa de los </w:t>
      </w:r>
      <w:r w:rsidR="005F2BA1" w:rsidRPr="00DA2C82">
        <w:rPr>
          <w:rFonts w:eastAsia="Aptos" w:cstheme="minorHAnsi"/>
          <w:sz w:val="24"/>
          <w:szCs w:val="24"/>
        </w:rPr>
        <w:t>Estatutos</w:t>
      </w:r>
      <w:r w:rsidRPr="00DA2C82">
        <w:rPr>
          <w:rFonts w:eastAsia="Aptos" w:cstheme="minorHAnsi"/>
          <w:sz w:val="24"/>
          <w:szCs w:val="24"/>
        </w:rPr>
        <w:t xml:space="preserve">. </w:t>
      </w:r>
    </w:p>
    <w:p w14:paraId="6B28FDF6" w14:textId="77777777" w:rsidR="00655C79" w:rsidRDefault="00655C79" w:rsidP="00BA143A">
      <w:pPr>
        <w:spacing w:after="0" w:line="360" w:lineRule="auto"/>
        <w:jc w:val="both"/>
        <w:rPr>
          <w:rFonts w:eastAsia="Aptos" w:cstheme="minorHAnsi"/>
          <w:sz w:val="24"/>
          <w:szCs w:val="24"/>
        </w:rPr>
      </w:pPr>
    </w:p>
    <w:p w14:paraId="3F498B3E" w14:textId="1EA3BEB4" w:rsidR="00542755" w:rsidRDefault="00BA143A" w:rsidP="00BA143A">
      <w:pPr>
        <w:spacing w:after="0" w:line="360" w:lineRule="auto"/>
        <w:jc w:val="both"/>
        <w:rPr>
          <w:rFonts w:eastAsia="Aptos" w:cstheme="minorHAnsi"/>
          <w:sz w:val="24"/>
          <w:szCs w:val="24"/>
        </w:rPr>
      </w:pPr>
      <w:r w:rsidRPr="00DA2C82">
        <w:rPr>
          <w:rFonts w:eastAsia="Aptos" w:cstheme="minorHAnsi"/>
          <w:sz w:val="24"/>
          <w:szCs w:val="24"/>
        </w:rPr>
        <w:t>Se presentarán los siguientes documentos:</w:t>
      </w:r>
    </w:p>
    <w:p w14:paraId="141790BB" w14:textId="77777777" w:rsidR="00655C79" w:rsidRPr="00DA2C82" w:rsidRDefault="00655C79" w:rsidP="00BA143A">
      <w:pPr>
        <w:spacing w:after="0" w:line="360" w:lineRule="auto"/>
        <w:jc w:val="both"/>
        <w:rPr>
          <w:rFonts w:eastAsia="Aptos" w:cstheme="minorHAnsi"/>
          <w:sz w:val="24"/>
          <w:szCs w:val="24"/>
        </w:rPr>
      </w:pPr>
    </w:p>
    <w:p w14:paraId="62B1DEDD" w14:textId="77777777" w:rsidR="00BA143A" w:rsidRPr="00DA2C82" w:rsidRDefault="00BA143A" w:rsidP="00BA143A">
      <w:pPr>
        <w:numPr>
          <w:ilvl w:val="0"/>
          <w:numId w:val="6"/>
        </w:numPr>
        <w:spacing w:after="0" w:line="360" w:lineRule="auto"/>
        <w:jc w:val="both"/>
        <w:rPr>
          <w:rFonts w:eastAsia="Times New Roman" w:cstheme="minorHAnsi"/>
          <w:sz w:val="24"/>
          <w:szCs w:val="24"/>
        </w:rPr>
      </w:pPr>
      <w:r w:rsidRPr="00DA2C82">
        <w:rPr>
          <w:rFonts w:eastAsia="Times New Roman" w:cstheme="minorHAnsi"/>
          <w:sz w:val="24"/>
          <w:szCs w:val="24"/>
        </w:rPr>
        <w:t>Certificado negativo de denominación.</w:t>
      </w:r>
    </w:p>
    <w:p w14:paraId="5CBFA8C3" w14:textId="68D921C6" w:rsidR="00BA143A" w:rsidRPr="00DA2C82" w:rsidRDefault="00BA143A" w:rsidP="00BA143A">
      <w:pPr>
        <w:numPr>
          <w:ilvl w:val="0"/>
          <w:numId w:val="6"/>
        </w:numPr>
        <w:spacing w:after="0" w:line="360" w:lineRule="auto"/>
        <w:jc w:val="both"/>
        <w:rPr>
          <w:rFonts w:eastAsia="Times New Roman" w:cstheme="minorHAnsi"/>
          <w:sz w:val="24"/>
          <w:szCs w:val="24"/>
        </w:rPr>
      </w:pPr>
      <w:r w:rsidRPr="00DA2C82">
        <w:rPr>
          <w:rFonts w:eastAsia="Times New Roman" w:cstheme="minorHAnsi"/>
          <w:sz w:val="24"/>
          <w:szCs w:val="24"/>
        </w:rPr>
        <w:t xml:space="preserve">Dos ejemplares de proyecto de </w:t>
      </w:r>
      <w:r w:rsidR="005F2BA1" w:rsidRPr="00DA2C82">
        <w:rPr>
          <w:rFonts w:eastAsia="Times New Roman" w:cstheme="minorHAnsi"/>
          <w:sz w:val="24"/>
          <w:szCs w:val="24"/>
        </w:rPr>
        <w:t>Estatutos</w:t>
      </w:r>
      <w:r w:rsidRPr="00DA2C82">
        <w:rPr>
          <w:rFonts w:eastAsia="Times New Roman" w:cstheme="minorHAnsi"/>
          <w:sz w:val="24"/>
          <w:szCs w:val="24"/>
        </w:rPr>
        <w:t>.</w:t>
      </w:r>
    </w:p>
    <w:p w14:paraId="77CA66C5" w14:textId="6BDFC502" w:rsidR="00B432A4" w:rsidRDefault="00BA143A" w:rsidP="00BA143A">
      <w:pPr>
        <w:numPr>
          <w:ilvl w:val="0"/>
          <w:numId w:val="6"/>
        </w:numPr>
        <w:spacing w:after="0" w:line="360" w:lineRule="auto"/>
        <w:jc w:val="both"/>
        <w:rPr>
          <w:rFonts w:eastAsia="Times New Roman" w:cstheme="minorHAnsi"/>
          <w:sz w:val="24"/>
          <w:szCs w:val="24"/>
        </w:rPr>
      </w:pPr>
      <w:r w:rsidRPr="00DA2C82">
        <w:rPr>
          <w:rFonts w:eastAsia="Times New Roman" w:cstheme="minorHAnsi"/>
          <w:sz w:val="24"/>
          <w:szCs w:val="24"/>
        </w:rPr>
        <w:t>Dos certificados del acta de la asamblea.</w:t>
      </w:r>
    </w:p>
    <w:p w14:paraId="73CC8396" w14:textId="77777777" w:rsidR="0032552C" w:rsidRPr="0032552C" w:rsidRDefault="0032552C" w:rsidP="00542755">
      <w:pPr>
        <w:spacing w:after="0" w:line="360" w:lineRule="auto"/>
        <w:jc w:val="both"/>
        <w:rPr>
          <w:rFonts w:eastAsia="Times New Roman" w:cstheme="minorHAnsi"/>
          <w:sz w:val="24"/>
          <w:szCs w:val="24"/>
        </w:rPr>
      </w:pPr>
    </w:p>
    <w:p w14:paraId="3559F559" w14:textId="77777777" w:rsidR="00BA143A" w:rsidRPr="00DA2C82" w:rsidRDefault="00BA143A" w:rsidP="00BA143A">
      <w:pPr>
        <w:spacing w:after="0" w:line="360" w:lineRule="auto"/>
        <w:jc w:val="both"/>
        <w:rPr>
          <w:rFonts w:eastAsia="Aptos" w:cstheme="minorHAnsi"/>
          <w:b/>
          <w:bCs/>
          <w:sz w:val="24"/>
          <w:szCs w:val="24"/>
          <w:u w:val="single"/>
        </w:rPr>
      </w:pPr>
      <w:r w:rsidRPr="00DA2C82">
        <w:rPr>
          <w:rFonts w:eastAsia="Aptos" w:cstheme="minorHAnsi"/>
          <w:b/>
          <w:bCs/>
          <w:sz w:val="24"/>
          <w:szCs w:val="24"/>
          <w:u w:val="single"/>
        </w:rPr>
        <w:t>Escritura</w:t>
      </w:r>
    </w:p>
    <w:p w14:paraId="57262661" w14:textId="0D68553C" w:rsidR="00BA143A"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t xml:space="preserve">En los 2 meses siguientes a la aprobación del proyecto de </w:t>
      </w:r>
      <w:r w:rsidR="005F2BA1" w:rsidRPr="00DA2C82">
        <w:rPr>
          <w:rFonts w:eastAsia="Aptos" w:cstheme="minorHAnsi"/>
          <w:sz w:val="24"/>
          <w:szCs w:val="24"/>
        </w:rPr>
        <w:t>Estatutos</w:t>
      </w:r>
      <w:r w:rsidRPr="00DA2C82">
        <w:rPr>
          <w:rFonts w:eastAsia="Aptos" w:cstheme="minorHAnsi"/>
          <w:sz w:val="24"/>
          <w:szCs w:val="24"/>
        </w:rPr>
        <w:t>, los promotores han de elevar a escritura pública la constitución de la sociedad.</w:t>
      </w:r>
    </w:p>
    <w:p w14:paraId="6D9B4947" w14:textId="77777777" w:rsidR="00BA143A" w:rsidRPr="00DA2C82" w:rsidRDefault="00BA143A" w:rsidP="00BA143A">
      <w:pPr>
        <w:spacing w:after="0" w:line="360" w:lineRule="auto"/>
        <w:jc w:val="both"/>
        <w:rPr>
          <w:rFonts w:eastAsia="Aptos" w:cstheme="minorHAnsi"/>
          <w:sz w:val="24"/>
          <w:szCs w:val="24"/>
        </w:rPr>
      </w:pPr>
    </w:p>
    <w:p w14:paraId="79571429" w14:textId="77777777" w:rsidR="00BA143A" w:rsidRPr="00DA2C82" w:rsidRDefault="00BA143A" w:rsidP="00BA143A">
      <w:pPr>
        <w:numPr>
          <w:ilvl w:val="0"/>
          <w:numId w:val="5"/>
        </w:numPr>
        <w:spacing w:after="0" w:line="360" w:lineRule="auto"/>
        <w:jc w:val="both"/>
        <w:rPr>
          <w:rFonts w:eastAsia="Times New Roman" w:cstheme="minorHAnsi"/>
          <w:b/>
          <w:bCs/>
          <w:sz w:val="24"/>
          <w:szCs w:val="24"/>
        </w:rPr>
      </w:pPr>
      <w:r w:rsidRPr="00DA2C82">
        <w:rPr>
          <w:rFonts w:eastAsia="Times New Roman" w:cstheme="minorHAnsi"/>
          <w:b/>
          <w:bCs/>
          <w:sz w:val="24"/>
          <w:szCs w:val="24"/>
        </w:rPr>
        <w:t>INSCRIPCIÓN DE LA COOPERATIVA</w:t>
      </w:r>
    </w:p>
    <w:p w14:paraId="1CAD7457" w14:textId="62046A6A" w:rsidR="00BA143A"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lastRenderedPageBreak/>
        <w:t xml:space="preserve">Los promotores </w:t>
      </w:r>
      <w:r w:rsidR="00133B52" w:rsidRPr="00DA2C82">
        <w:rPr>
          <w:rFonts w:eastAsia="Aptos" w:cstheme="minorHAnsi"/>
          <w:sz w:val="24"/>
          <w:szCs w:val="24"/>
        </w:rPr>
        <w:t>solicitarán</w:t>
      </w:r>
      <w:r w:rsidRPr="00DA2C82">
        <w:rPr>
          <w:rFonts w:eastAsia="Aptos" w:cstheme="minorHAnsi"/>
          <w:sz w:val="24"/>
          <w:szCs w:val="24"/>
        </w:rPr>
        <w:t xml:space="preserve"> la inscripción en el Registro de Sociedades Cooperativas dentro de los dos meses siguientes al otorgamiento de la escritura pública. El Registro deberá resolver en un mes. Transcurrido este plazo sin resolución, se produce silencio estimatorio.</w:t>
      </w:r>
    </w:p>
    <w:p w14:paraId="09E4932C" w14:textId="77777777" w:rsidR="00133B52" w:rsidRPr="00DA2C82" w:rsidRDefault="00133B52" w:rsidP="00BA143A">
      <w:pPr>
        <w:pStyle w:val="Ttulo3"/>
        <w:rPr>
          <w:rFonts w:asciiTheme="minorHAnsi" w:eastAsia="Aptos" w:hAnsiTheme="minorHAnsi" w:cstheme="minorHAnsi"/>
        </w:rPr>
      </w:pPr>
    </w:p>
    <w:p w14:paraId="08443966" w14:textId="4711075F" w:rsidR="00BA143A" w:rsidRPr="00DA2C82" w:rsidRDefault="00AB2F04" w:rsidP="00BA143A">
      <w:pPr>
        <w:pStyle w:val="Ttulo3"/>
        <w:rPr>
          <w:rFonts w:asciiTheme="minorHAnsi" w:hAnsiTheme="minorHAnsi" w:cstheme="minorHAnsi"/>
          <w:color w:val="2E74B5" w:themeColor="accent1" w:themeShade="BF"/>
        </w:rPr>
      </w:pPr>
      <w:bookmarkStart w:id="9" w:name="_Toc167463761"/>
      <w:r w:rsidRPr="00DA2C82">
        <w:rPr>
          <w:rFonts w:asciiTheme="minorHAnsi" w:hAnsiTheme="minorHAnsi" w:cstheme="minorHAnsi"/>
          <w:color w:val="2E74B5" w:themeColor="accent1" w:themeShade="BF"/>
        </w:rPr>
        <w:t>5</w:t>
      </w:r>
      <w:r w:rsidR="00BA143A" w:rsidRPr="00DA2C82">
        <w:rPr>
          <w:rFonts w:asciiTheme="minorHAnsi" w:hAnsiTheme="minorHAnsi" w:cstheme="minorHAnsi"/>
          <w:color w:val="2E74B5" w:themeColor="accent1" w:themeShade="BF"/>
        </w:rPr>
        <w:t>.</w:t>
      </w:r>
      <w:r w:rsidR="000D7870" w:rsidRPr="00DA2C82">
        <w:rPr>
          <w:rFonts w:asciiTheme="minorHAnsi" w:hAnsiTheme="minorHAnsi" w:cstheme="minorHAnsi"/>
          <w:color w:val="2E74B5" w:themeColor="accent1" w:themeShade="BF"/>
        </w:rPr>
        <w:t>3</w:t>
      </w:r>
      <w:r w:rsidR="00BA143A" w:rsidRPr="00DA2C82">
        <w:rPr>
          <w:rFonts w:asciiTheme="minorHAnsi" w:hAnsiTheme="minorHAnsi" w:cstheme="minorHAnsi"/>
          <w:color w:val="2E74B5" w:themeColor="accent1" w:themeShade="BF"/>
        </w:rPr>
        <w:t xml:space="preserve">. </w:t>
      </w:r>
      <w:r w:rsidR="005F2BA1" w:rsidRPr="00DA2C82">
        <w:rPr>
          <w:rFonts w:asciiTheme="minorHAnsi" w:hAnsiTheme="minorHAnsi" w:cstheme="minorHAnsi"/>
          <w:color w:val="2E74B5" w:themeColor="accent1" w:themeShade="BF"/>
        </w:rPr>
        <w:t>ESTATUTOS</w:t>
      </w:r>
      <w:bookmarkEnd w:id="9"/>
    </w:p>
    <w:p w14:paraId="3C5AACA9" w14:textId="6469451A" w:rsidR="00BA143A" w:rsidRPr="00DA2C82" w:rsidRDefault="00BA143A" w:rsidP="00BA143A">
      <w:pPr>
        <w:spacing w:before="120" w:after="240" w:line="360" w:lineRule="auto"/>
        <w:jc w:val="both"/>
        <w:rPr>
          <w:rFonts w:eastAsia="Aptos" w:cstheme="minorHAnsi"/>
          <w:sz w:val="24"/>
          <w:szCs w:val="24"/>
        </w:rPr>
      </w:pPr>
      <w:r w:rsidRPr="00DA2C82">
        <w:rPr>
          <w:rFonts w:eastAsia="Aptos" w:cstheme="minorHAnsi"/>
          <w:sz w:val="24"/>
          <w:szCs w:val="24"/>
        </w:rPr>
        <w:t xml:space="preserve">La Sociedad Cooperativa debe disponer de unos </w:t>
      </w:r>
      <w:r w:rsidR="005F2BA1" w:rsidRPr="00DA2C82">
        <w:rPr>
          <w:rFonts w:eastAsia="Aptos" w:cstheme="minorHAnsi"/>
          <w:sz w:val="24"/>
          <w:szCs w:val="24"/>
        </w:rPr>
        <w:t>Estatutos</w:t>
      </w:r>
      <w:r w:rsidRPr="00DA2C82">
        <w:rPr>
          <w:rFonts w:eastAsia="Aptos" w:cstheme="minorHAnsi"/>
          <w:sz w:val="24"/>
          <w:szCs w:val="24"/>
        </w:rPr>
        <w:t xml:space="preserve"> con el siguiente contenido mínimo:</w:t>
      </w:r>
    </w:p>
    <w:p w14:paraId="7D9EA87B"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Denominación y clase de la sociedad cooperativa.</w:t>
      </w:r>
    </w:p>
    <w:p w14:paraId="4AB275C3"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Domicilio social.</w:t>
      </w:r>
    </w:p>
    <w:p w14:paraId="3B5C9614"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El ámbito territorial de actuación.</w:t>
      </w:r>
    </w:p>
    <w:p w14:paraId="69F647BE"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Duración de la sociedad cooperativa.</w:t>
      </w:r>
    </w:p>
    <w:p w14:paraId="282B32FE"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El objeto social que figura en la ley en función de cada clase de cooperativas y actividad empresarial.</w:t>
      </w:r>
    </w:p>
    <w:p w14:paraId="1C50147D"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Capital social mínimo.</w:t>
      </w:r>
    </w:p>
    <w:p w14:paraId="472ECD8F"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Clases de socios, requisitos y procedimiento de admisión, baja voluntaria y obligatoria, así como las causas justificadoras o no de las mismas.</w:t>
      </w:r>
    </w:p>
    <w:p w14:paraId="6990D218"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Derechos y deberes de los socios, indicando el compromiso o la participación mínima en las actividades de la cooperativa.</w:t>
      </w:r>
    </w:p>
    <w:p w14:paraId="73D8D92D"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Normas de disciplina social. Tipificación de las faltas y sanciones. Procedimiento sancionador y pérdida de la condición de socio.</w:t>
      </w:r>
    </w:p>
    <w:p w14:paraId="61109A38"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Composición, número y período de duración del Consejo Rector e Interventores y, en su caso, de los miembros del Comité de Recursos.</w:t>
      </w:r>
    </w:p>
    <w:p w14:paraId="54F92E62"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 xml:space="preserve">Aportación obligatoria mínima al capital social, forma de acreditación y plazo de desembolso de las aportaciones, sistema de transmisión de </w:t>
      </w:r>
      <w:proofErr w:type="gramStart"/>
      <w:r w:rsidRPr="00DA2C82">
        <w:rPr>
          <w:rFonts w:cstheme="minorHAnsi"/>
          <w:sz w:val="24"/>
          <w:szCs w:val="24"/>
        </w:rPr>
        <w:t>las mismas</w:t>
      </w:r>
      <w:proofErr w:type="gramEnd"/>
      <w:r w:rsidRPr="00DA2C82">
        <w:rPr>
          <w:rFonts w:cstheme="minorHAnsi"/>
          <w:sz w:val="24"/>
          <w:szCs w:val="24"/>
        </w:rPr>
        <w:t>, devengo o no de intereses de las aportaciones y régimen de reembolso.</w:t>
      </w:r>
    </w:p>
    <w:p w14:paraId="76754FD9"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lastRenderedPageBreak/>
        <w:t>Normas para distribuir los excedentes e imputar las pérdidas del ejercicio, determinando los porcentajes mínimos a destinar a fondos sociales obligatorios.</w:t>
      </w:r>
    </w:p>
    <w:p w14:paraId="0D852767" w14:textId="7D7ACF55" w:rsidR="00BA143A" w:rsidRPr="00DA2C82" w:rsidRDefault="00BA143A" w:rsidP="00BA143A">
      <w:pPr>
        <w:spacing w:before="120" w:after="240" w:line="360" w:lineRule="auto"/>
        <w:jc w:val="both"/>
        <w:rPr>
          <w:rFonts w:eastAsia="Aptos" w:cstheme="minorHAnsi"/>
          <w:sz w:val="24"/>
          <w:szCs w:val="24"/>
        </w:rPr>
      </w:pPr>
      <w:r w:rsidRPr="00DA2C82">
        <w:rPr>
          <w:rFonts w:eastAsia="Aptos" w:cstheme="minorHAnsi"/>
          <w:sz w:val="24"/>
          <w:szCs w:val="24"/>
        </w:rPr>
        <w:t xml:space="preserve">Los promotores podrán solicitar del Registro de Sociedades Cooperativas la calificación previa del proyecto de </w:t>
      </w:r>
      <w:r w:rsidR="005F2BA1" w:rsidRPr="00DA2C82">
        <w:rPr>
          <w:rFonts w:eastAsia="Aptos" w:cstheme="minorHAnsi"/>
          <w:sz w:val="24"/>
          <w:szCs w:val="24"/>
        </w:rPr>
        <w:t>Estatutos</w:t>
      </w:r>
      <w:r w:rsidRPr="00DA2C82">
        <w:rPr>
          <w:rFonts w:eastAsia="Aptos" w:cstheme="minorHAnsi"/>
          <w:sz w:val="24"/>
          <w:szCs w:val="24"/>
        </w:rPr>
        <w:t>.</w:t>
      </w:r>
    </w:p>
    <w:p w14:paraId="08485F3C" w14:textId="77777777" w:rsidR="00655C79" w:rsidRDefault="00BA143A" w:rsidP="00BA143A">
      <w:pPr>
        <w:spacing w:before="120" w:after="240" w:line="360" w:lineRule="auto"/>
        <w:jc w:val="both"/>
        <w:rPr>
          <w:rFonts w:eastAsia="Aptos" w:cstheme="minorHAnsi"/>
          <w:sz w:val="24"/>
          <w:szCs w:val="24"/>
        </w:rPr>
      </w:pPr>
      <w:r w:rsidRPr="00DA2C82">
        <w:rPr>
          <w:rFonts w:eastAsia="Aptos" w:cstheme="minorHAnsi"/>
          <w:sz w:val="24"/>
          <w:szCs w:val="24"/>
        </w:rPr>
        <w:t xml:space="preserve">Las modificaciones que se hagan de los </w:t>
      </w:r>
      <w:r w:rsidR="005F2BA1" w:rsidRPr="00DA2C82">
        <w:rPr>
          <w:rFonts w:eastAsia="Aptos" w:cstheme="minorHAnsi"/>
          <w:sz w:val="24"/>
          <w:szCs w:val="24"/>
        </w:rPr>
        <w:t>Estatutos</w:t>
      </w:r>
      <w:r w:rsidRPr="00DA2C82">
        <w:rPr>
          <w:rFonts w:eastAsia="Aptos" w:cstheme="minorHAnsi"/>
          <w:sz w:val="24"/>
          <w:szCs w:val="24"/>
        </w:rPr>
        <w:t xml:space="preserve"> deberán hacerse constar en escritura pública, que se inscribirá en el Registro de Sociedades Cooperativas. </w:t>
      </w:r>
    </w:p>
    <w:p w14:paraId="48455FBA" w14:textId="6814FD5A" w:rsidR="00BA143A" w:rsidRPr="00DA2C82" w:rsidRDefault="00BA143A" w:rsidP="00BA143A">
      <w:pPr>
        <w:spacing w:before="120" w:after="240" w:line="360" w:lineRule="auto"/>
        <w:jc w:val="both"/>
        <w:rPr>
          <w:rFonts w:eastAsia="Aptos" w:cstheme="minorHAnsi"/>
          <w:sz w:val="24"/>
          <w:szCs w:val="24"/>
        </w:rPr>
      </w:pPr>
      <w:r w:rsidRPr="00DA2C82">
        <w:rPr>
          <w:rFonts w:eastAsia="Aptos" w:cstheme="minorHAnsi"/>
          <w:sz w:val="24"/>
          <w:szCs w:val="24"/>
        </w:rPr>
        <w:t xml:space="preserve">Cuando la modificación consista en el cambio de clase de la cooperativa, los socios que no hayan votado a favor del acuerdo tendrán derecho a separarse de la sociedad, considerándose su baja como justificada. </w:t>
      </w:r>
    </w:p>
    <w:p w14:paraId="0E942F19" w14:textId="4182275F" w:rsidR="003367A0" w:rsidRDefault="00BA143A" w:rsidP="00BA143A">
      <w:pPr>
        <w:spacing w:before="120" w:after="240" w:line="360" w:lineRule="auto"/>
        <w:jc w:val="both"/>
        <w:rPr>
          <w:rFonts w:eastAsia="Aptos" w:cstheme="minorHAnsi"/>
          <w:sz w:val="24"/>
          <w:szCs w:val="24"/>
        </w:rPr>
      </w:pPr>
      <w:r w:rsidRPr="00DA2C82">
        <w:rPr>
          <w:rFonts w:eastAsia="Aptos" w:cstheme="minorHAnsi"/>
          <w:sz w:val="24"/>
          <w:szCs w:val="24"/>
        </w:rPr>
        <w:t xml:space="preserve">Por último, los </w:t>
      </w:r>
      <w:r w:rsidR="005F2BA1" w:rsidRPr="00DA2C82">
        <w:rPr>
          <w:rFonts w:eastAsia="Aptos" w:cstheme="minorHAnsi"/>
          <w:sz w:val="24"/>
          <w:szCs w:val="24"/>
        </w:rPr>
        <w:t>Estatutos</w:t>
      </w:r>
      <w:r w:rsidRPr="00DA2C82">
        <w:rPr>
          <w:rFonts w:eastAsia="Aptos" w:cstheme="minorHAnsi"/>
          <w:sz w:val="24"/>
          <w:szCs w:val="24"/>
        </w:rPr>
        <w:t xml:space="preserve"> podrán desarrollarse mediante un Reglamento de régimen interno.</w:t>
      </w:r>
    </w:p>
    <w:p w14:paraId="22CE748E" w14:textId="77777777" w:rsidR="00655C79" w:rsidRDefault="00655C79" w:rsidP="00BA143A">
      <w:pPr>
        <w:spacing w:before="120" w:after="240" w:line="360" w:lineRule="auto"/>
        <w:jc w:val="both"/>
        <w:rPr>
          <w:rFonts w:eastAsia="Aptos" w:cstheme="minorHAnsi"/>
          <w:sz w:val="24"/>
          <w:szCs w:val="24"/>
        </w:rPr>
      </w:pPr>
    </w:p>
    <w:p w14:paraId="524BC219" w14:textId="77777777" w:rsidR="00655C79" w:rsidRDefault="00655C79" w:rsidP="00BA143A">
      <w:pPr>
        <w:spacing w:before="120" w:after="240" w:line="360" w:lineRule="auto"/>
        <w:jc w:val="both"/>
        <w:rPr>
          <w:rFonts w:eastAsia="Aptos" w:cstheme="minorHAnsi"/>
          <w:sz w:val="24"/>
          <w:szCs w:val="24"/>
        </w:rPr>
      </w:pPr>
    </w:p>
    <w:p w14:paraId="4D845427" w14:textId="77777777" w:rsidR="00655C79" w:rsidRPr="00DA2C82" w:rsidRDefault="00655C79" w:rsidP="00BA143A">
      <w:pPr>
        <w:spacing w:before="120" w:after="240" w:line="360" w:lineRule="auto"/>
        <w:jc w:val="both"/>
        <w:rPr>
          <w:rFonts w:eastAsia="Aptos" w:cstheme="minorHAnsi"/>
          <w:sz w:val="24"/>
          <w:szCs w:val="24"/>
        </w:rPr>
      </w:pPr>
    </w:p>
    <w:p w14:paraId="5B1238A7" w14:textId="118DC20F" w:rsidR="00BA143A" w:rsidRPr="00DA2C82" w:rsidRDefault="00AB2F04" w:rsidP="00BA143A">
      <w:pPr>
        <w:pStyle w:val="Ttulo3"/>
        <w:rPr>
          <w:rFonts w:asciiTheme="minorHAnsi" w:hAnsiTheme="minorHAnsi" w:cstheme="minorHAnsi"/>
          <w:color w:val="2E74B5" w:themeColor="accent1" w:themeShade="BF"/>
        </w:rPr>
      </w:pPr>
      <w:bookmarkStart w:id="10" w:name="_Toc167463762"/>
      <w:r w:rsidRPr="00DA2C82">
        <w:rPr>
          <w:rFonts w:asciiTheme="minorHAnsi" w:hAnsiTheme="minorHAnsi" w:cstheme="minorHAnsi"/>
          <w:color w:val="2E74B5" w:themeColor="accent1" w:themeShade="BF"/>
        </w:rPr>
        <w:t>5</w:t>
      </w:r>
      <w:r w:rsidR="00BA143A" w:rsidRPr="00DA2C82">
        <w:rPr>
          <w:rFonts w:asciiTheme="minorHAnsi" w:hAnsiTheme="minorHAnsi" w:cstheme="minorHAnsi"/>
          <w:color w:val="2E74B5" w:themeColor="accent1" w:themeShade="BF"/>
        </w:rPr>
        <w:t>.</w:t>
      </w:r>
      <w:r w:rsidR="000D7870" w:rsidRPr="00DA2C82">
        <w:rPr>
          <w:rFonts w:asciiTheme="minorHAnsi" w:hAnsiTheme="minorHAnsi" w:cstheme="minorHAnsi"/>
          <w:color w:val="2E74B5" w:themeColor="accent1" w:themeShade="BF"/>
        </w:rPr>
        <w:t>4</w:t>
      </w:r>
      <w:r w:rsidR="00BA143A" w:rsidRPr="00DA2C82">
        <w:rPr>
          <w:rFonts w:asciiTheme="minorHAnsi" w:hAnsiTheme="minorHAnsi" w:cstheme="minorHAnsi"/>
          <w:color w:val="2E74B5" w:themeColor="accent1" w:themeShade="BF"/>
        </w:rPr>
        <w:t>. DERECHOS Y OBLIGACIONES DE LOS SOCIOS</w:t>
      </w:r>
      <w:bookmarkEnd w:id="10"/>
    </w:p>
    <w:p w14:paraId="3C017664" w14:textId="4D659E14" w:rsidR="003367A0"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La LC prevé para los socios los siguientes derechos y obligaciones. </w:t>
      </w:r>
    </w:p>
    <w:tbl>
      <w:tblPr>
        <w:tblStyle w:val="Tablaconcuadrcula1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B3182C" w:rsidRPr="00DA2C82" w14:paraId="6B25585E" w14:textId="77777777" w:rsidTr="006127B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247" w:type="dxa"/>
            <w:tcBorders>
              <w:bottom w:val="none" w:sz="0" w:space="0" w:color="auto"/>
            </w:tcBorders>
          </w:tcPr>
          <w:p w14:paraId="53E8437A" w14:textId="77777777" w:rsidR="00BA143A" w:rsidRPr="00DA2C82" w:rsidRDefault="00BA143A" w:rsidP="006127BF">
            <w:pPr>
              <w:spacing w:before="120" w:after="240" w:line="240" w:lineRule="auto"/>
              <w:jc w:val="center"/>
              <w:rPr>
                <w:rFonts w:cstheme="minorHAnsi"/>
                <w:sz w:val="24"/>
                <w:szCs w:val="24"/>
              </w:rPr>
            </w:pPr>
            <w:r w:rsidRPr="00DA2C82">
              <w:rPr>
                <w:rFonts w:cstheme="minorHAnsi"/>
                <w:sz w:val="24"/>
                <w:szCs w:val="24"/>
              </w:rPr>
              <w:t xml:space="preserve">DERECHOS </w:t>
            </w:r>
          </w:p>
        </w:tc>
        <w:tc>
          <w:tcPr>
            <w:tcW w:w="4247" w:type="dxa"/>
            <w:tcBorders>
              <w:bottom w:val="none" w:sz="0" w:space="0" w:color="auto"/>
            </w:tcBorders>
          </w:tcPr>
          <w:p w14:paraId="107171BF" w14:textId="77777777" w:rsidR="00BA143A" w:rsidRPr="00DA2C82" w:rsidRDefault="00BA143A" w:rsidP="006127BF">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OBLIGACIONES</w:t>
            </w:r>
          </w:p>
        </w:tc>
      </w:tr>
      <w:tr w:rsidR="00B3182C" w:rsidRPr="00DA2C82" w14:paraId="0B423002" w14:textId="77777777" w:rsidTr="006127BF">
        <w:trPr>
          <w:trHeight w:val="1646"/>
        </w:trPr>
        <w:tc>
          <w:tcPr>
            <w:cnfStyle w:val="001000000000" w:firstRow="0" w:lastRow="0" w:firstColumn="1" w:lastColumn="0" w:oddVBand="0" w:evenVBand="0" w:oddHBand="0" w:evenHBand="0" w:firstRowFirstColumn="0" w:firstRowLastColumn="0" w:lastRowFirstColumn="0" w:lastRowLastColumn="0"/>
            <w:tcW w:w="4247" w:type="dxa"/>
          </w:tcPr>
          <w:p w14:paraId="12BBFFE5" w14:textId="5B221F3B"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t>Asistir, participar en los debates, formular propuestas según la regulación estatutaria y votar en la Asamblea General y demás órganos colegiados de los que formen parte.</w:t>
            </w:r>
          </w:p>
        </w:tc>
        <w:tc>
          <w:tcPr>
            <w:tcW w:w="4247" w:type="dxa"/>
          </w:tcPr>
          <w:p w14:paraId="51549D7A" w14:textId="2D101893"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 xml:space="preserve">Cumplir los acuerdos válidamente adoptados por los órganos </w:t>
            </w:r>
            <w:r w:rsidR="00133B52" w:rsidRPr="00DA2C82">
              <w:rPr>
                <w:rFonts w:cstheme="minorHAnsi"/>
                <w:sz w:val="24"/>
                <w:szCs w:val="24"/>
              </w:rPr>
              <w:t>de</w:t>
            </w:r>
            <w:r w:rsidRPr="00DA2C82">
              <w:rPr>
                <w:rFonts w:cstheme="minorHAnsi"/>
                <w:sz w:val="24"/>
                <w:szCs w:val="24"/>
              </w:rPr>
              <w:t xml:space="preserve"> la cooperativa.</w:t>
            </w:r>
          </w:p>
          <w:p w14:paraId="362A2E62"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3182C" w:rsidRPr="00DA2C82" w14:paraId="622342F0" w14:textId="77777777" w:rsidTr="001419B3">
        <w:trPr>
          <w:trHeight w:val="1655"/>
        </w:trPr>
        <w:tc>
          <w:tcPr>
            <w:cnfStyle w:val="001000000000" w:firstRow="0" w:lastRow="0" w:firstColumn="1" w:lastColumn="0" w:oddVBand="0" w:evenVBand="0" w:oddHBand="0" w:evenHBand="0" w:firstRowFirstColumn="0" w:firstRowLastColumn="0" w:lastRowFirstColumn="0" w:lastRowLastColumn="0"/>
            <w:tcW w:w="4247" w:type="dxa"/>
          </w:tcPr>
          <w:p w14:paraId="05387E5E" w14:textId="77777777"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lastRenderedPageBreak/>
              <w:t>Ser elector y elegible para los cargos de los órganos sociales.</w:t>
            </w:r>
          </w:p>
          <w:p w14:paraId="6354941E" w14:textId="77777777" w:rsidR="00BA143A" w:rsidRPr="00DA2C82" w:rsidRDefault="00BA143A" w:rsidP="006127BF">
            <w:pPr>
              <w:spacing w:before="120" w:after="240" w:line="240" w:lineRule="auto"/>
              <w:jc w:val="both"/>
              <w:rPr>
                <w:rFonts w:cstheme="minorHAnsi"/>
                <w:b w:val="0"/>
                <w:bCs w:val="0"/>
                <w:sz w:val="24"/>
                <w:szCs w:val="24"/>
              </w:rPr>
            </w:pPr>
          </w:p>
        </w:tc>
        <w:tc>
          <w:tcPr>
            <w:tcW w:w="4247" w:type="dxa"/>
          </w:tcPr>
          <w:p w14:paraId="3EC3370A" w14:textId="0CDAAF13"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 xml:space="preserve">Participar en las actividades que desarrolla la cooperativa para el cumplimiento de su fin social, en la cuantía mínima obligatoria establecida en sus </w:t>
            </w:r>
            <w:r w:rsidR="005F2BA1" w:rsidRPr="00DA2C82">
              <w:rPr>
                <w:rFonts w:cstheme="minorHAnsi"/>
                <w:sz w:val="24"/>
                <w:szCs w:val="24"/>
              </w:rPr>
              <w:t>Estatutos</w:t>
            </w:r>
            <w:r w:rsidRPr="00DA2C82">
              <w:rPr>
                <w:rFonts w:cstheme="minorHAnsi"/>
                <w:sz w:val="24"/>
                <w:szCs w:val="24"/>
              </w:rPr>
              <w:t>.</w:t>
            </w:r>
          </w:p>
        </w:tc>
      </w:tr>
      <w:tr w:rsidR="00B3182C" w:rsidRPr="00DA2C82" w14:paraId="0AC6F803" w14:textId="77777777" w:rsidTr="006127BF">
        <w:trPr>
          <w:trHeight w:val="1230"/>
        </w:trPr>
        <w:tc>
          <w:tcPr>
            <w:cnfStyle w:val="001000000000" w:firstRow="0" w:lastRow="0" w:firstColumn="1" w:lastColumn="0" w:oddVBand="0" w:evenVBand="0" w:oddHBand="0" w:evenHBand="0" w:firstRowFirstColumn="0" w:firstRowLastColumn="0" w:lastRowFirstColumn="0" w:lastRowLastColumn="0"/>
            <w:tcW w:w="4247" w:type="dxa"/>
          </w:tcPr>
          <w:p w14:paraId="7DCBD5E3" w14:textId="77777777"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t>Participar en todas las actividades de la cooperativa, sin discriminaciones.</w:t>
            </w:r>
          </w:p>
          <w:p w14:paraId="0FD96A77" w14:textId="77777777" w:rsidR="00BA143A" w:rsidRPr="00DA2C82" w:rsidRDefault="00BA143A" w:rsidP="006127BF">
            <w:pPr>
              <w:spacing w:before="120" w:after="240" w:line="240" w:lineRule="auto"/>
              <w:jc w:val="both"/>
              <w:rPr>
                <w:rFonts w:cstheme="minorHAnsi"/>
                <w:b w:val="0"/>
                <w:bCs w:val="0"/>
                <w:sz w:val="24"/>
                <w:szCs w:val="24"/>
              </w:rPr>
            </w:pPr>
          </w:p>
        </w:tc>
        <w:tc>
          <w:tcPr>
            <w:tcW w:w="4247" w:type="dxa"/>
          </w:tcPr>
          <w:p w14:paraId="22D61A98"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Guardar secreto sobre aquellos asuntos y datos de la cooperativa cuya divulgación pueda perjudicar a los intereses sociales lícitos.</w:t>
            </w:r>
          </w:p>
        </w:tc>
      </w:tr>
      <w:tr w:rsidR="00B3182C" w:rsidRPr="00DA2C82" w14:paraId="7E1632BC" w14:textId="77777777" w:rsidTr="006127BF">
        <w:trPr>
          <w:trHeight w:val="685"/>
        </w:trPr>
        <w:tc>
          <w:tcPr>
            <w:cnfStyle w:val="001000000000" w:firstRow="0" w:lastRow="0" w:firstColumn="1" w:lastColumn="0" w:oddVBand="0" w:evenVBand="0" w:oddHBand="0" w:evenHBand="0" w:firstRowFirstColumn="0" w:firstRowLastColumn="0" w:lastRowFirstColumn="0" w:lastRowLastColumn="0"/>
            <w:tcW w:w="4247" w:type="dxa"/>
          </w:tcPr>
          <w:p w14:paraId="0E2546D0" w14:textId="77777777"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t>El retomo cooperativo, en su caso.</w:t>
            </w:r>
          </w:p>
          <w:p w14:paraId="471A441F" w14:textId="77777777" w:rsidR="00BA143A" w:rsidRPr="00DA2C82" w:rsidRDefault="00BA143A" w:rsidP="006127BF">
            <w:pPr>
              <w:spacing w:before="120" w:after="240" w:line="240" w:lineRule="auto"/>
              <w:jc w:val="both"/>
              <w:rPr>
                <w:rFonts w:cstheme="minorHAnsi"/>
                <w:b w:val="0"/>
                <w:bCs w:val="0"/>
                <w:sz w:val="24"/>
                <w:szCs w:val="24"/>
              </w:rPr>
            </w:pPr>
          </w:p>
        </w:tc>
        <w:tc>
          <w:tcPr>
            <w:tcW w:w="4247" w:type="dxa"/>
          </w:tcPr>
          <w:p w14:paraId="55B439B2"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Aceptar los cargos para los que fueren elegidos, salvo justa causa de excusa.</w:t>
            </w:r>
          </w:p>
        </w:tc>
      </w:tr>
      <w:tr w:rsidR="00B3182C" w:rsidRPr="00DA2C82" w14:paraId="31CFC5BC" w14:textId="77777777" w:rsidTr="001419B3">
        <w:tc>
          <w:tcPr>
            <w:cnfStyle w:val="001000000000" w:firstRow="0" w:lastRow="0" w:firstColumn="1" w:lastColumn="0" w:oddVBand="0" w:evenVBand="0" w:oddHBand="0" w:evenHBand="0" w:firstRowFirstColumn="0" w:firstRowLastColumn="0" w:lastRowFirstColumn="0" w:lastRowLastColumn="0"/>
            <w:tcW w:w="4247" w:type="dxa"/>
          </w:tcPr>
          <w:p w14:paraId="34A544AB" w14:textId="77777777"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t>La actualización, cuando proceda, y a la liquidación de las aportaciones al capital social, así como a percibir intereses por las mismas, en su caso.</w:t>
            </w:r>
          </w:p>
        </w:tc>
        <w:tc>
          <w:tcPr>
            <w:tcW w:w="4247" w:type="dxa"/>
          </w:tcPr>
          <w:p w14:paraId="43481D07"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Cumplir con las obligaciones económicas que le correspondan.</w:t>
            </w:r>
          </w:p>
          <w:p w14:paraId="408E6544"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3182C" w:rsidRPr="00DA2C82" w14:paraId="23B3C25D" w14:textId="77777777" w:rsidTr="001419B3">
        <w:tc>
          <w:tcPr>
            <w:cnfStyle w:val="001000000000" w:firstRow="0" w:lastRow="0" w:firstColumn="1" w:lastColumn="0" w:oddVBand="0" w:evenVBand="0" w:oddHBand="0" w:evenHBand="0" w:firstRowFirstColumn="0" w:firstRowLastColumn="0" w:lastRowFirstColumn="0" w:lastRowLastColumn="0"/>
            <w:tcW w:w="4247" w:type="dxa"/>
          </w:tcPr>
          <w:p w14:paraId="0AE18395" w14:textId="3BA29BF1"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t>La baja voluntaria</w:t>
            </w:r>
            <w:r w:rsidR="00133B52" w:rsidRPr="00DA2C82">
              <w:rPr>
                <w:rFonts w:cstheme="minorHAnsi"/>
                <w:b w:val="0"/>
                <w:bCs w:val="0"/>
                <w:sz w:val="24"/>
                <w:szCs w:val="24"/>
              </w:rPr>
              <w:t>.</w:t>
            </w:r>
          </w:p>
          <w:p w14:paraId="0881AD25" w14:textId="77777777" w:rsidR="00BA143A" w:rsidRPr="00DA2C82" w:rsidRDefault="00BA143A" w:rsidP="006127BF">
            <w:pPr>
              <w:spacing w:before="120" w:after="240" w:line="240" w:lineRule="auto"/>
              <w:jc w:val="both"/>
              <w:rPr>
                <w:rFonts w:cstheme="minorHAnsi"/>
                <w:b w:val="0"/>
                <w:bCs w:val="0"/>
                <w:sz w:val="24"/>
                <w:szCs w:val="24"/>
              </w:rPr>
            </w:pPr>
          </w:p>
        </w:tc>
        <w:tc>
          <w:tcPr>
            <w:tcW w:w="4247" w:type="dxa"/>
          </w:tcPr>
          <w:p w14:paraId="71DC18E3"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No realizar actividades competitivas con las actividades empresariales que desarrolle la cooperativa, salvo autorización expresa del Consejo Rector.</w:t>
            </w:r>
          </w:p>
        </w:tc>
      </w:tr>
      <w:tr w:rsidR="00B3182C" w:rsidRPr="00DA2C82" w14:paraId="61F4BC3D" w14:textId="77777777" w:rsidTr="001419B3">
        <w:tc>
          <w:tcPr>
            <w:cnfStyle w:val="001000000000" w:firstRow="0" w:lastRow="0" w:firstColumn="1" w:lastColumn="0" w:oddVBand="0" w:evenVBand="0" w:oddHBand="0" w:evenHBand="0" w:firstRowFirstColumn="0" w:firstRowLastColumn="0" w:lastRowFirstColumn="0" w:lastRowLastColumn="0"/>
            <w:tcW w:w="4247" w:type="dxa"/>
          </w:tcPr>
          <w:p w14:paraId="4234340A" w14:textId="77777777"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t>Recibir la información necesaria para el ejercicio de sus derechos y el cumplimiento de sus obligaciones.</w:t>
            </w:r>
          </w:p>
        </w:tc>
        <w:tc>
          <w:tcPr>
            <w:tcW w:w="4247" w:type="dxa"/>
          </w:tcPr>
          <w:p w14:paraId="67BD3DB2"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3182C" w:rsidRPr="00DA2C82" w14:paraId="4D11B397" w14:textId="77777777" w:rsidTr="001419B3">
        <w:tc>
          <w:tcPr>
            <w:cnfStyle w:val="001000000000" w:firstRow="0" w:lastRow="0" w:firstColumn="1" w:lastColumn="0" w:oddVBand="0" w:evenVBand="0" w:oddHBand="0" w:evenHBand="0" w:firstRowFirstColumn="0" w:firstRowLastColumn="0" w:lastRowFirstColumn="0" w:lastRowLastColumn="0"/>
            <w:tcW w:w="4247" w:type="dxa"/>
          </w:tcPr>
          <w:p w14:paraId="04E6638E" w14:textId="29BC4666" w:rsidR="00BA143A" w:rsidRPr="00DA2C82" w:rsidRDefault="00133B52" w:rsidP="006127BF">
            <w:pPr>
              <w:spacing w:before="120" w:after="240" w:line="240" w:lineRule="auto"/>
              <w:jc w:val="both"/>
              <w:rPr>
                <w:rFonts w:cstheme="minorHAnsi"/>
                <w:b w:val="0"/>
                <w:bCs w:val="0"/>
                <w:sz w:val="24"/>
                <w:szCs w:val="24"/>
              </w:rPr>
            </w:pPr>
            <w:r w:rsidRPr="00DA2C82">
              <w:rPr>
                <w:rFonts w:cstheme="minorHAnsi"/>
                <w:b w:val="0"/>
                <w:bCs w:val="0"/>
                <w:sz w:val="24"/>
                <w:szCs w:val="24"/>
              </w:rPr>
              <w:t>L</w:t>
            </w:r>
            <w:r w:rsidR="00BA143A" w:rsidRPr="00DA2C82">
              <w:rPr>
                <w:rFonts w:cstheme="minorHAnsi"/>
                <w:b w:val="0"/>
                <w:bCs w:val="0"/>
                <w:sz w:val="24"/>
                <w:szCs w:val="24"/>
              </w:rPr>
              <w:t>a formación profesional adecuada para realizar su trabajo los socios trabajadores y los socios de trabajo.</w:t>
            </w:r>
          </w:p>
        </w:tc>
        <w:tc>
          <w:tcPr>
            <w:tcW w:w="4247" w:type="dxa"/>
          </w:tcPr>
          <w:p w14:paraId="1585E793"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18228C04" w14:textId="77777777" w:rsidR="007B5884" w:rsidRPr="00DA2C82" w:rsidRDefault="007B5884" w:rsidP="00BA143A">
      <w:pPr>
        <w:pStyle w:val="Ttulo3"/>
        <w:rPr>
          <w:rFonts w:asciiTheme="minorHAnsi" w:hAnsiTheme="minorHAnsi" w:cstheme="minorHAnsi"/>
        </w:rPr>
      </w:pPr>
    </w:p>
    <w:p w14:paraId="5C5B9986" w14:textId="392D40FA" w:rsidR="00BA143A" w:rsidRPr="00DA2C82" w:rsidRDefault="00AB2F04" w:rsidP="00BA143A">
      <w:pPr>
        <w:pStyle w:val="Ttulo3"/>
        <w:rPr>
          <w:rFonts w:asciiTheme="minorHAnsi" w:hAnsiTheme="minorHAnsi" w:cstheme="minorHAnsi"/>
          <w:color w:val="2E74B5" w:themeColor="accent1" w:themeShade="BF"/>
        </w:rPr>
      </w:pPr>
      <w:bookmarkStart w:id="11" w:name="_Toc167463763"/>
      <w:r w:rsidRPr="00DA2C82">
        <w:rPr>
          <w:rFonts w:asciiTheme="minorHAnsi" w:hAnsiTheme="minorHAnsi" w:cstheme="minorHAnsi"/>
          <w:color w:val="2E74B5" w:themeColor="accent1" w:themeShade="BF"/>
        </w:rPr>
        <w:t>5</w:t>
      </w:r>
      <w:r w:rsidR="00BA143A" w:rsidRPr="00DA2C82">
        <w:rPr>
          <w:rFonts w:asciiTheme="minorHAnsi" w:hAnsiTheme="minorHAnsi" w:cstheme="minorHAnsi"/>
          <w:color w:val="2E74B5" w:themeColor="accent1" w:themeShade="BF"/>
        </w:rPr>
        <w:t>.</w:t>
      </w:r>
      <w:r w:rsidR="000D7870" w:rsidRPr="00DA2C82">
        <w:rPr>
          <w:rFonts w:asciiTheme="minorHAnsi" w:hAnsiTheme="minorHAnsi" w:cstheme="minorHAnsi"/>
          <w:color w:val="2E74B5" w:themeColor="accent1" w:themeShade="BF"/>
        </w:rPr>
        <w:t>5</w:t>
      </w:r>
      <w:r w:rsidR="00BA143A" w:rsidRPr="00DA2C82">
        <w:rPr>
          <w:rFonts w:asciiTheme="minorHAnsi" w:hAnsiTheme="minorHAnsi" w:cstheme="minorHAnsi"/>
          <w:color w:val="2E74B5" w:themeColor="accent1" w:themeShade="BF"/>
        </w:rPr>
        <w:t>. BAJA DEL SOCIO</w:t>
      </w:r>
      <w:bookmarkEnd w:id="11"/>
    </w:p>
    <w:p w14:paraId="411D961A" w14:textId="6845511A" w:rsidR="00BA143A" w:rsidRPr="00DA2C82" w:rsidRDefault="00BA143A" w:rsidP="00BA143A">
      <w:pPr>
        <w:spacing w:before="120" w:after="240" w:line="360" w:lineRule="auto"/>
        <w:jc w:val="both"/>
        <w:rPr>
          <w:rFonts w:cstheme="minorHAnsi"/>
          <w:b/>
          <w:bCs/>
          <w:sz w:val="24"/>
          <w:szCs w:val="24"/>
          <w:u w:val="single"/>
        </w:rPr>
      </w:pPr>
      <w:r w:rsidRPr="00DA2C82">
        <w:rPr>
          <w:rFonts w:cstheme="minorHAnsi"/>
          <w:b/>
          <w:bCs/>
          <w:sz w:val="24"/>
          <w:szCs w:val="24"/>
          <w:u w:val="single"/>
        </w:rPr>
        <w:t>Baja voluntaria</w:t>
      </w:r>
    </w:p>
    <w:p w14:paraId="271436EB"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lastRenderedPageBreak/>
        <w:t xml:space="preserve">El socio podrá darse de baja voluntariamente en la cooperativa en cualquier momento, mediante preaviso por escrito al Consejo Rector. </w:t>
      </w:r>
    </w:p>
    <w:p w14:paraId="4D8B962F" w14:textId="77777777" w:rsidR="00BA143A" w:rsidRPr="00B432A4" w:rsidRDefault="00BA143A" w:rsidP="00BA143A">
      <w:pPr>
        <w:spacing w:before="120" w:after="240" w:line="360" w:lineRule="auto"/>
        <w:jc w:val="both"/>
        <w:rPr>
          <w:rFonts w:cstheme="minorHAnsi"/>
          <w:b/>
          <w:bCs/>
          <w:sz w:val="24"/>
          <w:szCs w:val="24"/>
          <w:u w:val="single"/>
        </w:rPr>
      </w:pPr>
      <w:r w:rsidRPr="00B432A4">
        <w:rPr>
          <w:rFonts w:cstheme="minorHAnsi"/>
          <w:b/>
          <w:bCs/>
          <w:sz w:val="24"/>
          <w:szCs w:val="24"/>
          <w:u w:val="single"/>
        </w:rPr>
        <w:t>Plazo de preaviso</w:t>
      </w:r>
    </w:p>
    <w:p w14:paraId="7F0D677B" w14:textId="59F6E35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El plazo de preaviso se fijará en los </w:t>
      </w:r>
      <w:r w:rsidR="005F2BA1" w:rsidRPr="00DA2C82">
        <w:rPr>
          <w:rFonts w:cstheme="minorHAnsi"/>
          <w:sz w:val="24"/>
          <w:szCs w:val="24"/>
        </w:rPr>
        <w:t>Estatutos</w:t>
      </w:r>
      <w:r w:rsidRPr="00DA2C82">
        <w:rPr>
          <w:rFonts w:cstheme="minorHAnsi"/>
          <w:sz w:val="24"/>
          <w:szCs w:val="24"/>
        </w:rPr>
        <w:t xml:space="preserve"> y no podrá ser superior a un año. Su incumplimiento podrá dar lugar a una indemnización de daños y perjuicios.</w:t>
      </w:r>
    </w:p>
    <w:p w14:paraId="4047D4CB" w14:textId="77777777" w:rsidR="00BA143A" w:rsidRPr="00B432A4" w:rsidRDefault="00BA143A" w:rsidP="00BA143A">
      <w:pPr>
        <w:spacing w:before="120" w:after="240" w:line="360" w:lineRule="auto"/>
        <w:jc w:val="both"/>
        <w:rPr>
          <w:rFonts w:cstheme="minorHAnsi"/>
          <w:b/>
          <w:bCs/>
          <w:sz w:val="24"/>
          <w:szCs w:val="24"/>
          <w:u w:val="single"/>
        </w:rPr>
      </w:pPr>
      <w:r w:rsidRPr="00B432A4">
        <w:rPr>
          <w:rFonts w:cstheme="minorHAnsi"/>
          <w:b/>
          <w:bCs/>
          <w:sz w:val="24"/>
          <w:szCs w:val="24"/>
          <w:u w:val="single"/>
        </w:rPr>
        <w:t>Competencias del Consejo Rector</w:t>
      </w:r>
    </w:p>
    <w:p w14:paraId="0409F7D0" w14:textId="5A574225" w:rsidR="0084582B" w:rsidRPr="00DA2C82" w:rsidRDefault="0084582B" w:rsidP="00BA143A">
      <w:pPr>
        <w:spacing w:before="120" w:after="240" w:line="360" w:lineRule="auto"/>
        <w:jc w:val="both"/>
        <w:rPr>
          <w:rFonts w:cstheme="minorHAnsi"/>
          <w:sz w:val="24"/>
          <w:szCs w:val="24"/>
        </w:rPr>
      </w:pPr>
      <w:r w:rsidRPr="00DA2C82">
        <w:rPr>
          <w:rFonts w:cstheme="minorHAnsi"/>
          <w:sz w:val="24"/>
          <w:szCs w:val="24"/>
        </w:rPr>
        <w:t>Califica y determina los efectos de la baja en el plazo de tres meses</w:t>
      </w:r>
      <w:r w:rsidR="00B432A4">
        <w:rPr>
          <w:rFonts w:cstheme="minorHAnsi"/>
          <w:sz w:val="24"/>
          <w:szCs w:val="24"/>
        </w:rPr>
        <w:t>,</w:t>
      </w:r>
      <w:r w:rsidRPr="00DA2C82">
        <w:rPr>
          <w:rFonts w:cstheme="minorHAnsi"/>
          <w:sz w:val="24"/>
          <w:szCs w:val="24"/>
        </w:rPr>
        <w:t xml:space="preserve"> salvo que los </w:t>
      </w:r>
      <w:r w:rsidR="005F2BA1" w:rsidRPr="00DA2C82">
        <w:rPr>
          <w:rFonts w:cstheme="minorHAnsi"/>
          <w:sz w:val="24"/>
          <w:szCs w:val="24"/>
        </w:rPr>
        <w:t>estatutos</w:t>
      </w:r>
      <w:r w:rsidRPr="00DA2C82">
        <w:rPr>
          <w:rFonts w:cstheme="minorHAnsi"/>
          <w:sz w:val="24"/>
          <w:szCs w:val="24"/>
        </w:rPr>
        <w:t xml:space="preserve"> establezcan un plazo distinto. Si en este plazo el Consejo Rector no se pronuncia, el socio podrá considerar su baja como justificada a los efectos de liquidación y reembolso de aportaciones al capital.</w:t>
      </w:r>
    </w:p>
    <w:p w14:paraId="0EC6F66A" w14:textId="77777777" w:rsidR="00BA143A" w:rsidRPr="00B432A4" w:rsidRDefault="00BA143A" w:rsidP="00BA143A">
      <w:pPr>
        <w:spacing w:before="120" w:after="240" w:line="360" w:lineRule="auto"/>
        <w:jc w:val="both"/>
        <w:rPr>
          <w:rFonts w:cstheme="minorHAnsi"/>
          <w:b/>
          <w:bCs/>
          <w:sz w:val="24"/>
          <w:szCs w:val="24"/>
        </w:rPr>
      </w:pPr>
      <w:r w:rsidRPr="00B432A4">
        <w:rPr>
          <w:rFonts w:cstheme="minorHAnsi"/>
          <w:b/>
          <w:bCs/>
          <w:sz w:val="24"/>
          <w:szCs w:val="24"/>
          <w:u w:val="single"/>
        </w:rPr>
        <w:t>Limitaciones</w:t>
      </w:r>
      <w:r w:rsidRPr="00B432A4">
        <w:rPr>
          <w:rFonts w:cstheme="minorHAnsi"/>
          <w:b/>
          <w:bCs/>
          <w:sz w:val="24"/>
          <w:szCs w:val="24"/>
        </w:rPr>
        <w:t xml:space="preserve"> </w:t>
      </w:r>
    </w:p>
    <w:p w14:paraId="3A1AA122" w14:textId="3E3EF100"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Los </w:t>
      </w:r>
      <w:r w:rsidR="005F2BA1" w:rsidRPr="00DA2C82">
        <w:rPr>
          <w:rFonts w:cstheme="minorHAnsi"/>
          <w:sz w:val="24"/>
          <w:szCs w:val="24"/>
        </w:rPr>
        <w:t>Estatutos</w:t>
      </w:r>
      <w:r w:rsidRPr="00DA2C82">
        <w:rPr>
          <w:rFonts w:cstheme="minorHAnsi"/>
          <w:sz w:val="24"/>
          <w:szCs w:val="24"/>
        </w:rPr>
        <w:t xml:space="preserve"> podrán exigir el compromiso del socio de no darse de baja voluntariamente, sin justa causa hasta el final del ejercicio económico o hasta que haya transcurrido, desde su admisión, el tiempo que fijen los </w:t>
      </w:r>
      <w:r w:rsidR="005F2BA1" w:rsidRPr="00DA2C82">
        <w:rPr>
          <w:rFonts w:cstheme="minorHAnsi"/>
          <w:sz w:val="24"/>
          <w:szCs w:val="24"/>
        </w:rPr>
        <w:t>Estatutos</w:t>
      </w:r>
      <w:r w:rsidRPr="00DA2C82">
        <w:rPr>
          <w:rFonts w:cstheme="minorHAnsi"/>
          <w:sz w:val="24"/>
          <w:szCs w:val="24"/>
        </w:rPr>
        <w:t>, que no será superior a cinco años.</w:t>
      </w:r>
    </w:p>
    <w:p w14:paraId="2AA471E4" w14:textId="77777777" w:rsidR="00BA143A" w:rsidRPr="00DA2C82" w:rsidRDefault="00BA143A" w:rsidP="00BA143A">
      <w:pPr>
        <w:spacing w:before="120" w:after="240" w:line="360" w:lineRule="auto"/>
        <w:jc w:val="both"/>
        <w:rPr>
          <w:rFonts w:cstheme="minorHAnsi"/>
          <w:b/>
          <w:bCs/>
          <w:sz w:val="24"/>
          <w:szCs w:val="24"/>
          <w:u w:val="single"/>
        </w:rPr>
      </w:pPr>
      <w:r w:rsidRPr="00DA2C82">
        <w:rPr>
          <w:rFonts w:cstheme="minorHAnsi"/>
          <w:b/>
          <w:bCs/>
          <w:sz w:val="24"/>
          <w:szCs w:val="24"/>
          <w:u w:val="single"/>
        </w:rPr>
        <w:t>Baja por nuevas obligaciones o cargas</w:t>
      </w:r>
    </w:p>
    <w:p w14:paraId="5F3A4476" w14:textId="00623D17" w:rsidR="00C74236"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El socio que hubiese salvado expresamente su voto o estuviese ausente y disconforme con cualquier acuerdo de la Asamblea General, que implique la asunción de obligaciones o cargas gravemente onerosas no previstas en los </w:t>
      </w:r>
      <w:r w:rsidR="005F2BA1" w:rsidRPr="00DA2C82">
        <w:rPr>
          <w:rFonts w:cstheme="minorHAnsi"/>
          <w:sz w:val="24"/>
          <w:szCs w:val="24"/>
        </w:rPr>
        <w:t>Estatutos</w:t>
      </w:r>
      <w:r w:rsidRPr="00DA2C82">
        <w:rPr>
          <w:rFonts w:cstheme="minorHAnsi"/>
          <w:sz w:val="24"/>
          <w:szCs w:val="24"/>
        </w:rPr>
        <w:t>, podrá darse de baja</w:t>
      </w:r>
      <w:r w:rsidR="001419B3" w:rsidRPr="00DA2C82">
        <w:rPr>
          <w:rFonts w:cstheme="minorHAnsi"/>
          <w:sz w:val="24"/>
          <w:szCs w:val="24"/>
        </w:rPr>
        <w:t>,</w:t>
      </w:r>
      <w:r w:rsidR="00B3182C" w:rsidRPr="00DA2C82">
        <w:rPr>
          <w:rFonts w:cstheme="minorHAnsi"/>
          <w:sz w:val="24"/>
          <w:szCs w:val="24"/>
        </w:rPr>
        <w:t xml:space="preserve"> que será justificada</w:t>
      </w:r>
      <w:r w:rsidRPr="00DA2C82">
        <w:rPr>
          <w:rFonts w:cstheme="minorHAnsi"/>
          <w:sz w:val="24"/>
          <w:szCs w:val="24"/>
        </w:rPr>
        <w:t xml:space="preserve">. </w:t>
      </w:r>
    </w:p>
    <w:p w14:paraId="26EF63B6" w14:textId="6F65B7E3" w:rsidR="00BA143A" w:rsidRPr="00DA2C82" w:rsidRDefault="00BA143A" w:rsidP="00BA143A">
      <w:pPr>
        <w:spacing w:before="120" w:after="240" w:line="360" w:lineRule="auto"/>
        <w:jc w:val="both"/>
        <w:rPr>
          <w:rFonts w:cstheme="minorHAnsi"/>
          <w:b/>
          <w:bCs/>
          <w:sz w:val="24"/>
          <w:szCs w:val="24"/>
          <w:u w:val="single"/>
        </w:rPr>
      </w:pPr>
      <w:r w:rsidRPr="00DA2C82">
        <w:rPr>
          <w:rFonts w:cstheme="minorHAnsi"/>
          <w:b/>
          <w:bCs/>
          <w:sz w:val="24"/>
          <w:szCs w:val="24"/>
          <w:u w:val="single"/>
        </w:rPr>
        <w:t>Baja obligatoria</w:t>
      </w:r>
    </w:p>
    <w:p w14:paraId="0C6DBF63" w14:textId="77777777" w:rsidR="006B0181" w:rsidRPr="00DA2C82" w:rsidRDefault="006B0181" w:rsidP="001419B3">
      <w:pPr>
        <w:pStyle w:val="Prrafodelista"/>
        <w:numPr>
          <w:ilvl w:val="0"/>
          <w:numId w:val="23"/>
        </w:numPr>
        <w:spacing w:before="120" w:after="240" w:line="360" w:lineRule="auto"/>
        <w:jc w:val="both"/>
        <w:rPr>
          <w:rFonts w:cstheme="minorHAnsi"/>
          <w:sz w:val="24"/>
          <w:szCs w:val="24"/>
          <w:u w:val="single"/>
        </w:rPr>
      </w:pPr>
      <w:r w:rsidRPr="00DA2C82">
        <w:rPr>
          <w:rFonts w:cstheme="minorHAnsi"/>
          <w:sz w:val="24"/>
          <w:szCs w:val="24"/>
          <w:u w:val="single"/>
        </w:rPr>
        <w:t>Motivos</w:t>
      </w:r>
    </w:p>
    <w:p w14:paraId="48D0F34B" w14:textId="7FDC01F6"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lastRenderedPageBreak/>
        <w:t xml:space="preserve">Causarán baja obligatoria los socios que pierdan los requisitos exigidos para serlo según esta Ley o los </w:t>
      </w:r>
      <w:r w:rsidR="005F2BA1" w:rsidRPr="00DA2C82">
        <w:rPr>
          <w:rFonts w:cstheme="minorHAnsi"/>
          <w:sz w:val="24"/>
          <w:szCs w:val="24"/>
        </w:rPr>
        <w:t>Estatutos</w:t>
      </w:r>
      <w:r w:rsidRPr="00DA2C82">
        <w:rPr>
          <w:rFonts w:cstheme="minorHAnsi"/>
          <w:sz w:val="24"/>
          <w:szCs w:val="24"/>
        </w:rPr>
        <w:t xml:space="preserve"> de la cooperativa.</w:t>
      </w:r>
    </w:p>
    <w:p w14:paraId="6E087234" w14:textId="43CD7170" w:rsidR="006B0181" w:rsidRPr="00DA2C82" w:rsidRDefault="006B0181" w:rsidP="001419B3">
      <w:pPr>
        <w:pStyle w:val="Prrafodelista"/>
        <w:numPr>
          <w:ilvl w:val="0"/>
          <w:numId w:val="23"/>
        </w:numPr>
        <w:spacing w:before="120" w:after="240" w:line="360" w:lineRule="auto"/>
        <w:jc w:val="both"/>
        <w:rPr>
          <w:rFonts w:cstheme="minorHAnsi"/>
          <w:sz w:val="24"/>
          <w:szCs w:val="24"/>
          <w:u w:val="single"/>
        </w:rPr>
      </w:pPr>
      <w:r w:rsidRPr="00DA2C82">
        <w:rPr>
          <w:rFonts w:cstheme="minorHAnsi"/>
          <w:sz w:val="24"/>
          <w:szCs w:val="24"/>
          <w:u w:val="single"/>
        </w:rPr>
        <w:t>Órgano competente</w:t>
      </w:r>
    </w:p>
    <w:p w14:paraId="5CD3150D" w14:textId="7BB28969" w:rsidR="0032552C" w:rsidRPr="00DA2C82" w:rsidRDefault="00BA143A" w:rsidP="00BA143A">
      <w:pPr>
        <w:spacing w:before="120" w:after="240" w:line="360" w:lineRule="auto"/>
        <w:jc w:val="both"/>
        <w:rPr>
          <w:rFonts w:cstheme="minorHAnsi"/>
          <w:sz w:val="24"/>
          <w:szCs w:val="24"/>
        </w:rPr>
      </w:pPr>
      <w:r w:rsidRPr="00DA2C82">
        <w:rPr>
          <w:rFonts w:cstheme="minorHAnsi"/>
          <w:sz w:val="24"/>
          <w:szCs w:val="24"/>
        </w:rPr>
        <w:t>La baja obligatoria será acordada, previa audiencia del interesado, por el Consejo Rector, de oficio, a petición de cualquier otro socio o del propio afectado.</w:t>
      </w:r>
    </w:p>
    <w:p w14:paraId="2E072114" w14:textId="2CF4F7F9" w:rsidR="006B0181" w:rsidRPr="00DA2C82" w:rsidRDefault="006B0181" w:rsidP="001419B3">
      <w:pPr>
        <w:pStyle w:val="Prrafodelista"/>
        <w:numPr>
          <w:ilvl w:val="0"/>
          <w:numId w:val="23"/>
        </w:numPr>
        <w:spacing w:before="120" w:after="240" w:line="360" w:lineRule="auto"/>
        <w:jc w:val="both"/>
        <w:rPr>
          <w:rFonts w:cstheme="minorHAnsi"/>
          <w:sz w:val="24"/>
          <w:szCs w:val="24"/>
          <w:u w:val="single"/>
        </w:rPr>
      </w:pPr>
      <w:r w:rsidRPr="00DA2C82">
        <w:rPr>
          <w:rFonts w:cstheme="minorHAnsi"/>
          <w:sz w:val="24"/>
          <w:szCs w:val="24"/>
          <w:u w:val="single"/>
        </w:rPr>
        <w:t>Efectos</w:t>
      </w:r>
    </w:p>
    <w:p w14:paraId="42430894" w14:textId="74568FE3"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El acuerdo del Consejo Rector </w:t>
      </w:r>
      <w:r w:rsidR="006B0181" w:rsidRPr="00DA2C82">
        <w:rPr>
          <w:rFonts w:cstheme="minorHAnsi"/>
          <w:sz w:val="24"/>
          <w:szCs w:val="24"/>
        </w:rPr>
        <w:t>produce efectos</w:t>
      </w:r>
      <w:r w:rsidRPr="00DA2C82">
        <w:rPr>
          <w:rFonts w:cstheme="minorHAnsi"/>
          <w:sz w:val="24"/>
          <w:szCs w:val="24"/>
        </w:rPr>
        <w:t xml:space="preserve"> desde que sea notificada la ratificación del Comité de Recursos o, en su defecto, de la Asamblea General, o haya transcurrido el plazo para recurrir ante los mismos sin haberlo hecho. No obstante, podrá establecer con carácter inmediato la suspensión cautelar de derechos y obligaciones del socio hasta que el acuerdo sea ejecutivo si así lo prevén los </w:t>
      </w:r>
      <w:r w:rsidR="005F2BA1" w:rsidRPr="00DA2C82">
        <w:rPr>
          <w:rFonts w:cstheme="minorHAnsi"/>
          <w:sz w:val="24"/>
          <w:szCs w:val="24"/>
        </w:rPr>
        <w:t>Estatutos</w:t>
      </w:r>
      <w:r w:rsidRPr="00DA2C82">
        <w:rPr>
          <w:rFonts w:cstheme="minorHAnsi"/>
          <w:sz w:val="24"/>
          <w:szCs w:val="24"/>
        </w:rPr>
        <w:t xml:space="preserve">, que deberán determinar el alcance de dicha suspensión. </w:t>
      </w:r>
    </w:p>
    <w:p w14:paraId="20ACF24E"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El socio conservará su derecho de voto en la Asamblea General mientras el acuerdo no sea ejecutivo.</w:t>
      </w:r>
    </w:p>
    <w:p w14:paraId="7F169887" w14:textId="6C172225" w:rsidR="006B0181" w:rsidRPr="00DA2C82" w:rsidRDefault="006B0181" w:rsidP="001419B3">
      <w:pPr>
        <w:pStyle w:val="Prrafodelista"/>
        <w:numPr>
          <w:ilvl w:val="0"/>
          <w:numId w:val="23"/>
        </w:numPr>
        <w:spacing w:before="120" w:after="240" w:line="360" w:lineRule="auto"/>
        <w:jc w:val="both"/>
        <w:rPr>
          <w:rFonts w:cstheme="minorHAnsi"/>
          <w:sz w:val="24"/>
          <w:szCs w:val="24"/>
          <w:u w:val="single"/>
        </w:rPr>
      </w:pPr>
      <w:r w:rsidRPr="00DA2C82">
        <w:rPr>
          <w:rFonts w:cstheme="minorHAnsi"/>
          <w:sz w:val="24"/>
          <w:szCs w:val="24"/>
          <w:u w:val="single"/>
        </w:rPr>
        <w:t xml:space="preserve">Impugnación </w:t>
      </w:r>
    </w:p>
    <w:p w14:paraId="25D85A54"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El socio disconforme con el acuerdo motivado del Consejo Rector, sobre la calificación y efectos de su baja podrá impugnarlo en el plazo de un mes, desde su notificación, ante el Comité de Recursos que deberá resolver en el plazo de dos meses o, en su defecto, ante la Asamblea General que resolverá en la primera reunión que se celebre. </w:t>
      </w:r>
    </w:p>
    <w:p w14:paraId="4C3B48ED" w14:textId="108B6A7D" w:rsidR="00BA143A" w:rsidRDefault="00BA143A" w:rsidP="00BA143A">
      <w:pPr>
        <w:spacing w:before="120" w:after="240" w:line="360" w:lineRule="auto"/>
        <w:jc w:val="both"/>
        <w:rPr>
          <w:rFonts w:cstheme="minorHAnsi"/>
          <w:sz w:val="24"/>
          <w:szCs w:val="24"/>
        </w:rPr>
      </w:pPr>
      <w:r w:rsidRPr="00DA2C82">
        <w:rPr>
          <w:rFonts w:cstheme="minorHAnsi"/>
          <w:sz w:val="24"/>
          <w:szCs w:val="24"/>
        </w:rPr>
        <w:t>Transcurridos dichos plazos sin haberse resuelto y notificado el recurso, se entenderá que éste ha sido estimado.</w:t>
      </w:r>
    </w:p>
    <w:p w14:paraId="47FAB10C" w14:textId="77777777" w:rsidR="00B432A4" w:rsidRPr="00DA2C82" w:rsidRDefault="00B432A4" w:rsidP="00BA143A">
      <w:pPr>
        <w:spacing w:before="120" w:after="240" w:line="360" w:lineRule="auto"/>
        <w:jc w:val="both"/>
        <w:rPr>
          <w:rFonts w:cstheme="minorHAnsi"/>
          <w:sz w:val="24"/>
          <w:szCs w:val="24"/>
        </w:rPr>
      </w:pPr>
    </w:p>
    <w:p w14:paraId="19699287" w14:textId="79F3B2D1" w:rsidR="00BA143A" w:rsidRPr="00DA2C82" w:rsidRDefault="00AB2F04" w:rsidP="00BA143A">
      <w:pPr>
        <w:pStyle w:val="Ttulo1"/>
        <w:rPr>
          <w:rFonts w:asciiTheme="minorHAnsi" w:hAnsiTheme="minorHAnsi" w:cstheme="minorHAnsi"/>
          <w:b/>
          <w:bCs/>
          <w:sz w:val="24"/>
          <w:szCs w:val="24"/>
        </w:rPr>
      </w:pPr>
      <w:bookmarkStart w:id="12" w:name="_Toc167463764"/>
      <w:r w:rsidRPr="00DA2C82">
        <w:rPr>
          <w:rFonts w:asciiTheme="minorHAnsi" w:hAnsiTheme="minorHAnsi" w:cstheme="minorHAnsi"/>
          <w:b/>
          <w:bCs/>
          <w:sz w:val="24"/>
          <w:szCs w:val="24"/>
        </w:rPr>
        <w:lastRenderedPageBreak/>
        <w:t>6</w:t>
      </w:r>
      <w:r w:rsidR="00BA143A" w:rsidRPr="00DA2C82">
        <w:rPr>
          <w:rFonts w:asciiTheme="minorHAnsi" w:hAnsiTheme="minorHAnsi" w:cstheme="minorHAnsi"/>
          <w:b/>
          <w:bCs/>
          <w:sz w:val="24"/>
          <w:szCs w:val="24"/>
        </w:rPr>
        <w:t>. ASOCIACIONES</w:t>
      </w:r>
      <w:bookmarkEnd w:id="12"/>
    </w:p>
    <w:p w14:paraId="02270423" w14:textId="31BADEFF" w:rsidR="00BA143A" w:rsidRPr="00DA2C82" w:rsidRDefault="00AB2F04" w:rsidP="00BA143A">
      <w:pPr>
        <w:pStyle w:val="Ttulo2"/>
        <w:rPr>
          <w:rFonts w:asciiTheme="minorHAnsi" w:hAnsiTheme="minorHAnsi" w:cstheme="minorHAnsi"/>
          <w:sz w:val="24"/>
          <w:szCs w:val="24"/>
        </w:rPr>
      </w:pPr>
      <w:bookmarkStart w:id="13" w:name="_Toc167463765"/>
      <w:r w:rsidRPr="00DA2C82">
        <w:rPr>
          <w:rFonts w:asciiTheme="minorHAnsi" w:hAnsiTheme="minorHAnsi" w:cstheme="minorHAnsi"/>
          <w:sz w:val="24"/>
          <w:szCs w:val="24"/>
        </w:rPr>
        <w:t>6</w:t>
      </w:r>
      <w:r w:rsidR="00BA143A" w:rsidRPr="00DA2C82">
        <w:rPr>
          <w:rFonts w:asciiTheme="minorHAnsi" w:hAnsiTheme="minorHAnsi" w:cstheme="minorHAnsi"/>
          <w:sz w:val="24"/>
          <w:szCs w:val="24"/>
        </w:rPr>
        <w:t>.1. CONCEPTO</w:t>
      </w:r>
      <w:bookmarkEnd w:id="13"/>
    </w:p>
    <w:p w14:paraId="2DD663F2" w14:textId="7766F1B2"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Las asociaciones son personas jurídicas de derecho privado formadas por la unión de personas para la consecución de un fin lícito. Las administraciones públicas también podrán formar parte de las asociaciones</w:t>
      </w:r>
      <w:r w:rsidR="00B432A4">
        <w:rPr>
          <w:rFonts w:cstheme="minorHAnsi"/>
          <w:sz w:val="24"/>
          <w:szCs w:val="24"/>
        </w:rPr>
        <w:t>.</w:t>
      </w:r>
      <w:r w:rsidRPr="00DA2C82">
        <w:rPr>
          <w:rFonts w:cstheme="minorHAnsi"/>
          <w:sz w:val="24"/>
          <w:szCs w:val="24"/>
        </w:rPr>
        <w:t xml:space="preserve"> </w:t>
      </w:r>
    </w:p>
    <w:p w14:paraId="14C4FB5C"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Su funcionamiento y organización deben ser democráticos y no pueden tener ánimo de lucro. Si sus actividades generan un beneficio, deberá destinarse al cumplimiento de los fines de la asociación.</w:t>
      </w:r>
    </w:p>
    <w:p w14:paraId="63EBA4A1" w14:textId="31E15811" w:rsidR="00BA143A" w:rsidRPr="00DA2C82" w:rsidRDefault="00AB2F04" w:rsidP="00BA143A">
      <w:pPr>
        <w:pStyle w:val="Ttulo2"/>
        <w:rPr>
          <w:rFonts w:asciiTheme="minorHAnsi" w:hAnsiTheme="minorHAnsi" w:cstheme="minorHAnsi"/>
          <w:sz w:val="24"/>
          <w:szCs w:val="24"/>
        </w:rPr>
      </w:pPr>
      <w:bookmarkStart w:id="14" w:name="_Toc167463766"/>
      <w:r w:rsidRPr="00DA2C82">
        <w:rPr>
          <w:rFonts w:asciiTheme="minorHAnsi" w:hAnsiTheme="minorHAnsi" w:cstheme="minorHAnsi"/>
          <w:sz w:val="24"/>
          <w:szCs w:val="24"/>
        </w:rPr>
        <w:t>6</w:t>
      </w:r>
      <w:r w:rsidR="00BA143A" w:rsidRPr="00DA2C82">
        <w:rPr>
          <w:rFonts w:asciiTheme="minorHAnsi" w:hAnsiTheme="minorHAnsi" w:cstheme="minorHAnsi"/>
          <w:sz w:val="24"/>
          <w:szCs w:val="24"/>
        </w:rPr>
        <w:t>.2 NATURALEZA Y CONSTITUCIÓN</w:t>
      </w:r>
      <w:bookmarkEnd w:id="14"/>
    </w:p>
    <w:p w14:paraId="621794C5" w14:textId="2DB9901F"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Su reconocimiento parte del art. 22.1 de la Constitución Española que dispone: </w:t>
      </w:r>
      <w:r w:rsidRPr="00DA2C82">
        <w:rPr>
          <w:rFonts w:cstheme="minorHAnsi"/>
          <w:i/>
          <w:iCs/>
          <w:sz w:val="24"/>
          <w:szCs w:val="24"/>
        </w:rPr>
        <w:t>“se reconoce el derecho de asociación”</w:t>
      </w:r>
      <w:r w:rsidRPr="00DA2C82">
        <w:rPr>
          <w:rFonts w:cstheme="minorHAnsi"/>
          <w:sz w:val="24"/>
          <w:szCs w:val="24"/>
        </w:rPr>
        <w:t xml:space="preserve">. Se regulan en la </w:t>
      </w:r>
      <w:r w:rsidR="009757BC">
        <w:rPr>
          <w:rFonts w:cstheme="minorHAnsi"/>
          <w:sz w:val="24"/>
          <w:szCs w:val="24"/>
        </w:rPr>
        <w:t>ley</w:t>
      </w:r>
      <w:r w:rsidRPr="00DA2C82">
        <w:rPr>
          <w:rFonts w:cstheme="minorHAnsi"/>
          <w:sz w:val="24"/>
          <w:szCs w:val="24"/>
        </w:rPr>
        <w:t xml:space="preserve"> </w:t>
      </w:r>
      <w:r w:rsidR="009757BC">
        <w:rPr>
          <w:rFonts w:cstheme="minorHAnsi"/>
          <w:sz w:val="24"/>
          <w:szCs w:val="24"/>
        </w:rPr>
        <w:t xml:space="preserve">orgánica </w:t>
      </w:r>
      <w:r w:rsidRPr="00DA2C82">
        <w:rPr>
          <w:rFonts w:cstheme="minorHAnsi"/>
          <w:sz w:val="24"/>
          <w:szCs w:val="24"/>
        </w:rPr>
        <w:t>1/2002</w:t>
      </w:r>
      <w:r w:rsidR="009757BC">
        <w:rPr>
          <w:rFonts w:cstheme="minorHAnsi"/>
          <w:sz w:val="24"/>
          <w:szCs w:val="24"/>
        </w:rPr>
        <w:t>.</w:t>
      </w:r>
    </w:p>
    <w:p w14:paraId="3DB33311"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La constitución de una asociación es un proceso que tiene distintas fases:</w:t>
      </w:r>
    </w:p>
    <w:p w14:paraId="1EBAE36D" w14:textId="77777777" w:rsidR="00BA143A" w:rsidRPr="00DA2C82" w:rsidRDefault="00BA143A" w:rsidP="00BA143A">
      <w:pPr>
        <w:pStyle w:val="Prrafodelista"/>
        <w:numPr>
          <w:ilvl w:val="0"/>
          <w:numId w:val="10"/>
        </w:numPr>
        <w:spacing w:before="120" w:after="240" w:line="360" w:lineRule="auto"/>
        <w:jc w:val="both"/>
        <w:rPr>
          <w:rFonts w:cstheme="minorHAnsi"/>
          <w:sz w:val="24"/>
          <w:szCs w:val="24"/>
        </w:rPr>
      </w:pPr>
      <w:r w:rsidRPr="00DA2C82">
        <w:rPr>
          <w:rFonts w:cstheme="minorHAnsi"/>
          <w:sz w:val="24"/>
          <w:szCs w:val="24"/>
          <w:u w:val="single"/>
        </w:rPr>
        <w:t>Acuerdo y acta fundacional</w:t>
      </w:r>
    </w:p>
    <w:p w14:paraId="7AD5C2B9" w14:textId="77777777" w:rsidR="00BA24BD" w:rsidRPr="00DA2C82" w:rsidRDefault="00BA143A" w:rsidP="00BA24BD">
      <w:pPr>
        <w:spacing w:before="120" w:after="240" w:line="360" w:lineRule="auto"/>
        <w:jc w:val="both"/>
        <w:rPr>
          <w:rFonts w:cstheme="minorHAnsi"/>
          <w:sz w:val="24"/>
          <w:szCs w:val="24"/>
        </w:rPr>
      </w:pPr>
      <w:r w:rsidRPr="00DA2C82">
        <w:rPr>
          <w:rFonts w:cstheme="minorHAnsi"/>
          <w:sz w:val="24"/>
          <w:szCs w:val="24"/>
        </w:rPr>
        <w:t>Las asociaciones se forman cuando tres o más personas físicas o jurídicas legalmente establecidas acuerdan colaborar para lograr objetivos lícitos, comunes y de interés general o particular.</w:t>
      </w:r>
    </w:p>
    <w:p w14:paraId="4703CA69" w14:textId="2CFC4FC8" w:rsidR="006127BF" w:rsidRDefault="00BA143A" w:rsidP="00BA24BD">
      <w:pPr>
        <w:spacing w:before="120" w:after="240" w:line="360" w:lineRule="auto"/>
        <w:jc w:val="both"/>
        <w:rPr>
          <w:rFonts w:cstheme="minorHAnsi"/>
          <w:sz w:val="24"/>
          <w:szCs w:val="24"/>
        </w:rPr>
      </w:pPr>
      <w:r w:rsidRPr="00DA2C82">
        <w:rPr>
          <w:rFonts w:cstheme="minorHAnsi"/>
          <w:sz w:val="24"/>
          <w:szCs w:val="24"/>
        </w:rPr>
        <w:t xml:space="preserve">Para formalizar la constitución, se crea un acta fundacional que incluye la aprobación de los </w:t>
      </w:r>
      <w:r w:rsidR="005F2BA1" w:rsidRPr="00DA2C82">
        <w:rPr>
          <w:rFonts w:cstheme="minorHAnsi"/>
          <w:sz w:val="24"/>
          <w:szCs w:val="24"/>
        </w:rPr>
        <w:t>estatutos</w:t>
      </w:r>
      <w:r w:rsidRPr="00DA2C82">
        <w:rPr>
          <w:rFonts w:cstheme="minorHAnsi"/>
          <w:sz w:val="24"/>
          <w:szCs w:val="24"/>
        </w:rPr>
        <w:t xml:space="preserve">. Con la firma del acta, la asociación adquiere personalidad jurídica y plena capacidad de actuación, aunque podrá inscribirse en el registro de asociaciones. </w:t>
      </w:r>
    </w:p>
    <w:p w14:paraId="565FBECF" w14:textId="77777777" w:rsidR="00655C79" w:rsidRPr="00DA2C82" w:rsidRDefault="00655C79" w:rsidP="00BA24BD">
      <w:pPr>
        <w:spacing w:before="120" w:after="240" w:line="360" w:lineRule="auto"/>
        <w:jc w:val="both"/>
        <w:rPr>
          <w:rFonts w:cstheme="minorHAnsi"/>
          <w:sz w:val="24"/>
          <w:szCs w:val="24"/>
        </w:rPr>
      </w:pPr>
    </w:p>
    <w:p w14:paraId="09652CAE" w14:textId="49DD4FD6" w:rsidR="0032552C" w:rsidRPr="00542755" w:rsidRDefault="00BA143A" w:rsidP="00542755">
      <w:pPr>
        <w:pStyle w:val="Prrafodelista"/>
        <w:numPr>
          <w:ilvl w:val="0"/>
          <w:numId w:val="10"/>
        </w:numPr>
        <w:spacing w:before="120" w:after="240" w:line="360" w:lineRule="auto"/>
        <w:jc w:val="both"/>
        <w:rPr>
          <w:rFonts w:cstheme="minorHAnsi"/>
          <w:sz w:val="24"/>
          <w:szCs w:val="24"/>
        </w:rPr>
      </w:pPr>
      <w:r w:rsidRPr="00DA2C82">
        <w:rPr>
          <w:rFonts w:cstheme="minorHAnsi"/>
          <w:sz w:val="24"/>
          <w:szCs w:val="24"/>
          <w:u w:val="single"/>
        </w:rPr>
        <w:t>Contenido del Acta Fundacional</w:t>
      </w:r>
    </w:p>
    <w:p w14:paraId="038155FC" w14:textId="77777777" w:rsidR="00BA143A" w:rsidRPr="00DA2C82" w:rsidRDefault="00BA143A" w:rsidP="00BA143A">
      <w:pPr>
        <w:pStyle w:val="Prrafodelista"/>
        <w:numPr>
          <w:ilvl w:val="0"/>
          <w:numId w:val="11"/>
        </w:numPr>
        <w:spacing w:before="120" w:after="240" w:line="360" w:lineRule="auto"/>
        <w:jc w:val="both"/>
        <w:rPr>
          <w:rFonts w:cstheme="minorHAnsi"/>
          <w:sz w:val="24"/>
          <w:szCs w:val="24"/>
        </w:rPr>
      </w:pPr>
      <w:r w:rsidRPr="00DA2C82">
        <w:rPr>
          <w:rFonts w:cstheme="minorHAnsi"/>
          <w:sz w:val="24"/>
          <w:szCs w:val="24"/>
        </w:rPr>
        <w:lastRenderedPageBreak/>
        <w:t>Nombres y apellidos de los promotores (personas físicas) o denominación/razón social (personas jurídicas), junto con su nacionalidad y dirección.</w:t>
      </w:r>
    </w:p>
    <w:p w14:paraId="13CC564D" w14:textId="77777777" w:rsidR="00BA143A" w:rsidRPr="00DA2C82" w:rsidRDefault="00BA143A" w:rsidP="00BA143A">
      <w:pPr>
        <w:pStyle w:val="Prrafodelista"/>
        <w:numPr>
          <w:ilvl w:val="0"/>
          <w:numId w:val="11"/>
        </w:numPr>
        <w:spacing w:before="120" w:after="240" w:line="360" w:lineRule="auto"/>
        <w:jc w:val="both"/>
        <w:rPr>
          <w:rFonts w:cstheme="minorHAnsi"/>
          <w:sz w:val="24"/>
          <w:szCs w:val="24"/>
        </w:rPr>
      </w:pPr>
      <w:r w:rsidRPr="00DA2C82">
        <w:rPr>
          <w:rFonts w:cstheme="minorHAnsi"/>
          <w:sz w:val="24"/>
          <w:szCs w:val="24"/>
        </w:rPr>
        <w:t>La intención de los promotores de crear la asociación, los acuerdos establecidos y su denominación.</w:t>
      </w:r>
    </w:p>
    <w:p w14:paraId="211792D4" w14:textId="7BA24DE2" w:rsidR="00BA143A" w:rsidRPr="00DA2C82" w:rsidRDefault="00BA143A" w:rsidP="00BA143A">
      <w:pPr>
        <w:pStyle w:val="Prrafodelista"/>
        <w:numPr>
          <w:ilvl w:val="0"/>
          <w:numId w:val="11"/>
        </w:numPr>
        <w:spacing w:before="120" w:after="240" w:line="360" w:lineRule="auto"/>
        <w:jc w:val="both"/>
        <w:rPr>
          <w:rFonts w:cstheme="minorHAnsi"/>
          <w:sz w:val="24"/>
          <w:szCs w:val="24"/>
        </w:rPr>
      </w:pPr>
      <w:r w:rsidRPr="00DA2C82">
        <w:rPr>
          <w:rFonts w:cstheme="minorHAnsi"/>
          <w:sz w:val="24"/>
          <w:szCs w:val="24"/>
        </w:rPr>
        <w:t xml:space="preserve">Los </w:t>
      </w:r>
      <w:r w:rsidR="005F2BA1" w:rsidRPr="00DA2C82">
        <w:rPr>
          <w:rFonts w:cstheme="minorHAnsi"/>
          <w:sz w:val="24"/>
          <w:szCs w:val="24"/>
        </w:rPr>
        <w:t>estatutos</w:t>
      </w:r>
      <w:r w:rsidRPr="00DA2C82">
        <w:rPr>
          <w:rFonts w:cstheme="minorHAnsi"/>
          <w:sz w:val="24"/>
          <w:szCs w:val="24"/>
        </w:rPr>
        <w:t xml:space="preserve"> aprobados que regirán el funcionamiento de la asociación.</w:t>
      </w:r>
    </w:p>
    <w:p w14:paraId="2068941A" w14:textId="77777777" w:rsidR="00BA143A" w:rsidRPr="00DA2C82" w:rsidRDefault="00BA143A" w:rsidP="00BA143A">
      <w:pPr>
        <w:pStyle w:val="Prrafodelista"/>
        <w:numPr>
          <w:ilvl w:val="0"/>
          <w:numId w:val="11"/>
        </w:numPr>
        <w:spacing w:before="120" w:after="240" w:line="360" w:lineRule="auto"/>
        <w:jc w:val="both"/>
        <w:rPr>
          <w:rFonts w:cstheme="minorHAnsi"/>
          <w:sz w:val="24"/>
          <w:szCs w:val="24"/>
        </w:rPr>
      </w:pPr>
      <w:r w:rsidRPr="00DA2C82">
        <w:rPr>
          <w:rFonts w:cstheme="minorHAnsi"/>
          <w:sz w:val="24"/>
          <w:szCs w:val="24"/>
        </w:rPr>
        <w:t>Lugar, fecha y firmas de los promotores o sus representantes (en el caso de personas jurídicas).</w:t>
      </w:r>
    </w:p>
    <w:p w14:paraId="6304A058" w14:textId="4838B18E" w:rsidR="00DB050D" w:rsidRDefault="00BA143A" w:rsidP="00B432A4">
      <w:pPr>
        <w:pStyle w:val="Prrafodelista"/>
        <w:numPr>
          <w:ilvl w:val="0"/>
          <w:numId w:val="11"/>
        </w:numPr>
        <w:spacing w:before="120" w:after="240" w:line="360" w:lineRule="auto"/>
        <w:jc w:val="both"/>
        <w:rPr>
          <w:rFonts w:cstheme="minorHAnsi"/>
          <w:sz w:val="24"/>
          <w:szCs w:val="24"/>
        </w:rPr>
      </w:pPr>
      <w:r w:rsidRPr="00DA2C82">
        <w:rPr>
          <w:rFonts w:cstheme="minorHAnsi"/>
          <w:sz w:val="24"/>
          <w:szCs w:val="24"/>
        </w:rPr>
        <w:t>Designación de los órganos provisionales de gobierno.</w:t>
      </w:r>
    </w:p>
    <w:p w14:paraId="6ACA1040" w14:textId="77777777" w:rsidR="00542755" w:rsidRPr="00B432A4" w:rsidRDefault="00542755" w:rsidP="00542755">
      <w:pPr>
        <w:pStyle w:val="Prrafodelista"/>
        <w:spacing w:before="120" w:after="240" w:line="360" w:lineRule="auto"/>
        <w:ind w:left="1080"/>
        <w:jc w:val="both"/>
        <w:rPr>
          <w:rFonts w:cstheme="minorHAnsi"/>
          <w:sz w:val="24"/>
          <w:szCs w:val="24"/>
        </w:rPr>
      </w:pPr>
    </w:p>
    <w:p w14:paraId="1B11D7B7" w14:textId="4F810724" w:rsidR="00BA143A" w:rsidRPr="00DA2C82" w:rsidRDefault="00BA143A" w:rsidP="00BA143A">
      <w:pPr>
        <w:pStyle w:val="Prrafodelista"/>
        <w:numPr>
          <w:ilvl w:val="0"/>
          <w:numId w:val="10"/>
        </w:numPr>
        <w:spacing w:before="120" w:after="240" w:line="360" w:lineRule="auto"/>
        <w:jc w:val="both"/>
        <w:rPr>
          <w:rFonts w:cstheme="minorHAnsi"/>
          <w:sz w:val="24"/>
          <w:szCs w:val="24"/>
        </w:rPr>
      </w:pPr>
      <w:r w:rsidRPr="00DA2C82">
        <w:rPr>
          <w:rFonts w:cstheme="minorHAnsi"/>
          <w:sz w:val="24"/>
          <w:szCs w:val="24"/>
          <w:u w:val="single"/>
        </w:rPr>
        <w:t>Requisitos adicionales</w:t>
      </w:r>
    </w:p>
    <w:p w14:paraId="168D3D5B" w14:textId="2F081F26" w:rsidR="00BA143A" w:rsidRPr="00DA2C82" w:rsidRDefault="00BA143A" w:rsidP="00BA24BD">
      <w:pPr>
        <w:spacing w:before="120" w:after="240" w:line="360" w:lineRule="auto"/>
        <w:jc w:val="both"/>
        <w:rPr>
          <w:rFonts w:cstheme="minorHAnsi"/>
          <w:sz w:val="24"/>
          <w:szCs w:val="24"/>
        </w:rPr>
      </w:pPr>
      <w:r w:rsidRPr="00DA2C82">
        <w:rPr>
          <w:rFonts w:cstheme="minorHAnsi"/>
          <w:sz w:val="24"/>
          <w:szCs w:val="24"/>
        </w:rPr>
        <w:t>Para personas jurídicas, se debe adjuntar una certificación del acuerdo válido adoptado por el órgano competente, indicando la intención de formar parte de la asociación y designando a la persona física que la representará.</w:t>
      </w:r>
    </w:p>
    <w:p w14:paraId="4377968A" w14:textId="6016B242" w:rsidR="00BA143A" w:rsidRPr="00DA2C82" w:rsidRDefault="00BA143A" w:rsidP="00BA24BD">
      <w:pPr>
        <w:spacing w:before="120" w:after="240" w:line="360" w:lineRule="auto"/>
        <w:jc w:val="both"/>
        <w:rPr>
          <w:rFonts w:cstheme="minorHAnsi"/>
          <w:sz w:val="24"/>
          <w:szCs w:val="24"/>
        </w:rPr>
      </w:pPr>
      <w:r w:rsidRPr="00DA2C82">
        <w:rPr>
          <w:rFonts w:cstheme="minorHAnsi"/>
          <w:sz w:val="24"/>
          <w:szCs w:val="24"/>
        </w:rPr>
        <w:t>En el caso de personas físicas, se debe acreditar su identidad. Si los otorgantes actúan a través de un representante, también se debe proporcionar la acreditación de su identidad.</w:t>
      </w:r>
    </w:p>
    <w:p w14:paraId="5DD6F4BD" w14:textId="48B978BD" w:rsidR="00BA143A" w:rsidRPr="00DA2C82" w:rsidRDefault="005F2BA1" w:rsidP="00BA143A">
      <w:pPr>
        <w:pStyle w:val="Prrafodelista"/>
        <w:numPr>
          <w:ilvl w:val="0"/>
          <w:numId w:val="10"/>
        </w:numPr>
        <w:spacing w:before="120" w:after="240" w:line="360" w:lineRule="auto"/>
        <w:jc w:val="both"/>
        <w:rPr>
          <w:rFonts w:cstheme="minorHAnsi"/>
          <w:sz w:val="24"/>
          <w:szCs w:val="24"/>
        </w:rPr>
      </w:pPr>
      <w:r w:rsidRPr="00DA2C82">
        <w:rPr>
          <w:rFonts w:cstheme="minorHAnsi"/>
          <w:sz w:val="24"/>
          <w:szCs w:val="24"/>
          <w:u w:val="single"/>
        </w:rPr>
        <w:t>Estatutos</w:t>
      </w:r>
    </w:p>
    <w:p w14:paraId="1A77D0E0" w14:textId="2760B6D1" w:rsidR="00BA143A" w:rsidRPr="00DA2C82" w:rsidRDefault="00BA143A" w:rsidP="00BA24BD">
      <w:pPr>
        <w:spacing w:before="120" w:after="240" w:line="360" w:lineRule="auto"/>
        <w:jc w:val="both"/>
        <w:rPr>
          <w:rFonts w:cstheme="minorHAnsi"/>
          <w:sz w:val="24"/>
          <w:szCs w:val="24"/>
        </w:rPr>
      </w:pPr>
      <w:r w:rsidRPr="00DA2C82">
        <w:rPr>
          <w:rFonts w:cstheme="minorHAnsi"/>
          <w:sz w:val="24"/>
          <w:szCs w:val="24"/>
        </w:rPr>
        <w:t xml:space="preserve">Los </w:t>
      </w:r>
      <w:r w:rsidR="005F2BA1" w:rsidRPr="00DA2C82">
        <w:rPr>
          <w:rFonts w:cstheme="minorHAnsi"/>
          <w:sz w:val="24"/>
          <w:szCs w:val="24"/>
        </w:rPr>
        <w:t>Estatutos</w:t>
      </w:r>
      <w:r w:rsidRPr="00DA2C82">
        <w:rPr>
          <w:rFonts w:cstheme="minorHAnsi"/>
          <w:sz w:val="24"/>
          <w:szCs w:val="24"/>
        </w:rPr>
        <w:t xml:space="preserve"> deberán contener los siguientes extremos:</w:t>
      </w:r>
    </w:p>
    <w:p w14:paraId="0194EF88"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La denominación.</w:t>
      </w:r>
    </w:p>
    <w:p w14:paraId="49B5D2D4"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El domicilio, así como el ámbito territorial en que haya de realizar principalmente sus actividades.</w:t>
      </w:r>
    </w:p>
    <w:p w14:paraId="5F65DF1D"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La duración, cuando la asociación no se constituya por tiempo indefinido.</w:t>
      </w:r>
    </w:p>
    <w:p w14:paraId="622D4781"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Los fines y actividades de la asociación, descritos de forma precisa.</w:t>
      </w:r>
    </w:p>
    <w:p w14:paraId="7E1D163F" w14:textId="18A3A539"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lastRenderedPageBreak/>
        <w:t xml:space="preserve">Los requisitos y modalidades de admisión y baja, sanción y separación de los asociados y, en su caso, </w:t>
      </w:r>
      <w:r w:rsidR="00133B52" w:rsidRPr="00DA2C82">
        <w:rPr>
          <w:rFonts w:cstheme="minorHAnsi"/>
          <w:sz w:val="24"/>
          <w:szCs w:val="24"/>
        </w:rPr>
        <w:t>su</w:t>
      </w:r>
      <w:r w:rsidRPr="00DA2C82">
        <w:rPr>
          <w:rFonts w:cstheme="minorHAnsi"/>
          <w:sz w:val="24"/>
          <w:szCs w:val="24"/>
        </w:rPr>
        <w:t>s clases. Podrán incluir también las consecuencias del impago de las cuotas por parte de los asociados.</w:t>
      </w:r>
    </w:p>
    <w:p w14:paraId="3CEB6ECA"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Los derechos y obligaciones de los asociados y, en su caso, de cada una de sus distintas modalidades.</w:t>
      </w:r>
    </w:p>
    <w:p w14:paraId="2F06179F"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Los criterios que garanticen el funcionamiento democrático de la asociación.</w:t>
      </w:r>
    </w:p>
    <w:p w14:paraId="17C4F93E" w14:textId="5EB9CF74"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L</w:t>
      </w:r>
      <w:r w:rsidR="00B3182C" w:rsidRPr="00DA2C82">
        <w:rPr>
          <w:rFonts w:cstheme="minorHAnsi"/>
          <w:sz w:val="24"/>
          <w:szCs w:val="24"/>
        </w:rPr>
        <w:t>as normas relativas a l</w:t>
      </w:r>
      <w:r w:rsidRPr="00DA2C82">
        <w:rPr>
          <w:rFonts w:cstheme="minorHAnsi"/>
          <w:sz w:val="24"/>
          <w:szCs w:val="24"/>
        </w:rPr>
        <w:t>os órganos de gobierno y representación</w:t>
      </w:r>
    </w:p>
    <w:p w14:paraId="7A9A8820"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El régimen de administración, contabilidad y documentación, así como la fecha de cierre del ejercicio asociativo.</w:t>
      </w:r>
    </w:p>
    <w:p w14:paraId="15653434"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El patrimonio inicial y los recursos económicos de los que se podrá hacer uso.</w:t>
      </w:r>
    </w:p>
    <w:p w14:paraId="66907D0A"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Causas de disolución y destino del patrimonio en tal supuesto, que no podrá desvirtuar el carácter no lucrativo de la entidad.</w:t>
      </w:r>
    </w:p>
    <w:p w14:paraId="5019D3C8" w14:textId="16FCCCDA" w:rsidR="00BA143A" w:rsidRPr="00DA2C82" w:rsidRDefault="00BA24BD" w:rsidP="00BA24BD">
      <w:pPr>
        <w:spacing w:before="120" w:after="240" w:line="360" w:lineRule="auto"/>
        <w:jc w:val="both"/>
        <w:rPr>
          <w:rFonts w:cstheme="minorHAnsi"/>
          <w:sz w:val="24"/>
          <w:szCs w:val="24"/>
        </w:rPr>
      </w:pPr>
      <w:r w:rsidRPr="00DA2C82">
        <w:rPr>
          <w:rFonts w:cstheme="minorHAnsi"/>
          <w:sz w:val="24"/>
          <w:szCs w:val="24"/>
        </w:rPr>
        <w:t>T</w:t>
      </w:r>
      <w:r w:rsidR="00BA143A" w:rsidRPr="00DA2C82">
        <w:rPr>
          <w:rFonts w:cstheme="minorHAnsi"/>
          <w:sz w:val="24"/>
          <w:szCs w:val="24"/>
        </w:rPr>
        <w:t>ambién podrán contener cualesquiera otras disposiciones y condiciones lícitas que los promotores consideren convenientes, siempre que no se opongan a las leyes ni contradigan los principios configuradores de la asociación.</w:t>
      </w:r>
    </w:p>
    <w:p w14:paraId="35721F9F" w14:textId="77777777" w:rsidR="00BA143A" w:rsidRPr="00DA2C82" w:rsidRDefault="00BA143A" w:rsidP="00BA143A">
      <w:pPr>
        <w:pStyle w:val="Prrafodelista"/>
        <w:numPr>
          <w:ilvl w:val="0"/>
          <w:numId w:val="10"/>
        </w:numPr>
        <w:spacing w:before="120" w:after="240" w:line="360" w:lineRule="auto"/>
        <w:jc w:val="both"/>
        <w:rPr>
          <w:rFonts w:cstheme="minorHAnsi"/>
          <w:sz w:val="24"/>
          <w:szCs w:val="24"/>
        </w:rPr>
      </w:pPr>
      <w:r w:rsidRPr="00DA2C82">
        <w:rPr>
          <w:rFonts w:cstheme="minorHAnsi"/>
          <w:sz w:val="24"/>
          <w:szCs w:val="24"/>
          <w:u w:val="single"/>
        </w:rPr>
        <w:t>Inscripción en el Registro</w:t>
      </w:r>
      <w:r w:rsidRPr="00DA2C82">
        <w:rPr>
          <w:rFonts w:cstheme="minorHAnsi"/>
          <w:sz w:val="24"/>
          <w:szCs w:val="24"/>
        </w:rPr>
        <w:t>.</w:t>
      </w:r>
    </w:p>
    <w:p w14:paraId="421EFBE6" w14:textId="77777777" w:rsidR="00BA24BD" w:rsidRPr="00DA2C82" w:rsidRDefault="00BA143A" w:rsidP="00BA24BD">
      <w:pPr>
        <w:spacing w:before="120" w:after="240" w:line="360" w:lineRule="auto"/>
        <w:jc w:val="both"/>
        <w:rPr>
          <w:rFonts w:cstheme="minorHAnsi"/>
          <w:sz w:val="24"/>
          <w:szCs w:val="24"/>
        </w:rPr>
      </w:pPr>
      <w:r w:rsidRPr="00DA2C82">
        <w:rPr>
          <w:rFonts w:cstheme="minorHAnsi"/>
          <w:sz w:val="24"/>
          <w:szCs w:val="24"/>
        </w:rPr>
        <w:t>Las asociaciones deberán inscribirse en el correspondiente Registro, a los solos efectos de publicidad.</w:t>
      </w:r>
    </w:p>
    <w:p w14:paraId="70F5797B" w14:textId="06732AA2" w:rsidR="00BA143A" w:rsidRPr="00DA2C82" w:rsidRDefault="00BA143A" w:rsidP="00BA24BD">
      <w:pPr>
        <w:spacing w:before="120" w:after="240" w:line="360" w:lineRule="auto"/>
        <w:jc w:val="both"/>
        <w:rPr>
          <w:rFonts w:cstheme="minorHAnsi"/>
          <w:sz w:val="24"/>
          <w:szCs w:val="24"/>
        </w:rPr>
      </w:pPr>
      <w:r w:rsidRPr="00DA2C82">
        <w:rPr>
          <w:rFonts w:cstheme="minorHAnsi"/>
          <w:sz w:val="24"/>
          <w:szCs w:val="24"/>
        </w:rPr>
        <w:t xml:space="preserve">Los promotores realizarán las actuaciones que sean precisas, a efectos de la inscripción, respondiendo en caso contrario de las consecuencias de </w:t>
      </w:r>
      <w:r w:rsidR="001419B3" w:rsidRPr="00DA2C82">
        <w:rPr>
          <w:rFonts w:cstheme="minorHAnsi"/>
          <w:sz w:val="24"/>
          <w:szCs w:val="24"/>
        </w:rPr>
        <w:t>su</w:t>
      </w:r>
      <w:r w:rsidRPr="00DA2C82">
        <w:rPr>
          <w:rFonts w:cstheme="minorHAnsi"/>
          <w:sz w:val="24"/>
          <w:szCs w:val="24"/>
        </w:rPr>
        <w:t xml:space="preserve"> falta</w:t>
      </w:r>
      <w:r w:rsidR="001419B3" w:rsidRPr="00DA2C82">
        <w:rPr>
          <w:rFonts w:cstheme="minorHAnsi"/>
          <w:sz w:val="24"/>
          <w:szCs w:val="24"/>
        </w:rPr>
        <w:t>.</w:t>
      </w:r>
      <w:r w:rsidR="00BA24BD" w:rsidRPr="00DA2C82">
        <w:rPr>
          <w:rFonts w:cstheme="minorHAnsi"/>
          <w:sz w:val="24"/>
          <w:szCs w:val="24"/>
        </w:rPr>
        <w:t xml:space="preserve"> </w:t>
      </w:r>
    </w:p>
    <w:p w14:paraId="40481876" w14:textId="0FFDE778" w:rsidR="00FB0032" w:rsidRPr="00DA2C82" w:rsidRDefault="00AB2F04" w:rsidP="00BC29E8">
      <w:pPr>
        <w:pStyle w:val="Ttulo2"/>
        <w:rPr>
          <w:rFonts w:asciiTheme="minorHAnsi" w:hAnsiTheme="minorHAnsi" w:cstheme="minorHAnsi"/>
          <w:sz w:val="24"/>
          <w:szCs w:val="24"/>
        </w:rPr>
      </w:pPr>
      <w:bookmarkStart w:id="15" w:name="_Toc167463767"/>
      <w:r w:rsidRPr="00DA2C82">
        <w:rPr>
          <w:rFonts w:asciiTheme="minorHAnsi" w:hAnsiTheme="minorHAnsi" w:cstheme="minorHAnsi"/>
          <w:sz w:val="24"/>
          <w:szCs w:val="24"/>
        </w:rPr>
        <w:t>6</w:t>
      </w:r>
      <w:r w:rsidR="00990244" w:rsidRPr="00DA2C82">
        <w:rPr>
          <w:rFonts w:asciiTheme="minorHAnsi" w:hAnsiTheme="minorHAnsi" w:cstheme="minorHAnsi"/>
          <w:sz w:val="24"/>
          <w:szCs w:val="24"/>
        </w:rPr>
        <w:t>.3. ÓRGANOS Y FUNCIONAMIENTO INTERNO</w:t>
      </w:r>
      <w:bookmarkEnd w:id="15"/>
    </w:p>
    <w:p w14:paraId="5165197F" w14:textId="046D19E7" w:rsidR="00552BBF" w:rsidRPr="00DA2C82" w:rsidRDefault="00552BBF" w:rsidP="00552BBF">
      <w:pPr>
        <w:pStyle w:val="Prrafodelista"/>
        <w:numPr>
          <w:ilvl w:val="0"/>
          <w:numId w:val="28"/>
        </w:numPr>
        <w:rPr>
          <w:rFonts w:cstheme="minorHAnsi"/>
          <w:sz w:val="24"/>
          <w:szCs w:val="24"/>
          <w:u w:val="single"/>
        </w:rPr>
      </w:pPr>
      <w:r w:rsidRPr="00DA2C82">
        <w:rPr>
          <w:rFonts w:cstheme="minorHAnsi"/>
          <w:sz w:val="24"/>
          <w:szCs w:val="24"/>
          <w:u w:val="single"/>
        </w:rPr>
        <w:t xml:space="preserve">Órganos </w:t>
      </w:r>
    </w:p>
    <w:p w14:paraId="3422669E" w14:textId="3B21304F" w:rsidR="00552BBF" w:rsidRPr="00DA2C82" w:rsidRDefault="00552BBF" w:rsidP="00BA24BD">
      <w:pPr>
        <w:spacing w:before="120" w:after="240" w:line="360" w:lineRule="auto"/>
        <w:jc w:val="both"/>
        <w:rPr>
          <w:rFonts w:cstheme="minorHAnsi"/>
          <w:sz w:val="24"/>
          <w:szCs w:val="24"/>
        </w:rPr>
      </w:pPr>
      <w:r w:rsidRPr="00DA2C82">
        <w:rPr>
          <w:rFonts w:cstheme="minorHAnsi"/>
          <w:sz w:val="24"/>
          <w:szCs w:val="24"/>
        </w:rPr>
        <w:t xml:space="preserve">La </w:t>
      </w:r>
      <w:r w:rsidRPr="00DA2C82">
        <w:rPr>
          <w:rFonts w:cstheme="minorHAnsi"/>
          <w:b/>
          <w:bCs/>
          <w:sz w:val="24"/>
          <w:szCs w:val="24"/>
        </w:rPr>
        <w:t>Asamblea General</w:t>
      </w:r>
      <w:r w:rsidRPr="00DA2C82">
        <w:rPr>
          <w:rFonts w:cstheme="minorHAnsi"/>
          <w:sz w:val="24"/>
          <w:szCs w:val="24"/>
        </w:rPr>
        <w:t xml:space="preserve"> es el órgano de gobierno de la asociación, está integrado por los asociados, que adopta sus acuerdos por mayoría y deberá reunirse, al menos, una vez al año. </w:t>
      </w:r>
    </w:p>
    <w:p w14:paraId="769CB7C7" w14:textId="42007731" w:rsidR="00990244" w:rsidRPr="00DA2C82" w:rsidRDefault="00552BBF" w:rsidP="00BA24BD">
      <w:pPr>
        <w:spacing w:before="120" w:after="240" w:line="360" w:lineRule="auto"/>
        <w:jc w:val="both"/>
        <w:rPr>
          <w:rFonts w:cstheme="minorHAnsi"/>
          <w:sz w:val="24"/>
          <w:szCs w:val="24"/>
        </w:rPr>
      </w:pPr>
      <w:r w:rsidRPr="00DA2C82">
        <w:rPr>
          <w:rFonts w:cstheme="minorHAnsi"/>
          <w:sz w:val="24"/>
          <w:szCs w:val="24"/>
        </w:rPr>
        <w:lastRenderedPageBreak/>
        <w:t xml:space="preserve">También existirá un </w:t>
      </w:r>
      <w:r w:rsidRPr="00DA2C82">
        <w:rPr>
          <w:rFonts w:cstheme="minorHAnsi"/>
          <w:b/>
          <w:bCs/>
          <w:sz w:val="24"/>
          <w:szCs w:val="24"/>
        </w:rPr>
        <w:t>órgano de representación</w:t>
      </w:r>
      <w:r w:rsidRPr="00DA2C82">
        <w:rPr>
          <w:rFonts w:cstheme="minorHAnsi"/>
          <w:sz w:val="24"/>
          <w:szCs w:val="24"/>
        </w:rPr>
        <w:t xml:space="preserve"> que gestione y represente los intereses de la asociación, de acuerdo con las disposiciones y directivas de la Asamblea General. Sólo podrá estar formado por asociados que deberán: (i) ser mayores de edad; (ii) estar en pleno uso de los derechos civiles, y; (iii) no estar incurso</w:t>
      </w:r>
      <w:r w:rsidR="00B432A4">
        <w:rPr>
          <w:rFonts w:cstheme="minorHAnsi"/>
          <w:sz w:val="24"/>
          <w:szCs w:val="24"/>
        </w:rPr>
        <w:t>s</w:t>
      </w:r>
      <w:r w:rsidRPr="00DA2C82">
        <w:rPr>
          <w:rFonts w:cstheme="minorHAnsi"/>
          <w:sz w:val="24"/>
          <w:szCs w:val="24"/>
        </w:rPr>
        <w:t xml:space="preserve"> en los motivos de incompatibilidad establecidos en la legislación vigente.</w:t>
      </w:r>
    </w:p>
    <w:p w14:paraId="502868AE" w14:textId="1BBCFB6B" w:rsidR="00552BBF" w:rsidRPr="00DA2C82" w:rsidRDefault="00552BBF" w:rsidP="00552BBF">
      <w:pPr>
        <w:pStyle w:val="Prrafodelista"/>
        <w:numPr>
          <w:ilvl w:val="0"/>
          <w:numId w:val="28"/>
        </w:numPr>
        <w:spacing w:before="120" w:after="240" w:line="360" w:lineRule="auto"/>
        <w:jc w:val="both"/>
        <w:rPr>
          <w:rFonts w:cstheme="minorHAnsi"/>
          <w:sz w:val="24"/>
          <w:szCs w:val="24"/>
          <w:u w:val="single"/>
        </w:rPr>
      </w:pPr>
      <w:r w:rsidRPr="00DA2C82">
        <w:rPr>
          <w:rFonts w:cstheme="minorHAnsi"/>
          <w:sz w:val="24"/>
          <w:szCs w:val="24"/>
          <w:u w:val="single"/>
        </w:rPr>
        <w:t>Actividades</w:t>
      </w:r>
    </w:p>
    <w:p w14:paraId="28A20AD6" w14:textId="50D26225" w:rsidR="00777D1F" w:rsidRPr="00DA2C82" w:rsidRDefault="00552BBF" w:rsidP="00BA24BD">
      <w:pPr>
        <w:spacing w:before="120" w:after="240" w:line="360" w:lineRule="auto"/>
        <w:jc w:val="both"/>
        <w:rPr>
          <w:rFonts w:cstheme="minorHAnsi"/>
          <w:sz w:val="24"/>
          <w:szCs w:val="24"/>
        </w:rPr>
      </w:pPr>
      <w:r w:rsidRPr="00DA2C82">
        <w:rPr>
          <w:rFonts w:cstheme="minorHAnsi"/>
          <w:sz w:val="24"/>
          <w:szCs w:val="24"/>
        </w:rPr>
        <w:t xml:space="preserve">Las asociaciones deberán realizar las actividades necesarias para el cumplimiento de sus fines, si bien habrán de atenerse a la legislación específica que regule tales actividades. </w:t>
      </w:r>
      <w:r w:rsidR="00777D1F" w:rsidRPr="00DA2C82">
        <w:rPr>
          <w:rFonts w:cstheme="minorHAnsi"/>
          <w:sz w:val="24"/>
          <w:szCs w:val="24"/>
        </w:rPr>
        <w:t>En el caso de las comunidades energéticas habrán de cumplir con las normas que regulan la producción de energía con los medios instalados.</w:t>
      </w:r>
    </w:p>
    <w:p w14:paraId="2B7668EF" w14:textId="119706A5" w:rsidR="00552BBF" w:rsidRPr="00DA2C82" w:rsidRDefault="00777D1F" w:rsidP="00BA24BD">
      <w:pPr>
        <w:spacing w:before="120" w:after="240" w:line="360" w:lineRule="auto"/>
        <w:jc w:val="both"/>
        <w:rPr>
          <w:rFonts w:cstheme="minorHAnsi"/>
          <w:sz w:val="24"/>
          <w:szCs w:val="24"/>
        </w:rPr>
      </w:pPr>
      <w:r w:rsidRPr="00DA2C82">
        <w:rPr>
          <w:rFonts w:cstheme="minorHAnsi"/>
          <w:sz w:val="24"/>
          <w:szCs w:val="24"/>
        </w:rPr>
        <w:t>Si se obtienen</w:t>
      </w:r>
      <w:r w:rsidR="00552BBF" w:rsidRPr="00DA2C82">
        <w:rPr>
          <w:rFonts w:cstheme="minorHAnsi"/>
          <w:sz w:val="24"/>
          <w:szCs w:val="24"/>
        </w:rPr>
        <w:t xml:space="preserve"> beneficios deberán destinarse, exclusivamente, al cumplimiento de sus fines, sin que quepa en ningún caso su reparto entre los asociados</w:t>
      </w:r>
      <w:r w:rsidRPr="00DA2C82">
        <w:rPr>
          <w:rFonts w:cstheme="minorHAnsi"/>
          <w:sz w:val="24"/>
          <w:szCs w:val="24"/>
        </w:rPr>
        <w:t>.</w:t>
      </w:r>
    </w:p>
    <w:p w14:paraId="1442555A" w14:textId="1B50D3DB" w:rsidR="00BA143A" w:rsidRPr="00DA2C82" w:rsidRDefault="00AB2F04" w:rsidP="00BA143A">
      <w:pPr>
        <w:pStyle w:val="Ttulo2"/>
        <w:rPr>
          <w:rFonts w:asciiTheme="minorHAnsi" w:hAnsiTheme="minorHAnsi" w:cstheme="minorHAnsi"/>
          <w:sz w:val="24"/>
          <w:szCs w:val="24"/>
        </w:rPr>
      </w:pPr>
      <w:bookmarkStart w:id="16" w:name="_Toc167463768"/>
      <w:r w:rsidRPr="00DA2C82">
        <w:rPr>
          <w:rFonts w:asciiTheme="minorHAnsi" w:hAnsiTheme="minorHAnsi" w:cstheme="minorHAnsi"/>
          <w:sz w:val="24"/>
          <w:szCs w:val="24"/>
        </w:rPr>
        <w:t>6</w:t>
      </w:r>
      <w:r w:rsidR="00BA143A" w:rsidRPr="00DA2C82">
        <w:rPr>
          <w:rFonts w:asciiTheme="minorHAnsi" w:hAnsiTheme="minorHAnsi" w:cstheme="minorHAnsi"/>
          <w:sz w:val="24"/>
          <w:szCs w:val="24"/>
        </w:rPr>
        <w:t>.</w:t>
      </w:r>
      <w:r w:rsidR="00990244" w:rsidRPr="00DA2C82">
        <w:rPr>
          <w:rFonts w:asciiTheme="minorHAnsi" w:hAnsiTheme="minorHAnsi" w:cstheme="minorHAnsi"/>
          <w:sz w:val="24"/>
          <w:szCs w:val="24"/>
        </w:rPr>
        <w:t>4</w:t>
      </w:r>
      <w:r w:rsidR="00BA143A" w:rsidRPr="00DA2C82">
        <w:rPr>
          <w:rFonts w:asciiTheme="minorHAnsi" w:hAnsiTheme="minorHAnsi" w:cstheme="minorHAnsi"/>
          <w:sz w:val="24"/>
          <w:szCs w:val="24"/>
        </w:rPr>
        <w:t>. ASOCIACIONES DE UTILIDAD PÚBLICA</w:t>
      </w:r>
      <w:bookmarkEnd w:id="16"/>
    </w:p>
    <w:p w14:paraId="4FD1264D" w14:textId="168564E9" w:rsidR="00BA143A" w:rsidRPr="00DA2C82" w:rsidRDefault="00B3182C" w:rsidP="00BA143A">
      <w:pPr>
        <w:spacing w:before="120" w:after="240" w:line="360" w:lineRule="auto"/>
        <w:jc w:val="both"/>
        <w:rPr>
          <w:rFonts w:cstheme="minorHAnsi"/>
          <w:sz w:val="24"/>
          <w:szCs w:val="24"/>
        </w:rPr>
      </w:pPr>
      <w:r w:rsidRPr="00DA2C82">
        <w:rPr>
          <w:rFonts w:cstheme="minorHAnsi"/>
          <w:sz w:val="24"/>
          <w:szCs w:val="24"/>
        </w:rPr>
        <w:t xml:space="preserve">Existe la posibilidad de </w:t>
      </w:r>
      <w:r w:rsidR="00BA143A" w:rsidRPr="00DA2C82">
        <w:rPr>
          <w:rFonts w:cstheme="minorHAnsi"/>
          <w:sz w:val="24"/>
          <w:szCs w:val="24"/>
        </w:rPr>
        <w:t xml:space="preserve">que las comunidades energéticas constituidas como asociaciones soliciten la declaración de “asociación de utilidad pública”. </w:t>
      </w:r>
    </w:p>
    <w:p w14:paraId="25B73230"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Los </w:t>
      </w:r>
      <w:r w:rsidRPr="00DA2C82">
        <w:rPr>
          <w:rFonts w:cstheme="minorHAnsi"/>
          <w:b/>
          <w:bCs/>
          <w:sz w:val="24"/>
          <w:szCs w:val="24"/>
        </w:rPr>
        <w:t>requisitos</w:t>
      </w:r>
      <w:r w:rsidRPr="00DA2C82">
        <w:rPr>
          <w:rFonts w:cstheme="minorHAnsi"/>
          <w:sz w:val="24"/>
          <w:szCs w:val="24"/>
        </w:rPr>
        <w:t xml:space="preserve"> para su constitución son:</w:t>
      </w:r>
    </w:p>
    <w:p w14:paraId="000D2998" w14:textId="77777777" w:rsidR="00BA143A" w:rsidRPr="00DA2C82" w:rsidRDefault="00BA143A" w:rsidP="00BA143A">
      <w:pPr>
        <w:pStyle w:val="Prrafodelista"/>
        <w:numPr>
          <w:ilvl w:val="0"/>
          <w:numId w:val="13"/>
        </w:numPr>
        <w:spacing w:before="120" w:after="240" w:line="360" w:lineRule="auto"/>
        <w:jc w:val="both"/>
        <w:rPr>
          <w:rFonts w:cstheme="minorHAnsi"/>
          <w:sz w:val="24"/>
          <w:szCs w:val="24"/>
        </w:rPr>
      </w:pPr>
      <w:r w:rsidRPr="00DA2C82">
        <w:rPr>
          <w:rFonts w:cstheme="minorHAnsi"/>
          <w:sz w:val="24"/>
          <w:szCs w:val="24"/>
        </w:rPr>
        <w:t>Que sus fines estatutarios tiendan a promover el interés general.</w:t>
      </w:r>
    </w:p>
    <w:p w14:paraId="14014AA5" w14:textId="77777777" w:rsidR="00BA143A" w:rsidRPr="00DA2C82" w:rsidRDefault="00BA143A" w:rsidP="00BA143A">
      <w:pPr>
        <w:pStyle w:val="Prrafodelista"/>
        <w:numPr>
          <w:ilvl w:val="0"/>
          <w:numId w:val="13"/>
        </w:numPr>
        <w:spacing w:before="120" w:after="240" w:line="360" w:lineRule="auto"/>
        <w:jc w:val="both"/>
        <w:rPr>
          <w:rFonts w:cstheme="minorHAnsi"/>
          <w:sz w:val="24"/>
          <w:szCs w:val="24"/>
        </w:rPr>
      </w:pPr>
      <w:r w:rsidRPr="00DA2C82">
        <w:rPr>
          <w:rFonts w:cstheme="minorHAnsi"/>
          <w:sz w:val="24"/>
          <w:szCs w:val="24"/>
        </w:rPr>
        <w:t>Que su actividad no esté restringida exclusivamente a beneficiar a sus asociados, sino abierta a cualquier otro posible beneficiario que reúna las condiciones y caracteres exigidos por la índole de sus propios fines.</w:t>
      </w:r>
    </w:p>
    <w:p w14:paraId="109945AE" w14:textId="77777777" w:rsidR="00BA143A" w:rsidRPr="00DA2C82" w:rsidRDefault="00BA143A" w:rsidP="00BA143A">
      <w:pPr>
        <w:pStyle w:val="Prrafodelista"/>
        <w:numPr>
          <w:ilvl w:val="0"/>
          <w:numId w:val="13"/>
        </w:numPr>
        <w:spacing w:before="120" w:after="240" w:line="360" w:lineRule="auto"/>
        <w:jc w:val="both"/>
        <w:rPr>
          <w:rFonts w:cstheme="minorHAnsi"/>
          <w:sz w:val="24"/>
          <w:szCs w:val="24"/>
        </w:rPr>
      </w:pPr>
      <w:r w:rsidRPr="00DA2C82">
        <w:rPr>
          <w:rFonts w:cstheme="minorHAnsi"/>
          <w:sz w:val="24"/>
          <w:szCs w:val="24"/>
        </w:rPr>
        <w:t>Que los miembros de los órganos de representación que perciban retribuciones no lo hagan con cargo a fondos y subvenciones públicas.</w:t>
      </w:r>
    </w:p>
    <w:p w14:paraId="6312EC02" w14:textId="77777777" w:rsidR="00BA143A" w:rsidRPr="00DA2C82" w:rsidRDefault="00BA143A" w:rsidP="00BA143A">
      <w:pPr>
        <w:pStyle w:val="Prrafodelista"/>
        <w:numPr>
          <w:ilvl w:val="0"/>
          <w:numId w:val="13"/>
        </w:numPr>
        <w:spacing w:before="120" w:after="240" w:line="360" w:lineRule="auto"/>
        <w:jc w:val="both"/>
        <w:rPr>
          <w:rFonts w:cstheme="minorHAnsi"/>
          <w:sz w:val="24"/>
          <w:szCs w:val="24"/>
        </w:rPr>
      </w:pPr>
      <w:r w:rsidRPr="00DA2C82">
        <w:rPr>
          <w:rFonts w:cstheme="minorHAnsi"/>
          <w:sz w:val="24"/>
          <w:szCs w:val="24"/>
        </w:rPr>
        <w:t>Que cuenten con los medios personales y materiales adecuados y con la organización idónea para garantizar el cumplimiento de los fines estatutarios.</w:t>
      </w:r>
    </w:p>
    <w:p w14:paraId="67F50187" w14:textId="412B0918" w:rsidR="00BA143A" w:rsidRPr="00DA2C82" w:rsidRDefault="00BA143A" w:rsidP="00BA143A">
      <w:pPr>
        <w:pStyle w:val="Prrafodelista"/>
        <w:numPr>
          <w:ilvl w:val="0"/>
          <w:numId w:val="13"/>
        </w:numPr>
        <w:spacing w:before="120" w:after="240" w:line="360" w:lineRule="auto"/>
        <w:jc w:val="both"/>
        <w:rPr>
          <w:rFonts w:cstheme="minorHAnsi"/>
          <w:sz w:val="24"/>
          <w:szCs w:val="24"/>
        </w:rPr>
      </w:pPr>
      <w:r w:rsidRPr="00DA2C82">
        <w:rPr>
          <w:rFonts w:cstheme="minorHAnsi"/>
          <w:sz w:val="24"/>
          <w:szCs w:val="24"/>
        </w:rPr>
        <w:lastRenderedPageBreak/>
        <w:t>Que se encuentren constituidas, inscritas en el Registro correspondiente, en funcionamiento y dando cumplimiento efectivo a sus fines, ininterrumpidamente, al menos durante los dos años inmediatamente anteriores a la presentación de la solicitud.</w:t>
      </w:r>
    </w:p>
    <w:p w14:paraId="3D4888E3"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Las asociaciones declaradas de utilidad pública tendrán los siguientes </w:t>
      </w:r>
      <w:r w:rsidRPr="00DA2C82">
        <w:rPr>
          <w:rFonts w:cstheme="minorHAnsi"/>
          <w:b/>
          <w:bCs/>
          <w:sz w:val="24"/>
          <w:szCs w:val="24"/>
        </w:rPr>
        <w:t>derechos</w:t>
      </w:r>
      <w:r w:rsidRPr="00DA2C82">
        <w:rPr>
          <w:rFonts w:cstheme="minorHAnsi"/>
          <w:sz w:val="24"/>
          <w:szCs w:val="24"/>
        </w:rPr>
        <w:t>:</w:t>
      </w:r>
    </w:p>
    <w:p w14:paraId="22B83513" w14:textId="77777777" w:rsidR="00BA143A" w:rsidRPr="00DA2C82" w:rsidRDefault="00BA143A" w:rsidP="00BA143A">
      <w:pPr>
        <w:pStyle w:val="Prrafodelista"/>
        <w:numPr>
          <w:ilvl w:val="0"/>
          <w:numId w:val="14"/>
        </w:numPr>
        <w:spacing w:before="120" w:after="240" w:line="360" w:lineRule="auto"/>
        <w:jc w:val="both"/>
        <w:rPr>
          <w:rFonts w:cstheme="minorHAnsi"/>
          <w:sz w:val="24"/>
          <w:szCs w:val="24"/>
        </w:rPr>
      </w:pPr>
      <w:r w:rsidRPr="00DA2C82">
        <w:rPr>
          <w:rFonts w:cstheme="minorHAnsi"/>
          <w:sz w:val="24"/>
          <w:szCs w:val="24"/>
        </w:rPr>
        <w:t>Usar la mención "</w:t>
      </w:r>
      <w:r w:rsidRPr="00DA2C82">
        <w:rPr>
          <w:rFonts w:cstheme="minorHAnsi"/>
          <w:i/>
          <w:iCs/>
          <w:sz w:val="24"/>
          <w:szCs w:val="24"/>
        </w:rPr>
        <w:t>Declarada de Utilidad Pública</w:t>
      </w:r>
      <w:r w:rsidRPr="00DA2C82">
        <w:rPr>
          <w:rFonts w:cstheme="minorHAnsi"/>
          <w:sz w:val="24"/>
          <w:szCs w:val="24"/>
        </w:rPr>
        <w:t>" en toda clase de documentos, a continuación de su denominación.</w:t>
      </w:r>
    </w:p>
    <w:p w14:paraId="0FD8CDC2" w14:textId="5399FEAC" w:rsidR="00BA143A" w:rsidRPr="00DA2C82" w:rsidRDefault="00BA143A" w:rsidP="00BA143A">
      <w:pPr>
        <w:pStyle w:val="Prrafodelista"/>
        <w:numPr>
          <w:ilvl w:val="0"/>
          <w:numId w:val="14"/>
        </w:numPr>
        <w:spacing w:before="120" w:after="240" w:line="360" w:lineRule="auto"/>
        <w:jc w:val="both"/>
        <w:rPr>
          <w:rFonts w:cstheme="minorHAnsi"/>
          <w:sz w:val="24"/>
          <w:szCs w:val="24"/>
        </w:rPr>
      </w:pPr>
      <w:r w:rsidRPr="00DA2C82">
        <w:rPr>
          <w:rFonts w:cstheme="minorHAnsi"/>
          <w:sz w:val="24"/>
          <w:szCs w:val="24"/>
        </w:rPr>
        <w:t>Disfrutar de las</w:t>
      </w:r>
      <w:r w:rsidR="00876EB5" w:rsidRPr="00DA2C82">
        <w:rPr>
          <w:rFonts w:cstheme="minorHAnsi"/>
          <w:sz w:val="24"/>
          <w:szCs w:val="24"/>
        </w:rPr>
        <w:t xml:space="preserve"> siguientes</w:t>
      </w:r>
      <w:r w:rsidRPr="00DA2C82">
        <w:rPr>
          <w:rFonts w:cstheme="minorHAnsi"/>
          <w:sz w:val="24"/>
          <w:szCs w:val="24"/>
        </w:rPr>
        <w:t xml:space="preserve"> exenciones y beneficios fiscales</w:t>
      </w:r>
      <w:r w:rsidR="001419B3" w:rsidRPr="00DA2C82">
        <w:rPr>
          <w:rFonts w:cstheme="minorHAnsi"/>
          <w:sz w:val="24"/>
          <w:szCs w:val="24"/>
        </w:rPr>
        <w:t>:</w:t>
      </w:r>
      <w:r w:rsidRPr="00DA2C82">
        <w:rPr>
          <w:rFonts w:cstheme="minorHAnsi"/>
          <w:sz w:val="24"/>
          <w:szCs w:val="24"/>
        </w:rPr>
        <w:t xml:space="preserve"> </w:t>
      </w:r>
    </w:p>
    <w:p w14:paraId="53E4125B" w14:textId="4E21CB7C" w:rsidR="00876EB5" w:rsidRPr="00DA2C82" w:rsidRDefault="00876EB5" w:rsidP="00876EB5">
      <w:pPr>
        <w:pStyle w:val="Prrafodelista"/>
        <w:numPr>
          <w:ilvl w:val="2"/>
          <w:numId w:val="14"/>
        </w:numPr>
        <w:spacing w:before="120" w:after="240" w:line="360" w:lineRule="auto"/>
        <w:jc w:val="both"/>
        <w:rPr>
          <w:rFonts w:cstheme="minorHAnsi"/>
          <w:sz w:val="24"/>
          <w:szCs w:val="24"/>
        </w:rPr>
      </w:pPr>
      <w:r w:rsidRPr="00DA2C82">
        <w:rPr>
          <w:rFonts w:cstheme="minorHAnsi"/>
          <w:sz w:val="24"/>
          <w:szCs w:val="24"/>
        </w:rPr>
        <w:t>Tipo de gravamen reducido en impuesto de sociedades: 10%.</w:t>
      </w:r>
    </w:p>
    <w:p w14:paraId="23D5C10B" w14:textId="0BC15F57" w:rsidR="00876EB5" w:rsidRPr="00DA2C82" w:rsidRDefault="00876EB5" w:rsidP="00876EB5">
      <w:pPr>
        <w:pStyle w:val="Prrafodelista"/>
        <w:numPr>
          <w:ilvl w:val="2"/>
          <w:numId w:val="14"/>
        </w:numPr>
        <w:spacing w:before="120" w:after="240" w:line="360" w:lineRule="auto"/>
        <w:jc w:val="both"/>
        <w:rPr>
          <w:rFonts w:cstheme="minorHAnsi"/>
          <w:sz w:val="24"/>
          <w:szCs w:val="24"/>
        </w:rPr>
      </w:pPr>
      <w:r w:rsidRPr="00DA2C82">
        <w:rPr>
          <w:rFonts w:cstheme="minorHAnsi"/>
          <w:sz w:val="24"/>
          <w:szCs w:val="24"/>
        </w:rPr>
        <w:t xml:space="preserve">Exención en </w:t>
      </w:r>
      <w:r w:rsidR="001419B3" w:rsidRPr="00DA2C82">
        <w:rPr>
          <w:rFonts w:cstheme="minorHAnsi"/>
          <w:sz w:val="24"/>
          <w:szCs w:val="24"/>
        </w:rPr>
        <w:t xml:space="preserve">impuesto de bienes inmuebles e impuesto de actividades económicas. </w:t>
      </w:r>
    </w:p>
    <w:p w14:paraId="1E6D7C7D" w14:textId="2A58537F" w:rsidR="00BA143A" w:rsidRPr="00DA2C82" w:rsidRDefault="00BA143A" w:rsidP="00BA143A">
      <w:pPr>
        <w:pStyle w:val="Prrafodelista"/>
        <w:numPr>
          <w:ilvl w:val="0"/>
          <w:numId w:val="14"/>
        </w:numPr>
        <w:spacing w:before="120" w:after="240" w:line="360" w:lineRule="auto"/>
        <w:jc w:val="both"/>
        <w:rPr>
          <w:rFonts w:cstheme="minorHAnsi"/>
          <w:sz w:val="24"/>
          <w:szCs w:val="24"/>
        </w:rPr>
      </w:pPr>
      <w:r w:rsidRPr="00DA2C82">
        <w:rPr>
          <w:rFonts w:cstheme="minorHAnsi"/>
          <w:sz w:val="24"/>
          <w:szCs w:val="24"/>
        </w:rPr>
        <w:t>Asistencia jurídica gratuita.</w:t>
      </w:r>
    </w:p>
    <w:p w14:paraId="694D9782"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La declaración de utilidad pública conlleva las siguientes </w:t>
      </w:r>
      <w:r w:rsidRPr="00DA2C82">
        <w:rPr>
          <w:rFonts w:cstheme="minorHAnsi"/>
          <w:b/>
          <w:bCs/>
          <w:sz w:val="24"/>
          <w:szCs w:val="24"/>
        </w:rPr>
        <w:t>obligaciones</w:t>
      </w:r>
      <w:r w:rsidRPr="00DA2C82">
        <w:rPr>
          <w:rFonts w:cstheme="minorHAnsi"/>
          <w:sz w:val="24"/>
          <w:szCs w:val="24"/>
        </w:rPr>
        <w:t>:</w:t>
      </w:r>
    </w:p>
    <w:p w14:paraId="60BA36BC" w14:textId="236662D7" w:rsidR="00BA143A" w:rsidRPr="00DA2C82" w:rsidRDefault="00D20675" w:rsidP="00BA143A">
      <w:pPr>
        <w:pStyle w:val="Prrafodelista"/>
        <w:numPr>
          <w:ilvl w:val="0"/>
          <w:numId w:val="15"/>
        </w:numPr>
        <w:spacing w:before="120" w:after="240" w:line="360" w:lineRule="auto"/>
        <w:jc w:val="both"/>
        <w:rPr>
          <w:rFonts w:cstheme="minorHAnsi"/>
          <w:sz w:val="24"/>
          <w:szCs w:val="24"/>
        </w:rPr>
      </w:pPr>
      <w:r w:rsidRPr="00DA2C82">
        <w:rPr>
          <w:rFonts w:cstheme="minorHAnsi"/>
          <w:sz w:val="24"/>
          <w:szCs w:val="24"/>
        </w:rPr>
        <w:t>Presentar</w:t>
      </w:r>
      <w:r w:rsidR="00BA143A" w:rsidRPr="00DA2C82">
        <w:rPr>
          <w:rFonts w:cstheme="minorHAnsi"/>
          <w:sz w:val="24"/>
          <w:szCs w:val="24"/>
        </w:rPr>
        <w:t xml:space="preserve"> las cuentas anuales en los </w:t>
      </w:r>
      <w:r w:rsidRPr="00DA2C82">
        <w:rPr>
          <w:rFonts w:cstheme="minorHAnsi"/>
          <w:sz w:val="24"/>
          <w:szCs w:val="24"/>
        </w:rPr>
        <w:t xml:space="preserve">6 </w:t>
      </w:r>
      <w:r w:rsidR="00BA143A" w:rsidRPr="00DA2C82">
        <w:rPr>
          <w:rFonts w:cstheme="minorHAnsi"/>
          <w:sz w:val="24"/>
          <w:szCs w:val="24"/>
        </w:rPr>
        <w:t xml:space="preserve">meses siguientes a </w:t>
      </w:r>
      <w:r w:rsidR="00B3182C" w:rsidRPr="00DA2C82">
        <w:rPr>
          <w:rFonts w:cstheme="minorHAnsi"/>
          <w:sz w:val="24"/>
          <w:szCs w:val="24"/>
        </w:rPr>
        <w:t xml:space="preserve">la </w:t>
      </w:r>
      <w:r w:rsidR="00BA143A" w:rsidRPr="00DA2C82">
        <w:rPr>
          <w:rFonts w:cstheme="minorHAnsi"/>
          <w:sz w:val="24"/>
          <w:szCs w:val="24"/>
        </w:rPr>
        <w:t>finalización</w:t>
      </w:r>
      <w:r w:rsidR="00B3182C" w:rsidRPr="00DA2C82">
        <w:rPr>
          <w:rFonts w:cstheme="minorHAnsi"/>
          <w:sz w:val="24"/>
          <w:szCs w:val="24"/>
        </w:rPr>
        <w:t xml:space="preserve"> del ejercicio</w:t>
      </w:r>
      <w:r w:rsidR="00BA143A" w:rsidRPr="00DA2C82">
        <w:rPr>
          <w:rFonts w:cstheme="minorHAnsi"/>
          <w:sz w:val="24"/>
          <w:szCs w:val="24"/>
        </w:rPr>
        <w:t xml:space="preserve">, </w:t>
      </w:r>
      <w:r w:rsidRPr="00DA2C82">
        <w:rPr>
          <w:rFonts w:cstheme="minorHAnsi"/>
          <w:sz w:val="24"/>
          <w:szCs w:val="24"/>
        </w:rPr>
        <w:t>junto con la</w:t>
      </w:r>
      <w:r w:rsidR="00BA143A" w:rsidRPr="00DA2C82">
        <w:rPr>
          <w:rFonts w:cstheme="minorHAnsi"/>
          <w:sz w:val="24"/>
          <w:szCs w:val="24"/>
        </w:rPr>
        <w:t xml:space="preserve"> memoria descriptiva de las actividades realizadas ante el organismo encargado de verificar su constitución y efectuar su inscripción</w:t>
      </w:r>
      <w:r w:rsidR="00BA24BD" w:rsidRPr="00DA2C82">
        <w:rPr>
          <w:rFonts w:cstheme="minorHAnsi"/>
          <w:sz w:val="24"/>
          <w:szCs w:val="24"/>
        </w:rPr>
        <w:t>.</w:t>
      </w:r>
    </w:p>
    <w:p w14:paraId="4CABC217" w14:textId="77777777" w:rsidR="00AB2F04" w:rsidRPr="00DA2C82" w:rsidRDefault="00133B52" w:rsidP="00BA143A">
      <w:pPr>
        <w:pStyle w:val="Prrafodelista"/>
        <w:numPr>
          <w:ilvl w:val="0"/>
          <w:numId w:val="15"/>
        </w:numPr>
        <w:spacing w:before="120" w:after="240" w:line="360" w:lineRule="auto"/>
        <w:jc w:val="both"/>
        <w:rPr>
          <w:rFonts w:cstheme="minorHAnsi"/>
          <w:sz w:val="24"/>
          <w:szCs w:val="24"/>
        </w:rPr>
      </w:pPr>
      <w:r w:rsidRPr="00DA2C82">
        <w:rPr>
          <w:rFonts w:cstheme="minorHAnsi"/>
          <w:sz w:val="24"/>
          <w:szCs w:val="24"/>
        </w:rPr>
        <w:t>F</w:t>
      </w:r>
      <w:r w:rsidR="00BA143A" w:rsidRPr="00DA2C82">
        <w:rPr>
          <w:rFonts w:cstheme="minorHAnsi"/>
          <w:sz w:val="24"/>
          <w:szCs w:val="24"/>
        </w:rPr>
        <w:t xml:space="preserve">acilitar a las Administraciones públicas los informes que éstas les requieran, </w:t>
      </w:r>
      <w:r w:rsidR="00BA24BD" w:rsidRPr="00DA2C82">
        <w:rPr>
          <w:rFonts w:cstheme="minorHAnsi"/>
          <w:sz w:val="24"/>
          <w:szCs w:val="24"/>
        </w:rPr>
        <w:t>sobre</w:t>
      </w:r>
      <w:r w:rsidR="00BA143A" w:rsidRPr="00DA2C82">
        <w:rPr>
          <w:rFonts w:cstheme="minorHAnsi"/>
          <w:sz w:val="24"/>
          <w:szCs w:val="24"/>
        </w:rPr>
        <w:t xml:space="preserve"> las actividades realizadas en cumplimiento de sus fines.</w:t>
      </w:r>
    </w:p>
    <w:p w14:paraId="17D27F72" w14:textId="129A834C" w:rsidR="00990244" w:rsidRPr="00DA2C82" w:rsidRDefault="00990244" w:rsidP="00AB2F04">
      <w:pPr>
        <w:spacing w:before="120" w:after="240" w:line="360" w:lineRule="auto"/>
        <w:jc w:val="both"/>
        <w:rPr>
          <w:rFonts w:cstheme="minorHAnsi"/>
          <w:sz w:val="24"/>
          <w:szCs w:val="24"/>
        </w:rPr>
      </w:pPr>
      <w:r w:rsidRPr="00DA2C82">
        <w:rPr>
          <w:rFonts w:cstheme="minorHAnsi"/>
          <w:b/>
          <w:bCs/>
          <w:sz w:val="24"/>
          <w:szCs w:val="24"/>
        </w:rPr>
        <w:t>TABLA RESUMEN ENTRE COOPERATIVAS Y ASOCIACIONES</w:t>
      </w:r>
    </w:p>
    <w:tbl>
      <w:tblPr>
        <w:tblStyle w:val="Tablaconcuadrcula"/>
        <w:tblW w:w="0" w:type="auto"/>
        <w:tblLayout w:type="fixed"/>
        <w:tblLook w:val="04A0" w:firstRow="1" w:lastRow="0" w:firstColumn="1" w:lastColumn="0" w:noHBand="0" w:noVBand="1"/>
      </w:tblPr>
      <w:tblGrid>
        <w:gridCol w:w="1696"/>
        <w:gridCol w:w="2977"/>
        <w:gridCol w:w="3821"/>
      </w:tblGrid>
      <w:tr w:rsidR="0010354C" w:rsidRPr="00DA2C82" w14:paraId="23A782AA" w14:textId="77777777" w:rsidTr="00DB050D">
        <w:tc>
          <w:tcPr>
            <w:tcW w:w="1696" w:type="dxa"/>
          </w:tcPr>
          <w:p w14:paraId="0A7FABC0" w14:textId="77777777" w:rsidR="0010354C" w:rsidRPr="00DA2C82" w:rsidRDefault="0010354C" w:rsidP="00255A58">
            <w:pPr>
              <w:spacing w:before="120" w:after="240" w:line="240" w:lineRule="auto"/>
              <w:jc w:val="both"/>
              <w:rPr>
                <w:rFonts w:cstheme="minorHAnsi"/>
                <w:b/>
                <w:bCs/>
                <w:sz w:val="24"/>
                <w:szCs w:val="24"/>
              </w:rPr>
            </w:pPr>
          </w:p>
        </w:tc>
        <w:tc>
          <w:tcPr>
            <w:tcW w:w="2977" w:type="dxa"/>
          </w:tcPr>
          <w:p w14:paraId="5EEC996C" w14:textId="7269D8CD" w:rsidR="0010354C" w:rsidRPr="00DA2C82" w:rsidRDefault="0010354C" w:rsidP="00255A58">
            <w:pPr>
              <w:spacing w:before="120" w:after="240" w:line="240" w:lineRule="auto"/>
              <w:jc w:val="center"/>
              <w:rPr>
                <w:rFonts w:cstheme="minorHAnsi"/>
                <w:b/>
                <w:bCs/>
                <w:sz w:val="24"/>
                <w:szCs w:val="24"/>
              </w:rPr>
            </w:pPr>
            <w:r w:rsidRPr="00DA2C82">
              <w:rPr>
                <w:rFonts w:cstheme="minorHAnsi"/>
                <w:b/>
                <w:bCs/>
                <w:sz w:val="24"/>
                <w:szCs w:val="24"/>
              </w:rPr>
              <w:t>COOPERATIVAS</w:t>
            </w:r>
          </w:p>
        </w:tc>
        <w:tc>
          <w:tcPr>
            <w:tcW w:w="3821" w:type="dxa"/>
          </w:tcPr>
          <w:p w14:paraId="35C6B8AD" w14:textId="2446D453" w:rsidR="0010354C" w:rsidRPr="00DA2C82" w:rsidRDefault="0010354C" w:rsidP="00255A58">
            <w:pPr>
              <w:spacing w:before="120" w:after="240" w:line="240" w:lineRule="auto"/>
              <w:jc w:val="center"/>
              <w:rPr>
                <w:rFonts w:cstheme="minorHAnsi"/>
                <w:b/>
                <w:bCs/>
                <w:sz w:val="24"/>
                <w:szCs w:val="24"/>
              </w:rPr>
            </w:pPr>
            <w:r w:rsidRPr="00DA2C82">
              <w:rPr>
                <w:rFonts w:cstheme="minorHAnsi"/>
                <w:b/>
                <w:bCs/>
                <w:sz w:val="24"/>
                <w:szCs w:val="24"/>
              </w:rPr>
              <w:t>ASOCIACIONES</w:t>
            </w:r>
          </w:p>
        </w:tc>
      </w:tr>
      <w:tr w:rsidR="0010354C" w:rsidRPr="00DA2C82" w14:paraId="2C0DE841" w14:textId="77777777" w:rsidTr="00DB050D">
        <w:tc>
          <w:tcPr>
            <w:tcW w:w="1696" w:type="dxa"/>
          </w:tcPr>
          <w:p w14:paraId="6C4C87FA" w14:textId="0F39815C" w:rsidR="0010354C" w:rsidRPr="00DA2C82" w:rsidRDefault="00DB050D" w:rsidP="00255A58">
            <w:pPr>
              <w:spacing w:before="120" w:after="240" w:line="240" w:lineRule="auto"/>
              <w:jc w:val="both"/>
              <w:rPr>
                <w:rFonts w:cstheme="minorHAnsi"/>
                <w:b/>
                <w:bCs/>
                <w:sz w:val="24"/>
                <w:szCs w:val="24"/>
              </w:rPr>
            </w:pPr>
            <w:r w:rsidRPr="00DA2C82">
              <w:rPr>
                <w:rFonts w:cstheme="minorHAnsi"/>
                <w:b/>
                <w:bCs/>
                <w:sz w:val="24"/>
                <w:szCs w:val="24"/>
              </w:rPr>
              <w:t xml:space="preserve">CARÁCTER </w:t>
            </w:r>
          </w:p>
        </w:tc>
        <w:tc>
          <w:tcPr>
            <w:tcW w:w="2977" w:type="dxa"/>
          </w:tcPr>
          <w:p w14:paraId="4F0961F4" w14:textId="7C58D101" w:rsidR="0010354C" w:rsidRPr="00DA2C82" w:rsidRDefault="0063023A" w:rsidP="00255A58">
            <w:pPr>
              <w:spacing w:before="120" w:after="240" w:line="240" w:lineRule="auto"/>
              <w:jc w:val="both"/>
              <w:rPr>
                <w:rFonts w:cstheme="minorHAnsi"/>
                <w:sz w:val="24"/>
                <w:szCs w:val="24"/>
              </w:rPr>
            </w:pPr>
            <w:r w:rsidRPr="00DA2C82">
              <w:rPr>
                <w:rFonts w:cstheme="minorHAnsi"/>
                <w:sz w:val="24"/>
                <w:szCs w:val="24"/>
              </w:rPr>
              <w:t>Tienen carácter voluntario y abierto.</w:t>
            </w:r>
          </w:p>
        </w:tc>
        <w:tc>
          <w:tcPr>
            <w:tcW w:w="3821" w:type="dxa"/>
          </w:tcPr>
          <w:p w14:paraId="35FFA947" w14:textId="6AE55E20" w:rsidR="0010354C" w:rsidRPr="00DA2C82" w:rsidRDefault="0063023A" w:rsidP="00255A58">
            <w:pPr>
              <w:spacing w:before="120" w:after="240" w:line="240" w:lineRule="auto"/>
              <w:jc w:val="both"/>
              <w:rPr>
                <w:rFonts w:cstheme="minorHAnsi"/>
                <w:sz w:val="24"/>
                <w:szCs w:val="24"/>
              </w:rPr>
            </w:pPr>
            <w:r w:rsidRPr="00DA2C82">
              <w:rPr>
                <w:rFonts w:cstheme="minorHAnsi"/>
                <w:sz w:val="24"/>
                <w:szCs w:val="24"/>
              </w:rPr>
              <w:t>Tienen carácter voluntario y abierto.</w:t>
            </w:r>
          </w:p>
        </w:tc>
      </w:tr>
      <w:tr w:rsidR="0010354C" w:rsidRPr="00DA2C82" w14:paraId="74389BA1" w14:textId="77777777" w:rsidTr="00DB050D">
        <w:tc>
          <w:tcPr>
            <w:tcW w:w="1696" w:type="dxa"/>
          </w:tcPr>
          <w:p w14:paraId="2C93C8D3" w14:textId="09EFDA5A" w:rsidR="0010354C" w:rsidRPr="00DA2C82" w:rsidRDefault="00DB050D" w:rsidP="00255A58">
            <w:pPr>
              <w:spacing w:before="120" w:after="240" w:line="240" w:lineRule="auto"/>
              <w:jc w:val="both"/>
              <w:rPr>
                <w:rFonts w:cstheme="minorHAnsi"/>
                <w:b/>
                <w:bCs/>
                <w:sz w:val="24"/>
                <w:szCs w:val="24"/>
              </w:rPr>
            </w:pPr>
            <w:r w:rsidRPr="00DA2C82">
              <w:rPr>
                <w:rFonts w:cstheme="minorHAnsi"/>
                <w:b/>
                <w:bCs/>
                <w:sz w:val="24"/>
                <w:szCs w:val="24"/>
              </w:rPr>
              <w:t>COMPOSICIÓN</w:t>
            </w:r>
          </w:p>
        </w:tc>
        <w:tc>
          <w:tcPr>
            <w:tcW w:w="2977" w:type="dxa"/>
          </w:tcPr>
          <w:p w14:paraId="3C8C1DDF" w14:textId="47677204" w:rsidR="0010354C" w:rsidRPr="00DA2C82" w:rsidRDefault="0063023A" w:rsidP="00255A58">
            <w:pPr>
              <w:spacing w:before="120" w:after="240" w:line="240" w:lineRule="auto"/>
              <w:jc w:val="both"/>
              <w:rPr>
                <w:rFonts w:cstheme="minorHAnsi"/>
                <w:sz w:val="24"/>
                <w:szCs w:val="24"/>
              </w:rPr>
            </w:pPr>
            <w:r w:rsidRPr="00DA2C82">
              <w:rPr>
                <w:rFonts w:cstheme="minorHAnsi"/>
                <w:sz w:val="24"/>
                <w:szCs w:val="24"/>
              </w:rPr>
              <w:t xml:space="preserve">Pueden constituir y formar parte de las asociaciones </w:t>
            </w:r>
            <w:r w:rsidRPr="00DA2C82">
              <w:rPr>
                <w:rFonts w:cstheme="minorHAnsi"/>
                <w:sz w:val="24"/>
                <w:szCs w:val="24"/>
              </w:rPr>
              <w:lastRenderedPageBreak/>
              <w:t>tanto las personas físicas como jurídicas, tanto públicas como privadas.</w:t>
            </w:r>
          </w:p>
        </w:tc>
        <w:tc>
          <w:tcPr>
            <w:tcW w:w="3821" w:type="dxa"/>
          </w:tcPr>
          <w:p w14:paraId="6662B7F8" w14:textId="668DD9B2" w:rsidR="0010354C" w:rsidRPr="00DA2C82" w:rsidRDefault="0063023A" w:rsidP="00255A58">
            <w:pPr>
              <w:spacing w:before="120" w:after="240" w:line="240" w:lineRule="auto"/>
              <w:jc w:val="both"/>
              <w:rPr>
                <w:rFonts w:cstheme="minorHAnsi"/>
                <w:sz w:val="24"/>
                <w:szCs w:val="24"/>
              </w:rPr>
            </w:pPr>
            <w:r w:rsidRPr="00DA2C82">
              <w:rPr>
                <w:rFonts w:cstheme="minorHAnsi"/>
                <w:sz w:val="24"/>
                <w:szCs w:val="24"/>
              </w:rPr>
              <w:lastRenderedPageBreak/>
              <w:t xml:space="preserve">La condición de socio está abierta a las personas físicas y jurídicas, </w:t>
            </w:r>
            <w:r w:rsidRPr="00DA2C82">
              <w:rPr>
                <w:rFonts w:cstheme="minorHAnsi"/>
                <w:sz w:val="24"/>
                <w:szCs w:val="24"/>
              </w:rPr>
              <w:lastRenderedPageBreak/>
              <w:t>públicas o privadas y a las comunidades de bienes.</w:t>
            </w:r>
          </w:p>
        </w:tc>
      </w:tr>
      <w:tr w:rsidR="0010354C" w:rsidRPr="00DA2C82" w14:paraId="4C6697A3" w14:textId="77777777" w:rsidTr="00DB050D">
        <w:tc>
          <w:tcPr>
            <w:tcW w:w="1696" w:type="dxa"/>
          </w:tcPr>
          <w:p w14:paraId="524CF9BB" w14:textId="5CA2132D" w:rsidR="0010354C" w:rsidRPr="00DA2C82" w:rsidRDefault="00DB050D" w:rsidP="00255A58">
            <w:pPr>
              <w:spacing w:before="120" w:after="240" w:line="240" w:lineRule="auto"/>
              <w:jc w:val="both"/>
              <w:rPr>
                <w:rFonts w:cstheme="minorHAnsi"/>
                <w:b/>
                <w:bCs/>
                <w:sz w:val="24"/>
                <w:szCs w:val="24"/>
              </w:rPr>
            </w:pPr>
            <w:r w:rsidRPr="00DA2C82">
              <w:rPr>
                <w:rFonts w:cstheme="minorHAnsi"/>
                <w:b/>
                <w:bCs/>
                <w:sz w:val="24"/>
                <w:szCs w:val="24"/>
              </w:rPr>
              <w:lastRenderedPageBreak/>
              <w:t>RESPONSABILIDAD DEL SOCIO</w:t>
            </w:r>
          </w:p>
        </w:tc>
        <w:tc>
          <w:tcPr>
            <w:tcW w:w="2977" w:type="dxa"/>
          </w:tcPr>
          <w:p w14:paraId="6E156B53" w14:textId="5F9DE502" w:rsidR="0010354C" w:rsidRPr="00DA2C82" w:rsidRDefault="0063023A" w:rsidP="00255A58">
            <w:pPr>
              <w:spacing w:before="120" w:after="240" w:line="240" w:lineRule="auto"/>
              <w:jc w:val="both"/>
              <w:rPr>
                <w:rFonts w:cstheme="minorHAnsi"/>
                <w:sz w:val="24"/>
                <w:szCs w:val="24"/>
              </w:rPr>
            </w:pPr>
            <w:r w:rsidRPr="00DA2C82">
              <w:rPr>
                <w:rFonts w:cstheme="minorHAnsi"/>
                <w:sz w:val="24"/>
                <w:szCs w:val="24"/>
              </w:rPr>
              <w:t>Limitada a su participación en la sociedad.</w:t>
            </w:r>
          </w:p>
        </w:tc>
        <w:tc>
          <w:tcPr>
            <w:tcW w:w="3821" w:type="dxa"/>
          </w:tcPr>
          <w:p w14:paraId="6F84BDC9" w14:textId="23320B29" w:rsidR="00762C2A" w:rsidRPr="00DA2C82" w:rsidRDefault="00762C2A" w:rsidP="00255A58">
            <w:pPr>
              <w:spacing w:before="120" w:after="240" w:line="240" w:lineRule="auto"/>
              <w:jc w:val="both"/>
              <w:rPr>
                <w:rFonts w:cstheme="minorHAnsi"/>
                <w:sz w:val="24"/>
                <w:szCs w:val="24"/>
              </w:rPr>
            </w:pPr>
            <w:r w:rsidRPr="00DA2C82">
              <w:rPr>
                <w:rFonts w:cstheme="minorHAnsi"/>
                <w:sz w:val="24"/>
                <w:szCs w:val="24"/>
              </w:rPr>
              <w:t>Los asociados no responden personalmente de las deudas de la asociación.</w:t>
            </w:r>
          </w:p>
          <w:p w14:paraId="74980F9F" w14:textId="51E2EB60" w:rsidR="00762C2A" w:rsidRPr="00DA2C82" w:rsidRDefault="00762C2A" w:rsidP="00255A58">
            <w:pPr>
              <w:spacing w:before="120" w:after="240" w:line="240" w:lineRule="auto"/>
              <w:jc w:val="both"/>
              <w:rPr>
                <w:rFonts w:cstheme="minorHAnsi"/>
                <w:sz w:val="24"/>
                <w:szCs w:val="24"/>
              </w:rPr>
            </w:pPr>
            <w:r w:rsidRPr="00DA2C82">
              <w:rPr>
                <w:rFonts w:cstheme="minorHAnsi"/>
                <w:sz w:val="24"/>
                <w:szCs w:val="24"/>
              </w:rPr>
              <w:t xml:space="preserve">Los miembros de los órganos de gobierno y </w:t>
            </w:r>
            <w:r w:rsidR="00AB2F04" w:rsidRPr="00DA2C82">
              <w:rPr>
                <w:rFonts w:cstheme="minorHAnsi"/>
                <w:sz w:val="24"/>
                <w:szCs w:val="24"/>
              </w:rPr>
              <w:t>representación</w:t>
            </w:r>
            <w:r w:rsidRPr="00DA2C82">
              <w:rPr>
                <w:rFonts w:cstheme="minorHAnsi"/>
                <w:sz w:val="24"/>
                <w:szCs w:val="24"/>
              </w:rPr>
              <w:t xml:space="preserve"> responderán ante ésta, ante los asociados y ante terceros por los daños causados y las deudas contraídas por actos dolosos, culposos o negligentes.</w:t>
            </w:r>
          </w:p>
          <w:p w14:paraId="2C8CF3FC" w14:textId="2C4DFBC8" w:rsidR="00762C2A" w:rsidRPr="00DA2C82" w:rsidRDefault="00762C2A" w:rsidP="00255A58">
            <w:pPr>
              <w:spacing w:before="120" w:after="240" w:line="240" w:lineRule="auto"/>
              <w:jc w:val="both"/>
              <w:rPr>
                <w:rFonts w:cstheme="minorHAnsi"/>
                <w:sz w:val="24"/>
                <w:szCs w:val="24"/>
              </w:rPr>
            </w:pPr>
            <w:r w:rsidRPr="00DA2C82">
              <w:rPr>
                <w:rFonts w:cstheme="minorHAnsi"/>
                <w:sz w:val="24"/>
                <w:szCs w:val="24"/>
              </w:rPr>
              <w:t xml:space="preserve">Los promotores de asociaciones no inscritas responderán, personal y solidariamente, de las obligaciones contraídas con terceros. </w:t>
            </w:r>
          </w:p>
          <w:p w14:paraId="46C34623" w14:textId="174B89D8" w:rsidR="0010354C" w:rsidRPr="00DA2C82" w:rsidRDefault="00762C2A" w:rsidP="00255A58">
            <w:pPr>
              <w:spacing w:before="120" w:after="240" w:line="240" w:lineRule="auto"/>
              <w:jc w:val="both"/>
              <w:rPr>
                <w:rFonts w:cstheme="minorHAnsi"/>
                <w:sz w:val="24"/>
                <w:szCs w:val="24"/>
              </w:rPr>
            </w:pPr>
            <w:r w:rsidRPr="00DA2C82">
              <w:rPr>
                <w:rFonts w:cstheme="minorHAnsi"/>
                <w:sz w:val="24"/>
                <w:szCs w:val="24"/>
              </w:rPr>
              <w:t>En este caso, los asociados responderán solidariamente por las obligaciones contraídas por cualquiera de ellos frente a terceros, siempre que hubieran</w:t>
            </w:r>
            <w:r w:rsidR="00C74236" w:rsidRPr="00DA2C82">
              <w:rPr>
                <w:rFonts w:cstheme="minorHAnsi"/>
                <w:sz w:val="24"/>
                <w:szCs w:val="24"/>
              </w:rPr>
              <w:t xml:space="preserve"> </w:t>
            </w:r>
            <w:r w:rsidRPr="00DA2C82">
              <w:rPr>
                <w:rFonts w:cstheme="minorHAnsi"/>
                <w:sz w:val="24"/>
                <w:szCs w:val="24"/>
              </w:rPr>
              <w:t>manifestado actuar en nombre de la asociación.</w:t>
            </w:r>
          </w:p>
        </w:tc>
      </w:tr>
      <w:tr w:rsidR="0063023A" w:rsidRPr="00DA2C82" w14:paraId="53CEB909" w14:textId="77777777" w:rsidTr="00DB050D">
        <w:tc>
          <w:tcPr>
            <w:tcW w:w="1696" w:type="dxa"/>
          </w:tcPr>
          <w:p w14:paraId="3AB756F7" w14:textId="1174E009" w:rsidR="0063023A" w:rsidRPr="00DA2C82" w:rsidRDefault="00DB050D" w:rsidP="00DB050D">
            <w:pPr>
              <w:spacing w:before="120" w:after="240" w:line="240" w:lineRule="auto"/>
              <w:rPr>
                <w:rFonts w:cstheme="minorHAnsi"/>
                <w:b/>
                <w:bCs/>
                <w:sz w:val="24"/>
                <w:szCs w:val="24"/>
              </w:rPr>
            </w:pPr>
            <w:r w:rsidRPr="00DA2C82">
              <w:rPr>
                <w:rFonts w:cstheme="minorHAnsi"/>
                <w:b/>
                <w:bCs/>
                <w:sz w:val="24"/>
                <w:szCs w:val="24"/>
              </w:rPr>
              <w:t>ÓRGANOS Y FUNCIONAMIENTO</w:t>
            </w:r>
          </w:p>
        </w:tc>
        <w:tc>
          <w:tcPr>
            <w:tcW w:w="2977" w:type="dxa"/>
          </w:tcPr>
          <w:p w14:paraId="1F42EE87" w14:textId="17BB9F33" w:rsidR="0063023A" w:rsidRPr="00DA2C82" w:rsidRDefault="0063023A" w:rsidP="00255A58">
            <w:pPr>
              <w:spacing w:before="120" w:after="240" w:line="240" w:lineRule="auto"/>
              <w:jc w:val="both"/>
              <w:rPr>
                <w:rFonts w:cstheme="minorHAnsi"/>
                <w:sz w:val="24"/>
                <w:szCs w:val="24"/>
              </w:rPr>
            </w:pPr>
            <w:r w:rsidRPr="00DA2C82">
              <w:rPr>
                <w:rFonts w:cstheme="minorHAnsi"/>
                <w:sz w:val="24"/>
                <w:szCs w:val="24"/>
              </w:rPr>
              <w:t>Asamblea General: formada por todos los socios que tendrán derecho de voto, sus acuerdos son obligatorios para todos.</w:t>
            </w:r>
          </w:p>
          <w:p w14:paraId="70D04883" w14:textId="017AC05B" w:rsidR="0063023A" w:rsidRPr="00DA2C82" w:rsidRDefault="0063023A" w:rsidP="00255A58">
            <w:pPr>
              <w:spacing w:before="120" w:after="240" w:line="240" w:lineRule="auto"/>
              <w:jc w:val="both"/>
              <w:rPr>
                <w:rFonts w:cstheme="minorHAnsi"/>
                <w:sz w:val="24"/>
                <w:szCs w:val="24"/>
              </w:rPr>
            </w:pPr>
            <w:r w:rsidRPr="00DA2C82">
              <w:rPr>
                <w:rFonts w:cstheme="minorHAnsi"/>
                <w:sz w:val="24"/>
                <w:szCs w:val="24"/>
              </w:rPr>
              <w:t>Consejo Rector: órgano colegiado al que le corresponde la gestión y representación de la sociedad. Elegido por la asamblea general.</w:t>
            </w:r>
          </w:p>
          <w:p w14:paraId="4FB2D745" w14:textId="096CA6A8" w:rsidR="00762C2A" w:rsidRPr="00DA2C82" w:rsidRDefault="0063023A" w:rsidP="00255A58">
            <w:pPr>
              <w:spacing w:before="120" w:after="240" w:line="240" w:lineRule="auto"/>
              <w:jc w:val="both"/>
              <w:rPr>
                <w:rFonts w:cstheme="minorHAnsi"/>
                <w:sz w:val="24"/>
                <w:szCs w:val="24"/>
              </w:rPr>
            </w:pPr>
            <w:r w:rsidRPr="00DA2C82">
              <w:rPr>
                <w:rFonts w:cstheme="minorHAnsi"/>
                <w:sz w:val="24"/>
                <w:szCs w:val="24"/>
              </w:rPr>
              <w:lastRenderedPageBreak/>
              <w:t>Intervención: socios elegidos para la fiscalización y censura de las cuentas de la cooperativa.</w:t>
            </w:r>
          </w:p>
          <w:p w14:paraId="269015BA" w14:textId="0FC24E99" w:rsidR="0063023A" w:rsidRPr="00DA2C82" w:rsidRDefault="0063023A" w:rsidP="00255A58">
            <w:pPr>
              <w:spacing w:before="120" w:after="240" w:line="240" w:lineRule="auto"/>
              <w:jc w:val="both"/>
              <w:rPr>
                <w:rFonts w:cstheme="minorHAnsi"/>
                <w:sz w:val="24"/>
                <w:szCs w:val="24"/>
              </w:rPr>
            </w:pPr>
            <w:r w:rsidRPr="00DA2C82">
              <w:rPr>
                <w:rFonts w:cstheme="minorHAnsi"/>
                <w:sz w:val="24"/>
                <w:szCs w:val="24"/>
              </w:rPr>
              <w:t>Autonomía de gestión</w:t>
            </w:r>
            <w:r w:rsidR="00762C2A" w:rsidRPr="00DA2C82">
              <w:rPr>
                <w:rFonts w:cstheme="minorHAnsi"/>
                <w:sz w:val="24"/>
                <w:szCs w:val="24"/>
              </w:rPr>
              <w:t>, estructura y funcionamiento interno democrático.</w:t>
            </w:r>
          </w:p>
        </w:tc>
        <w:tc>
          <w:tcPr>
            <w:tcW w:w="3821" w:type="dxa"/>
          </w:tcPr>
          <w:p w14:paraId="498E7D0D" w14:textId="38E8DC11" w:rsidR="00762C2A" w:rsidRPr="00DA2C82" w:rsidRDefault="00762C2A" w:rsidP="00255A58">
            <w:pPr>
              <w:spacing w:before="120" w:after="240" w:line="240" w:lineRule="auto"/>
              <w:jc w:val="both"/>
              <w:rPr>
                <w:rFonts w:cstheme="minorHAnsi"/>
                <w:sz w:val="24"/>
                <w:szCs w:val="24"/>
              </w:rPr>
            </w:pPr>
            <w:r w:rsidRPr="00DA2C82">
              <w:rPr>
                <w:rFonts w:cstheme="minorHAnsi"/>
                <w:sz w:val="24"/>
                <w:szCs w:val="24"/>
              </w:rPr>
              <w:lastRenderedPageBreak/>
              <w:t xml:space="preserve">Asamblea General: es el órgano de gobierno integrado por los asociados, que adopta sus acuerdos por mayoría y debe reunirse, al menos, una vez al año. </w:t>
            </w:r>
          </w:p>
          <w:p w14:paraId="65D754C6" w14:textId="77777777" w:rsidR="00762C2A" w:rsidRPr="00DA2C82" w:rsidRDefault="00762C2A" w:rsidP="00255A58">
            <w:pPr>
              <w:spacing w:before="120" w:after="240" w:line="240" w:lineRule="auto"/>
              <w:jc w:val="both"/>
              <w:rPr>
                <w:rFonts w:cstheme="minorHAnsi"/>
                <w:sz w:val="24"/>
                <w:szCs w:val="24"/>
              </w:rPr>
            </w:pPr>
            <w:r w:rsidRPr="00DA2C82">
              <w:rPr>
                <w:rFonts w:cstheme="minorHAnsi"/>
                <w:sz w:val="24"/>
                <w:szCs w:val="24"/>
              </w:rPr>
              <w:t xml:space="preserve">Órgano de representación: gestiona y representa los intereses de la asociación, de acuerdo con las disposiciones y directivas de la Asamblea General. </w:t>
            </w:r>
          </w:p>
          <w:p w14:paraId="5BF4F980" w14:textId="28423A46" w:rsidR="0063023A" w:rsidRPr="00DA2C82" w:rsidRDefault="00762C2A" w:rsidP="00255A58">
            <w:pPr>
              <w:spacing w:before="120" w:after="240" w:line="240" w:lineRule="auto"/>
              <w:jc w:val="both"/>
              <w:rPr>
                <w:rFonts w:cstheme="minorHAnsi"/>
                <w:sz w:val="24"/>
                <w:szCs w:val="24"/>
              </w:rPr>
            </w:pPr>
            <w:r w:rsidRPr="00DA2C82">
              <w:rPr>
                <w:rFonts w:cstheme="minorHAnsi"/>
                <w:sz w:val="24"/>
                <w:szCs w:val="24"/>
              </w:rPr>
              <w:lastRenderedPageBreak/>
              <w:t>Sólo podrá estar formado por asociados que cumplan los requisitos fijados.</w:t>
            </w:r>
          </w:p>
          <w:p w14:paraId="6C264F51" w14:textId="77777777" w:rsidR="00762C2A" w:rsidRPr="00DA2C82" w:rsidRDefault="00762C2A" w:rsidP="00255A58">
            <w:pPr>
              <w:spacing w:before="120" w:after="240" w:line="240" w:lineRule="auto"/>
              <w:jc w:val="both"/>
              <w:rPr>
                <w:rFonts w:cstheme="minorHAnsi"/>
                <w:sz w:val="24"/>
                <w:szCs w:val="24"/>
              </w:rPr>
            </w:pPr>
          </w:p>
          <w:p w14:paraId="009E4BCD" w14:textId="1AF961B6" w:rsidR="0063023A" w:rsidRPr="00DA2C82" w:rsidRDefault="0063023A" w:rsidP="00255A58">
            <w:pPr>
              <w:spacing w:before="120" w:after="240" w:line="240" w:lineRule="auto"/>
              <w:jc w:val="both"/>
              <w:rPr>
                <w:rFonts w:cstheme="minorHAnsi"/>
                <w:sz w:val="24"/>
                <w:szCs w:val="24"/>
              </w:rPr>
            </w:pPr>
            <w:r w:rsidRPr="00DA2C82">
              <w:rPr>
                <w:rFonts w:cstheme="minorHAnsi"/>
                <w:sz w:val="24"/>
                <w:szCs w:val="24"/>
              </w:rPr>
              <w:t>Funcionamiento y organización democráticos.</w:t>
            </w:r>
          </w:p>
        </w:tc>
      </w:tr>
      <w:tr w:rsidR="0063023A" w:rsidRPr="00DA2C82" w14:paraId="18E916CE" w14:textId="77777777" w:rsidTr="00DB050D">
        <w:tc>
          <w:tcPr>
            <w:tcW w:w="1696" w:type="dxa"/>
          </w:tcPr>
          <w:p w14:paraId="3C9D65A3" w14:textId="457FCAF7" w:rsidR="0063023A" w:rsidRPr="00DA2C82" w:rsidRDefault="00DB050D" w:rsidP="00255A58">
            <w:pPr>
              <w:spacing w:before="120" w:after="240" w:line="240" w:lineRule="auto"/>
              <w:jc w:val="both"/>
              <w:rPr>
                <w:rFonts w:cstheme="minorHAnsi"/>
                <w:b/>
                <w:bCs/>
                <w:sz w:val="24"/>
                <w:szCs w:val="24"/>
              </w:rPr>
            </w:pPr>
            <w:r w:rsidRPr="00DA2C82">
              <w:rPr>
                <w:rFonts w:cstheme="minorHAnsi"/>
                <w:b/>
                <w:bCs/>
                <w:sz w:val="24"/>
                <w:szCs w:val="24"/>
              </w:rPr>
              <w:lastRenderedPageBreak/>
              <w:t>FINALIDAD</w:t>
            </w:r>
          </w:p>
        </w:tc>
        <w:tc>
          <w:tcPr>
            <w:tcW w:w="2977" w:type="dxa"/>
          </w:tcPr>
          <w:p w14:paraId="058AE88A" w14:textId="548EC6BA" w:rsidR="0063023A" w:rsidRPr="00DA2C82" w:rsidRDefault="0063023A" w:rsidP="00255A58">
            <w:pPr>
              <w:spacing w:before="120" w:after="240" w:line="240" w:lineRule="auto"/>
              <w:jc w:val="both"/>
              <w:rPr>
                <w:rFonts w:cstheme="minorHAnsi"/>
                <w:sz w:val="24"/>
                <w:szCs w:val="24"/>
              </w:rPr>
            </w:pPr>
            <w:r w:rsidRPr="00DA2C82">
              <w:rPr>
                <w:rFonts w:cstheme="minorHAnsi"/>
                <w:sz w:val="24"/>
                <w:szCs w:val="24"/>
              </w:rPr>
              <w:t>Tienen por finalidad la realización de actividades empresariales, encaminadas a satisfacer las necesidades y aspiraciones económicas y sociales de los socios. También está entre sus principios el trabajar por el desarrollo sostenible de sus comunidades.</w:t>
            </w:r>
          </w:p>
          <w:p w14:paraId="7D50FB92" w14:textId="3C257F21" w:rsidR="0063023A" w:rsidRPr="00DA2C82" w:rsidRDefault="0063023A" w:rsidP="00255A58">
            <w:pPr>
              <w:spacing w:before="120" w:after="240" w:line="240" w:lineRule="auto"/>
              <w:jc w:val="both"/>
              <w:rPr>
                <w:rFonts w:cstheme="minorHAnsi"/>
                <w:sz w:val="24"/>
                <w:szCs w:val="24"/>
              </w:rPr>
            </w:pPr>
          </w:p>
        </w:tc>
        <w:tc>
          <w:tcPr>
            <w:tcW w:w="3821" w:type="dxa"/>
          </w:tcPr>
          <w:p w14:paraId="26D01CAE" w14:textId="046AB6B3" w:rsidR="0063023A" w:rsidRPr="00DA2C82" w:rsidRDefault="0063023A" w:rsidP="00255A58">
            <w:pPr>
              <w:spacing w:before="120" w:after="240" w:line="240" w:lineRule="auto"/>
              <w:jc w:val="both"/>
              <w:rPr>
                <w:rFonts w:cstheme="minorHAnsi"/>
                <w:sz w:val="24"/>
                <w:szCs w:val="24"/>
              </w:rPr>
            </w:pPr>
            <w:r w:rsidRPr="00DA2C82">
              <w:rPr>
                <w:rFonts w:cstheme="minorHAnsi"/>
                <w:sz w:val="24"/>
                <w:szCs w:val="24"/>
              </w:rPr>
              <w:t>La finalidad debe recogerse en los Estatutos y los beneficios obtenidos deben destinarse al cumplimiento de sus fines, estando prohibido su reparto entre los asociados, personas allegadas. Tampoco se permite la cesión gratuita a personas físicas o jurídicas con interés lucrativo.</w:t>
            </w:r>
          </w:p>
        </w:tc>
      </w:tr>
    </w:tbl>
    <w:p w14:paraId="10F1E8B0" w14:textId="77777777" w:rsidR="00990244" w:rsidRPr="00DA2C82" w:rsidRDefault="00990244" w:rsidP="00990244">
      <w:pPr>
        <w:rPr>
          <w:rFonts w:cstheme="minorHAnsi"/>
          <w:sz w:val="24"/>
          <w:szCs w:val="24"/>
        </w:rPr>
      </w:pPr>
    </w:p>
    <w:p w14:paraId="14ABB4FE" w14:textId="1AA599FF" w:rsidR="00FB0032" w:rsidRPr="00DA2C82" w:rsidRDefault="00AB2F04" w:rsidP="00BC29E8">
      <w:pPr>
        <w:pStyle w:val="Ttulo1"/>
        <w:rPr>
          <w:rFonts w:asciiTheme="minorHAnsi" w:hAnsiTheme="minorHAnsi" w:cstheme="minorHAnsi"/>
          <w:b/>
          <w:bCs/>
          <w:sz w:val="24"/>
          <w:szCs w:val="24"/>
        </w:rPr>
      </w:pPr>
      <w:bookmarkStart w:id="17" w:name="_Toc167463769"/>
      <w:r w:rsidRPr="00DA2C82">
        <w:rPr>
          <w:rFonts w:asciiTheme="minorHAnsi" w:hAnsiTheme="minorHAnsi" w:cstheme="minorHAnsi"/>
          <w:b/>
          <w:bCs/>
          <w:sz w:val="24"/>
          <w:szCs w:val="24"/>
        </w:rPr>
        <w:t>7</w:t>
      </w:r>
      <w:r w:rsidR="00BA143A" w:rsidRPr="00DA2C82">
        <w:rPr>
          <w:rFonts w:asciiTheme="minorHAnsi" w:hAnsiTheme="minorHAnsi" w:cstheme="minorHAnsi"/>
          <w:b/>
          <w:bCs/>
          <w:sz w:val="24"/>
          <w:szCs w:val="24"/>
        </w:rPr>
        <w:t>. TIPOS DE AUTOCONSUMO</w:t>
      </w:r>
      <w:bookmarkEnd w:id="17"/>
    </w:p>
    <w:p w14:paraId="6C6E5D05" w14:textId="5E119657" w:rsidR="00822263" w:rsidRPr="00DA2C82" w:rsidRDefault="001B34B0" w:rsidP="00BC29E8">
      <w:pPr>
        <w:pStyle w:val="Ttulo2"/>
        <w:rPr>
          <w:rFonts w:asciiTheme="minorHAnsi" w:hAnsiTheme="minorHAnsi" w:cstheme="minorHAnsi"/>
          <w:sz w:val="24"/>
          <w:szCs w:val="24"/>
        </w:rPr>
      </w:pPr>
      <w:bookmarkStart w:id="18" w:name="_Toc167463770"/>
      <w:r w:rsidRPr="00DA2C82">
        <w:rPr>
          <w:rFonts w:asciiTheme="minorHAnsi" w:hAnsiTheme="minorHAnsi" w:cstheme="minorHAnsi"/>
          <w:sz w:val="24"/>
          <w:szCs w:val="24"/>
        </w:rPr>
        <w:t>7.1 TIPOS</w:t>
      </w:r>
      <w:bookmarkEnd w:id="18"/>
    </w:p>
    <w:p w14:paraId="7237436A" w14:textId="4999F25E" w:rsidR="00BA143A" w:rsidRPr="00DA2C82" w:rsidRDefault="00BA143A" w:rsidP="00BA143A">
      <w:pPr>
        <w:spacing w:line="360" w:lineRule="auto"/>
        <w:jc w:val="both"/>
        <w:rPr>
          <w:rFonts w:cstheme="minorHAnsi"/>
          <w:sz w:val="24"/>
          <w:szCs w:val="24"/>
        </w:rPr>
      </w:pPr>
      <w:r w:rsidRPr="00DA2C82">
        <w:rPr>
          <w:rFonts w:cstheme="minorHAnsi"/>
          <w:sz w:val="24"/>
          <w:szCs w:val="24"/>
        </w:rPr>
        <w:t xml:space="preserve">El </w:t>
      </w:r>
      <w:r w:rsidR="0032552C">
        <w:rPr>
          <w:rFonts w:cstheme="minorHAnsi"/>
          <w:sz w:val="24"/>
          <w:szCs w:val="24"/>
        </w:rPr>
        <w:t>RD</w:t>
      </w:r>
      <w:r w:rsidRPr="00DA2C82">
        <w:rPr>
          <w:rFonts w:cstheme="minorHAnsi"/>
          <w:sz w:val="24"/>
          <w:szCs w:val="24"/>
        </w:rPr>
        <w:t xml:space="preserve"> 244/2019</w:t>
      </w:r>
      <w:r w:rsidR="0032552C">
        <w:rPr>
          <w:rFonts w:cstheme="minorHAnsi"/>
          <w:sz w:val="24"/>
          <w:szCs w:val="24"/>
        </w:rPr>
        <w:t xml:space="preserve"> </w:t>
      </w:r>
      <w:r w:rsidRPr="00DA2C82">
        <w:rPr>
          <w:rFonts w:cstheme="minorHAnsi"/>
          <w:sz w:val="24"/>
          <w:szCs w:val="24"/>
        </w:rPr>
        <w:t>diferencia dos tipos de autoconsumo:</w:t>
      </w:r>
    </w:p>
    <w:tbl>
      <w:tblPr>
        <w:tblStyle w:val="Tablaconcuadrcula"/>
        <w:tblW w:w="0" w:type="auto"/>
        <w:tblLook w:val="04A0" w:firstRow="1" w:lastRow="0" w:firstColumn="1" w:lastColumn="0" w:noHBand="0" w:noVBand="1"/>
      </w:tblPr>
      <w:tblGrid>
        <w:gridCol w:w="4247"/>
        <w:gridCol w:w="4247"/>
      </w:tblGrid>
      <w:tr w:rsidR="00D20675" w:rsidRPr="00DA2C82" w14:paraId="2258AF34" w14:textId="77777777" w:rsidTr="00D20675">
        <w:tc>
          <w:tcPr>
            <w:tcW w:w="4247" w:type="dxa"/>
          </w:tcPr>
          <w:p w14:paraId="2B1321BD" w14:textId="24E35B96" w:rsidR="00D20675" w:rsidRPr="00DA2C82" w:rsidRDefault="00255A58" w:rsidP="00255A58">
            <w:pPr>
              <w:spacing w:before="120" w:after="240" w:line="240" w:lineRule="auto"/>
              <w:jc w:val="center"/>
              <w:rPr>
                <w:rFonts w:cstheme="minorHAnsi"/>
                <w:b/>
                <w:bCs/>
                <w:sz w:val="24"/>
                <w:szCs w:val="24"/>
              </w:rPr>
            </w:pPr>
            <w:r w:rsidRPr="00DA2C82">
              <w:rPr>
                <w:rFonts w:cstheme="minorHAnsi"/>
                <w:b/>
                <w:bCs/>
                <w:sz w:val="24"/>
                <w:szCs w:val="24"/>
              </w:rPr>
              <w:t>AUTOCONSUMO INDIVIDUAL</w:t>
            </w:r>
          </w:p>
        </w:tc>
        <w:tc>
          <w:tcPr>
            <w:tcW w:w="4247" w:type="dxa"/>
          </w:tcPr>
          <w:p w14:paraId="18021126" w14:textId="656A06FD" w:rsidR="00D20675" w:rsidRPr="00DA2C82" w:rsidRDefault="00255A58" w:rsidP="00255A58">
            <w:pPr>
              <w:spacing w:before="120" w:after="240" w:line="240" w:lineRule="auto"/>
              <w:jc w:val="center"/>
              <w:rPr>
                <w:rFonts w:cstheme="minorHAnsi"/>
                <w:b/>
                <w:bCs/>
                <w:sz w:val="24"/>
                <w:szCs w:val="24"/>
              </w:rPr>
            </w:pPr>
            <w:r w:rsidRPr="00DA2C82">
              <w:rPr>
                <w:rFonts w:cstheme="minorHAnsi"/>
                <w:b/>
                <w:bCs/>
                <w:sz w:val="24"/>
                <w:szCs w:val="24"/>
              </w:rPr>
              <w:t>AUTOCONSUMO COLECTIVO</w:t>
            </w:r>
          </w:p>
        </w:tc>
      </w:tr>
      <w:tr w:rsidR="00D20675" w:rsidRPr="00DA2C82" w14:paraId="1E994547" w14:textId="77777777" w:rsidTr="00D20675">
        <w:tc>
          <w:tcPr>
            <w:tcW w:w="4247" w:type="dxa"/>
          </w:tcPr>
          <w:p w14:paraId="3F4633E9" w14:textId="4F5A31E3" w:rsidR="00D20675" w:rsidRPr="00DA2C82" w:rsidRDefault="00D20675" w:rsidP="00255A58">
            <w:pPr>
              <w:spacing w:before="120" w:after="240" w:line="240" w:lineRule="auto"/>
              <w:jc w:val="both"/>
              <w:rPr>
                <w:rFonts w:cstheme="minorHAnsi"/>
                <w:sz w:val="24"/>
                <w:szCs w:val="24"/>
              </w:rPr>
            </w:pPr>
            <w:r w:rsidRPr="00DA2C82">
              <w:rPr>
                <w:rFonts w:cstheme="minorHAnsi"/>
                <w:sz w:val="24"/>
                <w:szCs w:val="24"/>
              </w:rPr>
              <w:t>Un solo consumidor se alimenta de la energía eléctrica que proviene de las instalaciones de producción</w:t>
            </w:r>
            <w:r w:rsidR="00133B52" w:rsidRPr="00DA2C82">
              <w:rPr>
                <w:rFonts w:cstheme="minorHAnsi"/>
                <w:sz w:val="24"/>
                <w:szCs w:val="24"/>
              </w:rPr>
              <w:t>.</w:t>
            </w:r>
          </w:p>
        </w:tc>
        <w:tc>
          <w:tcPr>
            <w:tcW w:w="4247" w:type="dxa"/>
          </w:tcPr>
          <w:p w14:paraId="03423935" w14:textId="5238AFCC" w:rsidR="00D20675" w:rsidRPr="00DA2C82" w:rsidRDefault="00D20675" w:rsidP="00255A58">
            <w:pPr>
              <w:spacing w:before="120" w:after="240" w:line="240" w:lineRule="auto"/>
              <w:jc w:val="both"/>
              <w:rPr>
                <w:rFonts w:cstheme="minorHAnsi"/>
                <w:sz w:val="24"/>
                <w:szCs w:val="24"/>
              </w:rPr>
            </w:pPr>
            <w:r w:rsidRPr="00DA2C82">
              <w:rPr>
                <w:rFonts w:cstheme="minorHAnsi"/>
                <w:sz w:val="24"/>
                <w:szCs w:val="24"/>
              </w:rPr>
              <w:t>Se dice que un sujeto consumidor participa en un autoconsumo colectivo cuando pertenece a un grupo de varios consumidores que se alimentan, de forma acordada, de energía eléctrica que proveniente de instalaciones de producción próximas a las de consumo y asociadas a los mismos</w:t>
            </w:r>
            <w:r w:rsidR="00133B52" w:rsidRPr="00DA2C82">
              <w:rPr>
                <w:rFonts w:cstheme="minorHAnsi"/>
                <w:sz w:val="24"/>
                <w:szCs w:val="24"/>
              </w:rPr>
              <w:t>.</w:t>
            </w:r>
          </w:p>
        </w:tc>
      </w:tr>
    </w:tbl>
    <w:p w14:paraId="27F5FE85" w14:textId="77777777" w:rsidR="00DB050D" w:rsidRPr="00DA2C82" w:rsidRDefault="00DB050D" w:rsidP="00BA143A">
      <w:pPr>
        <w:spacing w:before="120" w:after="240" w:line="360" w:lineRule="auto"/>
        <w:jc w:val="both"/>
        <w:rPr>
          <w:rFonts w:cstheme="minorHAnsi"/>
          <w:sz w:val="24"/>
          <w:szCs w:val="24"/>
        </w:rPr>
      </w:pPr>
    </w:p>
    <w:p w14:paraId="072CA504" w14:textId="77790132"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lastRenderedPageBreak/>
        <w:t>Por su parte, el autoconsumo también puede ser sin excedentes o con excedentes</w:t>
      </w:r>
      <w:r w:rsidR="00133B52" w:rsidRPr="00DA2C82">
        <w:rPr>
          <w:rFonts w:cstheme="minorHAnsi"/>
          <w:sz w:val="24"/>
          <w:szCs w:val="24"/>
        </w:rPr>
        <w:t>:</w:t>
      </w:r>
    </w:p>
    <w:tbl>
      <w:tblPr>
        <w:tblStyle w:val="Tablaconcuadrcula"/>
        <w:tblW w:w="0" w:type="auto"/>
        <w:tblLook w:val="04A0" w:firstRow="1" w:lastRow="0" w:firstColumn="1" w:lastColumn="0" w:noHBand="0" w:noVBand="1"/>
      </w:tblPr>
      <w:tblGrid>
        <w:gridCol w:w="4247"/>
        <w:gridCol w:w="4247"/>
      </w:tblGrid>
      <w:tr w:rsidR="00D20675" w:rsidRPr="00DA2C82" w14:paraId="2D3E9D06" w14:textId="77777777" w:rsidTr="00D20675">
        <w:tc>
          <w:tcPr>
            <w:tcW w:w="4247" w:type="dxa"/>
          </w:tcPr>
          <w:p w14:paraId="71EF9E1A" w14:textId="68330DA9" w:rsidR="00D20675" w:rsidRPr="00DA2C82" w:rsidRDefault="00255A58" w:rsidP="00255A58">
            <w:pPr>
              <w:spacing w:before="120" w:after="240" w:line="240" w:lineRule="auto"/>
              <w:jc w:val="center"/>
              <w:rPr>
                <w:rFonts w:cstheme="minorHAnsi"/>
                <w:b/>
                <w:bCs/>
                <w:sz w:val="24"/>
                <w:szCs w:val="24"/>
              </w:rPr>
            </w:pPr>
            <w:r w:rsidRPr="00DA2C82">
              <w:rPr>
                <w:rFonts w:cstheme="minorHAnsi"/>
                <w:b/>
                <w:bCs/>
                <w:sz w:val="24"/>
                <w:szCs w:val="24"/>
              </w:rPr>
              <w:t>SIN EXCEDENTES</w:t>
            </w:r>
          </w:p>
        </w:tc>
        <w:tc>
          <w:tcPr>
            <w:tcW w:w="4247" w:type="dxa"/>
          </w:tcPr>
          <w:p w14:paraId="1091322D" w14:textId="56C91809" w:rsidR="00D20675" w:rsidRPr="00DA2C82" w:rsidRDefault="00255A58" w:rsidP="00255A58">
            <w:pPr>
              <w:spacing w:before="120" w:after="240" w:line="240" w:lineRule="auto"/>
              <w:jc w:val="center"/>
              <w:rPr>
                <w:rFonts w:cstheme="minorHAnsi"/>
                <w:b/>
                <w:bCs/>
                <w:sz w:val="24"/>
                <w:szCs w:val="24"/>
              </w:rPr>
            </w:pPr>
            <w:r w:rsidRPr="00DA2C82">
              <w:rPr>
                <w:rFonts w:cstheme="minorHAnsi"/>
                <w:b/>
                <w:bCs/>
                <w:sz w:val="24"/>
                <w:szCs w:val="24"/>
              </w:rPr>
              <w:t>CON EXCEDENTES</w:t>
            </w:r>
          </w:p>
        </w:tc>
      </w:tr>
      <w:tr w:rsidR="00D20675" w:rsidRPr="00DA2C82" w14:paraId="29D121F8" w14:textId="77777777" w:rsidTr="00D20675">
        <w:trPr>
          <w:trHeight w:val="2782"/>
        </w:trPr>
        <w:tc>
          <w:tcPr>
            <w:tcW w:w="4247" w:type="dxa"/>
          </w:tcPr>
          <w:p w14:paraId="51B70010" w14:textId="77777777" w:rsidR="00876EB5" w:rsidRPr="00DA2C82" w:rsidRDefault="00D20675" w:rsidP="00255A58">
            <w:pPr>
              <w:spacing w:before="120" w:after="240" w:line="240" w:lineRule="auto"/>
              <w:jc w:val="both"/>
              <w:rPr>
                <w:rFonts w:cstheme="minorHAnsi"/>
                <w:sz w:val="24"/>
                <w:szCs w:val="24"/>
              </w:rPr>
            </w:pPr>
            <w:r w:rsidRPr="00DA2C82">
              <w:rPr>
                <w:rFonts w:cstheme="minorHAnsi"/>
                <w:sz w:val="24"/>
                <w:szCs w:val="24"/>
              </w:rPr>
              <w:t xml:space="preserve">En esta modalidad se deberá instalar un mecanismo antivertido que impida la inyección de energía excedentaria a la red de transporte o de distribución. </w:t>
            </w:r>
          </w:p>
          <w:p w14:paraId="030F0B24" w14:textId="77777777" w:rsidR="00D20675" w:rsidRPr="00DA2C82" w:rsidRDefault="00D20675" w:rsidP="00255A58">
            <w:pPr>
              <w:spacing w:before="120" w:after="240" w:line="240" w:lineRule="auto"/>
              <w:jc w:val="both"/>
              <w:rPr>
                <w:rFonts w:cstheme="minorHAnsi"/>
                <w:sz w:val="24"/>
                <w:szCs w:val="24"/>
              </w:rPr>
            </w:pPr>
            <w:r w:rsidRPr="00DA2C82">
              <w:rPr>
                <w:rFonts w:cstheme="minorHAnsi"/>
                <w:sz w:val="24"/>
                <w:szCs w:val="24"/>
              </w:rPr>
              <w:t xml:space="preserve">Se exige un único tipo de sujeto: el sujeto consumidor. </w:t>
            </w:r>
          </w:p>
          <w:p w14:paraId="561ABD41" w14:textId="6D4DA17D" w:rsidR="00876EB5" w:rsidRPr="00DA2C82" w:rsidRDefault="00876EB5" w:rsidP="00255A58">
            <w:pPr>
              <w:spacing w:before="120" w:after="240" w:line="240" w:lineRule="auto"/>
              <w:jc w:val="both"/>
              <w:rPr>
                <w:rFonts w:cstheme="minorHAnsi"/>
                <w:sz w:val="24"/>
                <w:szCs w:val="24"/>
              </w:rPr>
            </w:pPr>
          </w:p>
        </w:tc>
        <w:tc>
          <w:tcPr>
            <w:tcW w:w="4247" w:type="dxa"/>
          </w:tcPr>
          <w:p w14:paraId="6A8A06D1" w14:textId="77777777" w:rsidR="00D20675" w:rsidRPr="00DA2C82" w:rsidRDefault="00D20675" w:rsidP="00255A58">
            <w:pPr>
              <w:spacing w:before="120" w:after="240" w:line="240" w:lineRule="auto"/>
              <w:jc w:val="both"/>
              <w:rPr>
                <w:rFonts w:cstheme="minorHAnsi"/>
                <w:sz w:val="24"/>
                <w:szCs w:val="24"/>
              </w:rPr>
            </w:pPr>
            <w:r w:rsidRPr="00DA2C82">
              <w:rPr>
                <w:rFonts w:cstheme="minorHAnsi"/>
                <w:sz w:val="24"/>
                <w:szCs w:val="24"/>
              </w:rPr>
              <w:t xml:space="preserve">En esta modalidad las instalaciones de producción próximas y asociadas a las de consumo podrán, además de suministrar energía para autoconsumo, inyectar energía excedentaria en las redes de transporte y distribución. </w:t>
            </w:r>
          </w:p>
          <w:p w14:paraId="5ADB4ACB" w14:textId="29EA8CDA" w:rsidR="00D20675" w:rsidRPr="00DA2C82" w:rsidRDefault="00D20675" w:rsidP="00255A58">
            <w:pPr>
              <w:spacing w:before="120" w:after="240" w:line="240" w:lineRule="auto"/>
              <w:jc w:val="both"/>
              <w:rPr>
                <w:rFonts w:cstheme="minorHAnsi"/>
                <w:sz w:val="24"/>
                <w:szCs w:val="24"/>
              </w:rPr>
            </w:pPr>
            <w:r w:rsidRPr="00DA2C82">
              <w:rPr>
                <w:rFonts w:cstheme="minorHAnsi"/>
                <w:sz w:val="24"/>
                <w:szCs w:val="24"/>
              </w:rPr>
              <w:t xml:space="preserve">Se requiere dos tipos de sujetos: el sujeto consumidor y el productor. </w:t>
            </w:r>
          </w:p>
        </w:tc>
      </w:tr>
    </w:tbl>
    <w:p w14:paraId="4709E063" w14:textId="19B93618" w:rsidR="00D20675" w:rsidRPr="00DA2C82" w:rsidRDefault="00D20675" w:rsidP="00D20675">
      <w:pPr>
        <w:spacing w:before="120" w:after="240" w:line="360" w:lineRule="auto"/>
        <w:jc w:val="both"/>
        <w:rPr>
          <w:rFonts w:cstheme="minorHAnsi"/>
          <w:sz w:val="24"/>
          <w:szCs w:val="24"/>
        </w:rPr>
      </w:pPr>
      <w:r w:rsidRPr="00DA2C82">
        <w:rPr>
          <w:rFonts w:cstheme="minorHAnsi"/>
          <w:sz w:val="24"/>
          <w:szCs w:val="24"/>
        </w:rPr>
        <w:t>El autoconsumo con excedentes</w:t>
      </w:r>
      <w:r w:rsidR="00BA143A" w:rsidRPr="00DA2C82">
        <w:rPr>
          <w:rFonts w:cstheme="minorHAnsi"/>
          <w:sz w:val="24"/>
          <w:szCs w:val="24"/>
        </w:rPr>
        <w:t>, además, puede ser con o sin compensación</w:t>
      </w:r>
      <w:r w:rsidRPr="00DA2C82">
        <w:rPr>
          <w:rFonts w:cstheme="minorHAnsi"/>
          <w:sz w:val="24"/>
          <w:szCs w:val="24"/>
        </w:rPr>
        <w:t>:</w:t>
      </w:r>
    </w:p>
    <w:tbl>
      <w:tblPr>
        <w:tblStyle w:val="Tablaconcuadrcula"/>
        <w:tblW w:w="0" w:type="auto"/>
        <w:tblLook w:val="04A0" w:firstRow="1" w:lastRow="0" w:firstColumn="1" w:lastColumn="0" w:noHBand="0" w:noVBand="1"/>
      </w:tblPr>
      <w:tblGrid>
        <w:gridCol w:w="4390"/>
        <w:gridCol w:w="4104"/>
      </w:tblGrid>
      <w:tr w:rsidR="00091BFA" w:rsidRPr="00DA2C82" w14:paraId="0CF4A885" w14:textId="77777777" w:rsidTr="001419B3">
        <w:tc>
          <w:tcPr>
            <w:tcW w:w="4390" w:type="dxa"/>
          </w:tcPr>
          <w:p w14:paraId="6708CCA0" w14:textId="1EFBB60C" w:rsidR="00091BFA" w:rsidRPr="00DA2C82" w:rsidRDefault="00255A58" w:rsidP="00255A58">
            <w:pPr>
              <w:spacing w:before="120" w:after="240" w:line="240" w:lineRule="auto"/>
              <w:jc w:val="center"/>
              <w:rPr>
                <w:rFonts w:cstheme="minorHAnsi"/>
                <w:b/>
                <w:bCs/>
                <w:sz w:val="24"/>
                <w:szCs w:val="24"/>
              </w:rPr>
            </w:pPr>
            <w:r w:rsidRPr="00DA2C82">
              <w:rPr>
                <w:rFonts w:cstheme="minorHAnsi"/>
                <w:b/>
                <w:bCs/>
                <w:sz w:val="24"/>
                <w:szCs w:val="24"/>
              </w:rPr>
              <w:t>CON COMPENSACIÓN</w:t>
            </w:r>
          </w:p>
        </w:tc>
        <w:tc>
          <w:tcPr>
            <w:tcW w:w="4104" w:type="dxa"/>
          </w:tcPr>
          <w:p w14:paraId="579F14FA" w14:textId="0C8C86EA" w:rsidR="00091BFA" w:rsidRPr="00DA2C82" w:rsidRDefault="00255A58" w:rsidP="00255A58">
            <w:pPr>
              <w:spacing w:before="120" w:after="240" w:line="240" w:lineRule="auto"/>
              <w:jc w:val="center"/>
              <w:rPr>
                <w:rFonts w:cstheme="minorHAnsi"/>
                <w:b/>
                <w:bCs/>
                <w:sz w:val="24"/>
                <w:szCs w:val="24"/>
              </w:rPr>
            </w:pPr>
            <w:r w:rsidRPr="00DA2C82">
              <w:rPr>
                <w:rFonts w:cstheme="minorHAnsi"/>
                <w:b/>
                <w:bCs/>
                <w:sz w:val="24"/>
                <w:szCs w:val="24"/>
              </w:rPr>
              <w:t>SIN COMPENSACIÓN</w:t>
            </w:r>
          </w:p>
        </w:tc>
      </w:tr>
      <w:tr w:rsidR="00091BFA" w:rsidRPr="00DA2C82" w14:paraId="086230A3" w14:textId="77777777" w:rsidTr="001419B3">
        <w:tc>
          <w:tcPr>
            <w:tcW w:w="4390" w:type="dxa"/>
          </w:tcPr>
          <w:p w14:paraId="3B96D659" w14:textId="77777777" w:rsidR="00091BFA" w:rsidRPr="00DA2C82" w:rsidRDefault="00091BFA" w:rsidP="00091BFA">
            <w:pPr>
              <w:spacing w:before="120" w:after="240" w:line="240" w:lineRule="auto"/>
              <w:jc w:val="both"/>
              <w:rPr>
                <w:rFonts w:cstheme="minorHAnsi"/>
                <w:sz w:val="24"/>
                <w:szCs w:val="24"/>
              </w:rPr>
            </w:pPr>
            <w:r w:rsidRPr="00DA2C82">
              <w:rPr>
                <w:rFonts w:cstheme="minorHAnsi"/>
                <w:sz w:val="24"/>
                <w:szCs w:val="24"/>
              </w:rPr>
              <w:t xml:space="preserve">Pertenecerán a esta modalidad, aquellos casos de suministro con autoconsumo con excedentes en los que voluntariamente el consumidor y el productor opten por acogerse a un mecanismo de compensación de excedentes. </w:t>
            </w:r>
          </w:p>
          <w:p w14:paraId="225BED53" w14:textId="7E87D22C" w:rsidR="00091BFA" w:rsidRPr="00DA2C82" w:rsidRDefault="00091BFA" w:rsidP="00091BFA">
            <w:pPr>
              <w:spacing w:before="120" w:after="240" w:line="240" w:lineRule="auto"/>
              <w:jc w:val="both"/>
              <w:rPr>
                <w:rFonts w:cstheme="minorHAnsi"/>
                <w:sz w:val="24"/>
                <w:szCs w:val="24"/>
              </w:rPr>
            </w:pPr>
            <w:r w:rsidRPr="00DA2C82">
              <w:rPr>
                <w:rFonts w:cstheme="minorHAnsi"/>
                <w:sz w:val="24"/>
                <w:szCs w:val="24"/>
              </w:rPr>
              <w:t xml:space="preserve">Se requiere el cumplimiento de los siguientes requisitos: </w:t>
            </w:r>
          </w:p>
          <w:p w14:paraId="7FD14567" w14:textId="3D260986" w:rsidR="006127BF" w:rsidRPr="00DA2C82" w:rsidRDefault="00091BFA" w:rsidP="006127BF">
            <w:pPr>
              <w:pStyle w:val="Prrafodelista"/>
              <w:numPr>
                <w:ilvl w:val="0"/>
                <w:numId w:val="24"/>
              </w:numPr>
              <w:spacing w:before="120" w:after="240" w:line="240" w:lineRule="auto"/>
              <w:jc w:val="both"/>
              <w:rPr>
                <w:rFonts w:cstheme="minorHAnsi"/>
                <w:sz w:val="24"/>
                <w:szCs w:val="24"/>
              </w:rPr>
            </w:pPr>
            <w:r w:rsidRPr="00DA2C82">
              <w:rPr>
                <w:rFonts w:cstheme="minorHAnsi"/>
                <w:sz w:val="24"/>
                <w:szCs w:val="24"/>
              </w:rPr>
              <w:t xml:space="preserve">la fuente de energía primaria debe ser de origen renovable; </w:t>
            </w:r>
          </w:p>
          <w:p w14:paraId="01953823" w14:textId="0D8B200F" w:rsidR="006127BF" w:rsidRPr="00DA2C82" w:rsidRDefault="00091BFA" w:rsidP="006127BF">
            <w:pPr>
              <w:pStyle w:val="Prrafodelista"/>
              <w:numPr>
                <w:ilvl w:val="0"/>
                <w:numId w:val="24"/>
              </w:numPr>
              <w:spacing w:before="120" w:after="240" w:line="240" w:lineRule="auto"/>
              <w:jc w:val="both"/>
              <w:rPr>
                <w:rFonts w:cstheme="minorHAnsi"/>
                <w:sz w:val="24"/>
                <w:szCs w:val="24"/>
              </w:rPr>
            </w:pPr>
            <w:r w:rsidRPr="00DA2C82">
              <w:rPr>
                <w:rFonts w:cstheme="minorHAnsi"/>
                <w:sz w:val="24"/>
                <w:szCs w:val="24"/>
              </w:rPr>
              <w:t xml:space="preserve">la potencia total de las instalaciones de producción asociadas no sea superior a 100 kW; </w:t>
            </w:r>
          </w:p>
          <w:p w14:paraId="3A7BB037" w14:textId="28EC48B0" w:rsidR="00091BFA" w:rsidRPr="00DA2C82" w:rsidRDefault="00091BFA" w:rsidP="00091BFA">
            <w:pPr>
              <w:pStyle w:val="Prrafodelista"/>
              <w:numPr>
                <w:ilvl w:val="0"/>
                <w:numId w:val="24"/>
              </w:numPr>
              <w:spacing w:before="120" w:after="240" w:line="240" w:lineRule="auto"/>
              <w:jc w:val="both"/>
              <w:rPr>
                <w:rFonts w:cstheme="minorHAnsi"/>
                <w:sz w:val="24"/>
                <w:szCs w:val="24"/>
              </w:rPr>
            </w:pPr>
            <w:r w:rsidRPr="00DA2C82">
              <w:rPr>
                <w:rFonts w:cstheme="minorHAnsi"/>
                <w:sz w:val="24"/>
                <w:szCs w:val="24"/>
              </w:rPr>
              <w:t xml:space="preserve">si resultase necesario realizar un contrato de suministro para servicios auxiliares de producción, el consumidor debe suscribir un único contrato de suministro para el consumo asociado y para los </w:t>
            </w:r>
            <w:r w:rsidRPr="00DA2C82">
              <w:rPr>
                <w:rFonts w:cstheme="minorHAnsi"/>
                <w:sz w:val="24"/>
                <w:szCs w:val="24"/>
              </w:rPr>
              <w:lastRenderedPageBreak/>
              <w:t xml:space="preserve">consumos auxiliares de producción con una empresa comercializadora; </w:t>
            </w:r>
          </w:p>
          <w:p w14:paraId="23B5C5FE" w14:textId="77777777" w:rsidR="00091BFA" w:rsidRPr="00DA2C82" w:rsidRDefault="00091BFA" w:rsidP="00091BFA">
            <w:pPr>
              <w:pStyle w:val="Prrafodelista"/>
              <w:numPr>
                <w:ilvl w:val="0"/>
                <w:numId w:val="24"/>
              </w:numPr>
              <w:spacing w:before="120" w:after="240" w:line="240" w:lineRule="auto"/>
              <w:jc w:val="both"/>
              <w:rPr>
                <w:rFonts w:cstheme="minorHAnsi"/>
                <w:sz w:val="24"/>
                <w:szCs w:val="24"/>
              </w:rPr>
            </w:pPr>
            <w:r w:rsidRPr="00DA2C82">
              <w:rPr>
                <w:rFonts w:cstheme="minorHAnsi"/>
                <w:sz w:val="24"/>
                <w:szCs w:val="24"/>
              </w:rPr>
              <w:t>el consumidor y productor asociado hayan suscrito un contrato de compensación de excedentes de autoconsumo;</w:t>
            </w:r>
          </w:p>
          <w:p w14:paraId="29CB6585" w14:textId="7427535B" w:rsidR="00091BFA" w:rsidRPr="00DA2C82" w:rsidRDefault="00091BFA" w:rsidP="00091BFA">
            <w:pPr>
              <w:pStyle w:val="Prrafodelista"/>
              <w:numPr>
                <w:ilvl w:val="0"/>
                <w:numId w:val="24"/>
              </w:numPr>
              <w:spacing w:before="120" w:after="240" w:line="240" w:lineRule="auto"/>
              <w:jc w:val="both"/>
              <w:rPr>
                <w:rFonts w:cstheme="minorHAnsi"/>
                <w:sz w:val="24"/>
                <w:szCs w:val="24"/>
              </w:rPr>
            </w:pPr>
            <w:r w:rsidRPr="00DA2C82">
              <w:rPr>
                <w:rFonts w:cstheme="minorHAnsi"/>
                <w:sz w:val="24"/>
                <w:szCs w:val="24"/>
              </w:rPr>
              <w:t>la instalación de producción no debe tener otorgado un régimen retributivo adicional o específico.</w:t>
            </w:r>
          </w:p>
          <w:p w14:paraId="20F1A6CC" w14:textId="77777777" w:rsidR="00091BFA" w:rsidRPr="00DA2C82" w:rsidRDefault="00091BFA" w:rsidP="00091BFA">
            <w:pPr>
              <w:spacing w:before="120" w:after="240" w:line="240" w:lineRule="auto"/>
              <w:jc w:val="both"/>
              <w:rPr>
                <w:rFonts w:cstheme="minorHAnsi"/>
                <w:sz w:val="24"/>
                <w:szCs w:val="24"/>
              </w:rPr>
            </w:pPr>
          </w:p>
        </w:tc>
        <w:tc>
          <w:tcPr>
            <w:tcW w:w="4104" w:type="dxa"/>
          </w:tcPr>
          <w:p w14:paraId="7198A797" w14:textId="6F71E381" w:rsidR="00091BFA" w:rsidRPr="00DA2C82" w:rsidRDefault="00091BFA" w:rsidP="00091BFA">
            <w:pPr>
              <w:spacing w:before="120" w:after="240" w:line="240" w:lineRule="auto"/>
              <w:jc w:val="both"/>
              <w:rPr>
                <w:rFonts w:cstheme="minorHAnsi"/>
                <w:sz w:val="24"/>
                <w:szCs w:val="24"/>
              </w:rPr>
            </w:pPr>
            <w:r w:rsidRPr="00DA2C82">
              <w:rPr>
                <w:rFonts w:cstheme="minorHAnsi"/>
                <w:sz w:val="24"/>
                <w:szCs w:val="24"/>
              </w:rPr>
              <w:lastRenderedPageBreak/>
              <w:t>Pertenecerán a esta modalidad, todos aquellos casos de autoconsumo con excedentes que no cumplan con alguno de los requisitos para pertenecer a la modalidad con excedentes acogida a compensación o que voluntariamente opten por no acogerse a dicha modalidad</w:t>
            </w:r>
            <w:r w:rsidR="001329BA" w:rsidRPr="00DA2C82">
              <w:rPr>
                <w:rFonts w:cstheme="minorHAnsi"/>
                <w:sz w:val="24"/>
                <w:szCs w:val="24"/>
              </w:rPr>
              <w:t>.</w:t>
            </w:r>
          </w:p>
        </w:tc>
      </w:tr>
    </w:tbl>
    <w:p w14:paraId="138A9118" w14:textId="77777777" w:rsidR="00CB6C5D" w:rsidRPr="00DA2C82" w:rsidRDefault="00CB6C5D" w:rsidP="007B5884">
      <w:pPr>
        <w:rPr>
          <w:rFonts w:cstheme="minorHAnsi"/>
          <w:sz w:val="24"/>
          <w:szCs w:val="24"/>
        </w:rPr>
      </w:pPr>
    </w:p>
    <w:p w14:paraId="126CE3B4" w14:textId="5A5F4297" w:rsidR="00CB6C5D" w:rsidRPr="00DA2C82" w:rsidRDefault="001B34B0" w:rsidP="00594AB6">
      <w:pPr>
        <w:pStyle w:val="Ttulo2"/>
        <w:rPr>
          <w:rFonts w:asciiTheme="minorHAnsi" w:hAnsiTheme="minorHAnsi" w:cstheme="minorHAnsi"/>
          <w:sz w:val="24"/>
          <w:szCs w:val="24"/>
        </w:rPr>
      </w:pPr>
      <w:bookmarkStart w:id="19" w:name="_Toc167463771"/>
      <w:r w:rsidRPr="00DA2C82">
        <w:rPr>
          <w:rFonts w:asciiTheme="minorHAnsi" w:hAnsiTheme="minorHAnsi" w:cstheme="minorHAnsi"/>
          <w:sz w:val="24"/>
          <w:szCs w:val="24"/>
        </w:rPr>
        <w:t>7.2 TRIBUTACIÓN IVPEE</w:t>
      </w:r>
      <w:bookmarkEnd w:id="19"/>
      <w:r w:rsidR="00CB6C5D" w:rsidRPr="00DA2C82">
        <w:rPr>
          <w:rFonts w:asciiTheme="minorHAnsi" w:hAnsiTheme="minorHAnsi" w:cstheme="minorHAnsi"/>
          <w:sz w:val="24"/>
          <w:szCs w:val="24"/>
        </w:rPr>
        <w:t xml:space="preserve"> </w:t>
      </w:r>
    </w:p>
    <w:p w14:paraId="1DC6366B" w14:textId="10507D7D" w:rsidR="007B5884" w:rsidRPr="00DA2C82" w:rsidRDefault="00CB6C5D" w:rsidP="00255A58">
      <w:pPr>
        <w:jc w:val="both"/>
        <w:rPr>
          <w:rFonts w:cstheme="minorHAnsi"/>
          <w:sz w:val="24"/>
          <w:szCs w:val="24"/>
        </w:rPr>
      </w:pPr>
      <w:r w:rsidRPr="00DA2C82">
        <w:rPr>
          <w:rFonts w:cstheme="minorHAnsi"/>
          <w:sz w:val="24"/>
          <w:szCs w:val="24"/>
        </w:rPr>
        <w:t>El impuesto sobre el valor de la producción de energía eléctrica se aplica de forma diferente en cada modalidad.</w:t>
      </w:r>
    </w:p>
    <w:tbl>
      <w:tblPr>
        <w:tblStyle w:val="Tablaconcuadrcula"/>
        <w:tblW w:w="0" w:type="auto"/>
        <w:tblLook w:val="04A0" w:firstRow="1" w:lastRow="0" w:firstColumn="1" w:lastColumn="0" w:noHBand="0" w:noVBand="1"/>
      </w:tblPr>
      <w:tblGrid>
        <w:gridCol w:w="4247"/>
        <w:gridCol w:w="4247"/>
      </w:tblGrid>
      <w:tr w:rsidR="001B34B0" w:rsidRPr="00DA2C82" w14:paraId="5D78DF7D" w14:textId="77777777" w:rsidTr="001B34B0">
        <w:tc>
          <w:tcPr>
            <w:tcW w:w="4247" w:type="dxa"/>
          </w:tcPr>
          <w:p w14:paraId="0560D6E6" w14:textId="353FFFBA" w:rsidR="001B34B0" w:rsidRPr="00DA2C82" w:rsidRDefault="001B34B0" w:rsidP="00255A58">
            <w:pPr>
              <w:spacing w:before="120" w:after="240" w:line="240" w:lineRule="auto"/>
              <w:jc w:val="center"/>
              <w:rPr>
                <w:rFonts w:cstheme="minorHAnsi"/>
                <w:b/>
                <w:bCs/>
                <w:sz w:val="24"/>
                <w:szCs w:val="24"/>
              </w:rPr>
            </w:pPr>
            <w:r w:rsidRPr="00DA2C82">
              <w:rPr>
                <w:rFonts w:cstheme="minorHAnsi"/>
                <w:b/>
                <w:bCs/>
                <w:sz w:val="24"/>
                <w:szCs w:val="24"/>
              </w:rPr>
              <w:t>AUTOCONSUMO SIN EXCEDENTES</w:t>
            </w:r>
          </w:p>
        </w:tc>
        <w:tc>
          <w:tcPr>
            <w:tcW w:w="4247" w:type="dxa"/>
          </w:tcPr>
          <w:p w14:paraId="6F20EEDF" w14:textId="423145F6" w:rsidR="001B34B0" w:rsidRPr="00DA2C82" w:rsidRDefault="001B34B0" w:rsidP="00255A58">
            <w:pPr>
              <w:spacing w:before="120" w:after="240" w:line="240" w:lineRule="auto"/>
              <w:jc w:val="center"/>
              <w:rPr>
                <w:rFonts w:cstheme="minorHAnsi"/>
                <w:b/>
                <w:bCs/>
                <w:sz w:val="24"/>
                <w:szCs w:val="24"/>
              </w:rPr>
            </w:pPr>
            <w:r w:rsidRPr="00DA2C82">
              <w:rPr>
                <w:rFonts w:cstheme="minorHAnsi"/>
                <w:b/>
                <w:bCs/>
                <w:sz w:val="24"/>
                <w:szCs w:val="24"/>
              </w:rPr>
              <w:t>AUTOCONSUMO CON EXCEDENTES</w:t>
            </w:r>
          </w:p>
        </w:tc>
      </w:tr>
      <w:tr w:rsidR="001B34B0" w:rsidRPr="00DA2C82" w14:paraId="01F66504" w14:textId="77777777" w:rsidTr="001B34B0">
        <w:tc>
          <w:tcPr>
            <w:tcW w:w="4247" w:type="dxa"/>
            <w:vMerge w:val="restart"/>
          </w:tcPr>
          <w:p w14:paraId="051FAFCE" w14:textId="77777777" w:rsidR="001B34B0" w:rsidRPr="00DA2C82" w:rsidRDefault="001B34B0" w:rsidP="00255A58">
            <w:pPr>
              <w:spacing w:before="120" w:after="240" w:line="240" w:lineRule="auto"/>
              <w:jc w:val="both"/>
              <w:rPr>
                <w:rFonts w:cstheme="minorHAnsi"/>
                <w:sz w:val="24"/>
                <w:szCs w:val="24"/>
              </w:rPr>
            </w:pPr>
            <w:r w:rsidRPr="00DA2C82">
              <w:rPr>
                <w:rFonts w:cstheme="minorHAnsi"/>
                <w:sz w:val="24"/>
                <w:szCs w:val="24"/>
                <w:u w:val="single"/>
              </w:rPr>
              <w:t>No se exige el IVPEE</w:t>
            </w:r>
            <w:r w:rsidRPr="00DA2C82">
              <w:rPr>
                <w:rFonts w:cstheme="minorHAnsi"/>
                <w:sz w:val="24"/>
                <w:szCs w:val="24"/>
              </w:rPr>
              <w:t xml:space="preserve">. </w:t>
            </w:r>
          </w:p>
          <w:p w14:paraId="0122AFA2" w14:textId="257E9B7C" w:rsidR="001B34B0" w:rsidRPr="00DA2C82" w:rsidRDefault="001B34B0" w:rsidP="00255A58">
            <w:pPr>
              <w:spacing w:before="120" w:after="240" w:line="240" w:lineRule="auto"/>
              <w:jc w:val="both"/>
              <w:rPr>
                <w:rFonts w:cstheme="minorHAnsi"/>
                <w:sz w:val="24"/>
                <w:szCs w:val="24"/>
              </w:rPr>
            </w:pPr>
            <w:r w:rsidRPr="00DA2C82">
              <w:rPr>
                <w:rFonts w:cstheme="minorHAnsi"/>
                <w:sz w:val="24"/>
                <w:szCs w:val="24"/>
              </w:rPr>
              <w:t>Al no producirse el hecho imponible (incorporar la electricidad producida al sistema eléctrico) no puede exigirse el impuesto.</w:t>
            </w:r>
          </w:p>
        </w:tc>
        <w:tc>
          <w:tcPr>
            <w:tcW w:w="4247" w:type="dxa"/>
          </w:tcPr>
          <w:p w14:paraId="193CF73B" w14:textId="77777777" w:rsidR="001B34B0" w:rsidRPr="00DA2C82" w:rsidRDefault="001B34B0" w:rsidP="00255A58">
            <w:pPr>
              <w:spacing w:before="120" w:after="240" w:line="240" w:lineRule="auto"/>
              <w:jc w:val="both"/>
              <w:rPr>
                <w:rFonts w:cstheme="minorHAnsi"/>
                <w:b/>
                <w:bCs/>
                <w:sz w:val="24"/>
                <w:szCs w:val="24"/>
              </w:rPr>
            </w:pPr>
            <w:r w:rsidRPr="00DA2C82">
              <w:rPr>
                <w:rFonts w:cstheme="minorHAnsi"/>
                <w:b/>
                <w:bCs/>
                <w:sz w:val="24"/>
                <w:szCs w:val="24"/>
              </w:rPr>
              <w:t>Acogida a compensación</w:t>
            </w:r>
          </w:p>
          <w:p w14:paraId="21ECB351" w14:textId="77777777" w:rsidR="00CC2DC8" w:rsidRPr="00DA2C82" w:rsidRDefault="001B34B0" w:rsidP="00255A58">
            <w:pPr>
              <w:spacing w:before="120" w:after="240" w:line="240" w:lineRule="auto"/>
              <w:jc w:val="both"/>
              <w:rPr>
                <w:rFonts w:cstheme="minorHAnsi"/>
                <w:sz w:val="24"/>
                <w:szCs w:val="24"/>
              </w:rPr>
            </w:pPr>
            <w:r w:rsidRPr="00DA2C82">
              <w:rPr>
                <w:rFonts w:cstheme="minorHAnsi"/>
                <w:sz w:val="24"/>
                <w:szCs w:val="24"/>
                <w:u w:val="single"/>
              </w:rPr>
              <w:t>No se exige el IVPEE</w:t>
            </w:r>
            <w:r w:rsidRPr="00DA2C82">
              <w:rPr>
                <w:rFonts w:cstheme="minorHAnsi"/>
                <w:sz w:val="24"/>
                <w:szCs w:val="24"/>
              </w:rPr>
              <w:t xml:space="preserve">. </w:t>
            </w:r>
          </w:p>
          <w:p w14:paraId="2AB87893" w14:textId="59A17404" w:rsidR="001B34B0" w:rsidRPr="00DA2C82" w:rsidRDefault="001B34B0" w:rsidP="00255A58">
            <w:pPr>
              <w:spacing w:before="120" w:after="240" w:line="240" w:lineRule="auto"/>
              <w:jc w:val="both"/>
              <w:rPr>
                <w:rFonts w:cstheme="minorHAnsi"/>
                <w:sz w:val="24"/>
                <w:szCs w:val="24"/>
              </w:rPr>
            </w:pPr>
            <w:r w:rsidRPr="00DA2C82">
              <w:rPr>
                <w:rFonts w:cstheme="minorHAnsi"/>
                <w:sz w:val="24"/>
                <w:szCs w:val="24"/>
              </w:rPr>
              <w:t>El art. 14.4 del RD 244/2019 establece que la energía horaria excedentaria de los consumidores acogidos al mecanismo de compensación simplificada no tiene la consideración de energía incorporada al sistema</w:t>
            </w:r>
            <w:r w:rsidR="00911212" w:rsidRPr="00DA2C82">
              <w:rPr>
                <w:rFonts w:cstheme="minorHAnsi"/>
                <w:sz w:val="24"/>
                <w:szCs w:val="24"/>
              </w:rPr>
              <w:t>. Por tanto, no se da el hecho imponible (incorporar la electricidad producida al sistema) y no se exige el IVPEE.</w:t>
            </w:r>
          </w:p>
        </w:tc>
      </w:tr>
      <w:tr w:rsidR="001B34B0" w:rsidRPr="00DA2C82" w14:paraId="698C083F" w14:textId="77777777" w:rsidTr="001B34B0">
        <w:tc>
          <w:tcPr>
            <w:tcW w:w="4247" w:type="dxa"/>
            <w:vMerge/>
          </w:tcPr>
          <w:p w14:paraId="648DFF9D" w14:textId="77777777" w:rsidR="001B34B0" w:rsidRPr="00DA2C82" w:rsidRDefault="001B34B0" w:rsidP="00255A58">
            <w:pPr>
              <w:spacing w:before="120" w:after="240" w:line="240" w:lineRule="auto"/>
              <w:jc w:val="both"/>
              <w:rPr>
                <w:rFonts w:cstheme="minorHAnsi"/>
                <w:sz w:val="24"/>
                <w:szCs w:val="24"/>
              </w:rPr>
            </w:pPr>
          </w:p>
        </w:tc>
        <w:tc>
          <w:tcPr>
            <w:tcW w:w="4247" w:type="dxa"/>
          </w:tcPr>
          <w:p w14:paraId="44EDBCD2" w14:textId="77777777" w:rsidR="001B34B0" w:rsidRPr="00DA2C82" w:rsidRDefault="001B34B0" w:rsidP="00255A58">
            <w:pPr>
              <w:spacing w:before="120" w:after="240" w:line="240" w:lineRule="auto"/>
              <w:jc w:val="both"/>
              <w:rPr>
                <w:rFonts w:cstheme="minorHAnsi"/>
                <w:b/>
                <w:bCs/>
                <w:sz w:val="24"/>
                <w:szCs w:val="24"/>
              </w:rPr>
            </w:pPr>
            <w:r w:rsidRPr="00DA2C82">
              <w:rPr>
                <w:rFonts w:cstheme="minorHAnsi"/>
                <w:b/>
                <w:bCs/>
                <w:sz w:val="24"/>
                <w:szCs w:val="24"/>
              </w:rPr>
              <w:t>No acogida a compensación</w:t>
            </w:r>
          </w:p>
          <w:p w14:paraId="171D68DF" w14:textId="7F2D80F0" w:rsidR="00CC2DC8" w:rsidRPr="00DA2C82" w:rsidRDefault="00CC2DC8" w:rsidP="00255A58">
            <w:pPr>
              <w:spacing w:before="120" w:after="240" w:line="240" w:lineRule="auto"/>
              <w:jc w:val="both"/>
              <w:rPr>
                <w:rFonts w:cstheme="minorHAnsi"/>
                <w:sz w:val="24"/>
                <w:szCs w:val="24"/>
              </w:rPr>
            </w:pPr>
            <w:r w:rsidRPr="00DA2C82">
              <w:rPr>
                <w:rFonts w:cstheme="minorHAnsi"/>
                <w:sz w:val="24"/>
                <w:szCs w:val="24"/>
                <w:u w:val="single"/>
              </w:rPr>
              <w:t>S</w:t>
            </w:r>
            <w:r w:rsidR="000C02A1" w:rsidRPr="00DA2C82">
              <w:rPr>
                <w:rFonts w:cstheme="minorHAnsi"/>
                <w:sz w:val="24"/>
                <w:szCs w:val="24"/>
                <w:u w:val="single"/>
              </w:rPr>
              <w:t xml:space="preserve">í </w:t>
            </w:r>
            <w:r w:rsidRPr="00DA2C82">
              <w:rPr>
                <w:rFonts w:cstheme="minorHAnsi"/>
                <w:sz w:val="24"/>
                <w:szCs w:val="24"/>
                <w:u w:val="single"/>
              </w:rPr>
              <w:t>se exige</w:t>
            </w:r>
            <w:r w:rsidR="000C02A1" w:rsidRPr="00DA2C82">
              <w:rPr>
                <w:rFonts w:cstheme="minorHAnsi"/>
                <w:sz w:val="24"/>
                <w:szCs w:val="24"/>
                <w:u w:val="single"/>
              </w:rPr>
              <w:t xml:space="preserve"> el</w:t>
            </w:r>
            <w:r w:rsidRPr="00DA2C82">
              <w:rPr>
                <w:rFonts w:cstheme="minorHAnsi"/>
                <w:sz w:val="24"/>
                <w:szCs w:val="24"/>
                <w:u w:val="single"/>
              </w:rPr>
              <w:t xml:space="preserve"> IVPEE</w:t>
            </w:r>
            <w:r w:rsidRPr="00DA2C82">
              <w:rPr>
                <w:rFonts w:cstheme="minorHAnsi"/>
                <w:sz w:val="24"/>
                <w:szCs w:val="24"/>
              </w:rPr>
              <w:t xml:space="preserve">. </w:t>
            </w:r>
          </w:p>
          <w:p w14:paraId="26F679C6" w14:textId="10A7F98E" w:rsidR="001B34B0" w:rsidRPr="00DA2C82" w:rsidRDefault="00CC2DC8" w:rsidP="00255A58">
            <w:pPr>
              <w:spacing w:before="120" w:after="240" w:line="240" w:lineRule="auto"/>
              <w:jc w:val="both"/>
              <w:rPr>
                <w:rFonts w:cstheme="minorHAnsi"/>
                <w:sz w:val="24"/>
                <w:szCs w:val="24"/>
              </w:rPr>
            </w:pPr>
            <w:r w:rsidRPr="00DA2C82">
              <w:rPr>
                <w:rFonts w:cstheme="minorHAnsi"/>
                <w:sz w:val="24"/>
                <w:szCs w:val="24"/>
              </w:rPr>
              <w:lastRenderedPageBreak/>
              <w:t>La energía incorporada al sistema produce el hecho imponible y se devenga el impuesto.</w:t>
            </w:r>
          </w:p>
          <w:p w14:paraId="3694123A" w14:textId="0311315A" w:rsidR="00CC2DC8" w:rsidRPr="00DA2C82" w:rsidRDefault="00CC2DC8" w:rsidP="00255A58">
            <w:pPr>
              <w:spacing w:before="120" w:after="240" w:line="240" w:lineRule="auto"/>
              <w:jc w:val="both"/>
              <w:rPr>
                <w:rFonts w:cstheme="minorHAnsi"/>
                <w:sz w:val="24"/>
                <w:szCs w:val="24"/>
              </w:rPr>
            </w:pPr>
            <w:r w:rsidRPr="00DA2C82">
              <w:rPr>
                <w:rFonts w:cstheme="minorHAnsi"/>
                <w:sz w:val="24"/>
                <w:szCs w:val="24"/>
              </w:rPr>
              <w:t>La base imponible será el importe total medida en barras de central por cada instalación en periodo impositivo (año natural</w:t>
            </w:r>
            <w:proofErr w:type="gramStart"/>
            <w:r w:rsidRPr="00DA2C82">
              <w:rPr>
                <w:rFonts w:cstheme="minorHAnsi"/>
                <w:sz w:val="24"/>
                <w:szCs w:val="24"/>
              </w:rPr>
              <w:t>).El</w:t>
            </w:r>
            <w:proofErr w:type="gramEnd"/>
            <w:r w:rsidRPr="00DA2C82">
              <w:rPr>
                <w:rFonts w:cstheme="minorHAnsi"/>
                <w:sz w:val="24"/>
                <w:szCs w:val="24"/>
              </w:rPr>
              <w:t xml:space="preserve"> tipo del impuesto será el 7%.</w:t>
            </w:r>
          </w:p>
        </w:tc>
      </w:tr>
    </w:tbl>
    <w:p w14:paraId="4F79443C" w14:textId="2F90B7C6" w:rsidR="001B34B0" w:rsidRPr="00DA2C82" w:rsidRDefault="00AB2F04" w:rsidP="00594AB6">
      <w:pPr>
        <w:pStyle w:val="Ttulo1"/>
        <w:rPr>
          <w:rFonts w:asciiTheme="minorHAnsi" w:hAnsiTheme="minorHAnsi" w:cstheme="minorHAnsi"/>
          <w:b/>
          <w:bCs/>
          <w:sz w:val="24"/>
          <w:szCs w:val="24"/>
        </w:rPr>
      </w:pPr>
      <w:bookmarkStart w:id="20" w:name="_Toc167463772"/>
      <w:r w:rsidRPr="00DA2C82">
        <w:rPr>
          <w:rFonts w:asciiTheme="minorHAnsi" w:hAnsiTheme="minorHAnsi" w:cstheme="minorHAnsi"/>
          <w:b/>
          <w:bCs/>
          <w:sz w:val="24"/>
          <w:szCs w:val="24"/>
        </w:rPr>
        <w:lastRenderedPageBreak/>
        <w:t>8</w:t>
      </w:r>
      <w:r w:rsidR="00BA143A" w:rsidRPr="00DA2C82">
        <w:rPr>
          <w:rFonts w:asciiTheme="minorHAnsi" w:hAnsiTheme="minorHAnsi" w:cstheme="minorHAnsi"/>
          <w:b/>
          <w:bCs/>
          <w:sz w:val="24"/>
          <w:szCs w:val="24"/>
        </w:rPr>
        <w:t>. PAPEL DE LAS ADMINISTRACIONES PÚBLICAS</w:t>
      </w:r>
      <w:bookmarkEnd w:id="20"/>
    </w:p>
    <w:p w14:paraId="3F6F8F42" w14:textId="543C7ADA" w:rsidR="00BA24BD" w:rsidRPr="00DA2C82" w:rsidRDefault="00091BFA" w:rsidP="00BA143A">
      <w:pPr>
        <w:spacing w:before="120" w:after="240" w:line="360" w:lineRule="auto"/>
        <w:jc w:val="both"/>
        <w:rPr>
          <w:rFonts w:cstheme="minorHAnsi"/>
          <w:sz w:val="24"/>
          <w:szCs w:val="24"/>
        </w:rPr>
      </w:pPr>
      <w:r w:rsidRPr="00DA2C82">
        <w:rPr>
          <w:rFonts w:cstheme="minorHAnsi"/>
          <w:sz w:val="24"/>
          <w:szCs w:val="24"/>
        </w:rPr>
        <w:t>El inicio de la actividad de una CCE o CER exige además varios trámites ante diferentes administraciones públicas.</w:t>
      </w:r>
      <w:r w:rsidR="00BA24BD" w:rsidRPr="00DA2C82">
        <w:rPr>
          <w:rFonts w:cstheme="minorHAnsi"/>
          <w:sz w:val="24"/>
          <w:szCs w:val="24"/>
        </w:rPr>
        <w:t xml:space="preserve"> </w:t>
      </w:r>
    </w:p>
    <w:p w14:paraId="55DAF7EF" w14:textId="262A4A42"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A continuación, exponemos las diferentes actuaciones que ha de desarrollar una comunidad energética ante las diferentes </w:t>
      </w:r>
      <w:r w:rsidR="00091BFA" w:rsidRPr="00DA2C82">
        <w:rPr>
          <w:rFonts w:cstheme="minorHAnsi"/>
          <w:sz w:val="24"/>
          <w:szCs w:val="24"/>
        </w:rPr>
        <w:t>a</w:t>
      </w:r>
      <w:r w:rsidRPr="00DA2C82">
        <w:rPr>
          <w:rFonts w:cstheme="minorHAnsi"/>
          <w:sz w:val="24"/>
          <w:szCs w:val="24"/>
        </w:rPr>
        <w:t xml:space="preserve">dministraciones </w:t>
      </w:r>
      <w:r w:rsidR="00091BFA" w:rsidRPr="00DA2C82">
        <w:rPr>
          <w:rFonts w:cstheme="minorHAnsi"/>
          <w:sz w:val="24"/>
          <w:szCs w:val="24"/>
        </w:rPr>
        <w:t>p</w:t>
      </w:r>
      <w:r w:rsidRPr="00DA2C82">
        <w:rPr>
          <w:rFonts w:cstheme="minorHAnsi"/>
          <w:sz w:val="24"/>
          <w:szCs w:val="24"/>
        </w:rPr>
        <w:t>úblicas</w:t>
      </w:r>
      <w:r w:rsidR="00091BFA" w:rsidRPr="00DA2C82">
        <w:rPr>
          <w:rFonts w:cstheme="minorHAnsi"/>
          <w:sz w:val="24"/>
          <w:szCs w:val="24"/>
        </w:rPr>
        <w:t xml:space="preserve"> distinguiendo las que son necesarias antes de la instalación y las que son necesarias después.</w:t>
      </w:r>
    </w:p>
    <w:p w14:paraId="4C666BE2" w14:textId="77777777" w:rsidR="00BA143A" w:rsidRPr="00DA2C82" w:rsidRDefault="00BA143A" w:rsidP="00091BFA">
      <w:pPr>
        <w:pStyle w:val="Prrafodelista"/>
        <w:numPr>
          <w:ilvl w:val="0"/>
          <w:numId w:val="25"/>
        </w:numPr>
        <w:spacing w:before="120" w:after="240" w:line="360" w:lineRule="auto"/>
        <w:jc w:val="both"/>
        <w:rPr>
          <w:rFonts w:cstheme="minorHAnsi"/>
          <w:sz w:val="24"/>
          <w:szCs w:val="24"/>
        </w:rPr>
      </w:pPr>
      <w:r w:rsidRPr="00DA2C82">
        <w:rPr>
          <w:rFonts w:cstheme="minorHAnsi"/>
          <w:sz w:val="24"/>
          <w:szCs w:val="24"/>
        </w:rPr>
        <w:t>Antes de la instalación:</w:t>
      </w:r>
    </w:p>
    <w:tbl>
      <w:tblPr>
        <w:tblStyle w:val="Tablaconcuadrcula1clara-nfasis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976"/>
        <w:gridCol w:w="2972"/>
      </w:tblGrid>
      <w:tr w:rsidR="00091BFA" w:rsidRPr="00DA2C82" w14:paraId="533A881D" w14:textId="77777777" w:rsidTr="00091BFA">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2411" w:type="dxa"/>
            <w:tcBorders>
              <w:bottom w:val="none" w:sz="0" w:space="0" w:color="auto"/>
            </w:tcBorders>
          </w:tcPr>
          <w:p w14:paraId="104591B3" w14:textId="1341CA7F" w:rsidR="00BA143A" w:rsidRPr="00DA2C82" w:rsidRDefault="00255A58" w:rsidP="00876EB5">
            <w:pPr>
              <w:spacing w:before="120" w:after="240" w:line="240" w:lineRule="auto"/>
              <w:jc w:val="center"/>
              <w:rPr>
                <w:rFonts w:cstheme="minorHAnsi"/>
                <w:sz w:val="24"/>
                <w:szCs w:val="24"/>
              </w:rPr>
            </w:pPr>
            <w:bookmarkStart w:id="21" w:name="_Hlk164423836"/>
            <w:r w:rsidRPr="00DA2C82">
              <w:rPr>
                <w:rFonts w:cstheme="minorHAnsi"/>
                <w:sz w:val="24"/>
                <w:szCs w:val="24"/>
              </w:rPr>
              <w:t>ADMINISTRACIÓN LOCAL</w:t>
            </w:r>
          </w:p>
        </w:tc>
        <w:tc>
          <w:tcPr>
            <w:tcW w:w="2976" w:type="dxa"/>
            <w:tcBorders>
              <w:bottom w:val="none" w:sz="0" w:space="0" w:color="auto"/>
            </w:tcBorders>
          </w:tcPr>
          <w:p w14:paraId="57F33646" w14:textId="163633AB" w:rsidR="00BA143A" w:rsidRPr="00DA2C82" w:rsidRDefault="00255A58" w:rsidP="00876EB5">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ADMINISTRACIÓN AUTONÓMICA</w:t>
            </w:r>
          </w:p>
        </w:tc>
        <w:tc>
          <w:tcPr>
            <w:tcW w:w="2972" w:type="dxa"/>
            <w:tcBorders>
              <w:bottom w:val="none" w:sz="0" w:space="0" w:color="auto"/>
            </w:tcBorders>
          </w:tcPr>
          <w:p w14:paraId="287608C0" w14:textId="2DE0FFDA" w:rsidR="00BA143A" w:rsidRPr="00DA2C82" w:rsidRDefault="00255A58" w:rsidP="00876EB5">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COMERCIALIZADORA O DISTRIBUIDORA</w:t>
            </w:r>
          </w:p>
        </w:tc>
      </w:tr>
      <w:tr w:rsidR="00091BFA" w:rsidRPr="00DA2C82" w14:paraId="3470A58F" w14:textId="77777777" w:rsidTr="00091BFA">
        <w:tc>
          <w:tcPr>
            <w:cnfStyle w:val="001000000000" w:firstRow="0" w:lastRow="0" w:firstColumn="1" w:lastColumn="0" w:oddVBand="0" w:evenVBand="0" w:oddHBand="0" w:evenHBand="0" w:firstRowFirstColumn="0" w:firstRowLastColumn="0" w:lastRowFirstColumn="0" w:lastRowLastColumn="0"/>
            <w:tcW w:w="2411" w:type="dxa"/>
          </w:tcPr>
          <w:p w14:paraId="07849CA0" w14:textId="7BF70584" w:rsidR="00BA143A" w:rsidRPr="00DA2C82" w:rsidRDefault="00BA143A" w:rsidP="00876EB5">
            <w:pPr>
              <w:spacing w:before="120" w:after="240" w:line="240" w:lineRule="auto"/>
              <w:jc w:val="both"/>
              <w:rPr>
                <w:rFonts w:cstheme="minorHAnsi"/>
                <w:b w:val="0"/>
                <w:bCs w:val="0"/>
                <w:sz w:val="24"/>
                <w:szCs w:val="24"/>
              </w:rPr>
            </w:pPr>
            <w:r w:rsidRPr="00DA2C82">
              <w:rPr>
                <w:rFonts w:eastAsia="Times New Roman" w:cstheme="minorHAnsi"/>
                <w:b w:val="0"/>
                <w:bCs w:val="0"/>
                <w:sz w:val="24"/>
                <w:szCs w:val="24"/>
              </w:rPr>
              <w:t xml:space="preserve">Licencia de </w:t>
            </w:r>
            <w:r w:rsidR="00133B52" w:rsidRPr="00DA2C82">
              <w:rPr>
                <w:rFonts w:eastAsia="Times New Roman" w:cstheme="minorHAnsi"/>
                <w:b w:val="0"/>
                <w:bCs w:val="0"/>
                <w:sz w:val="24"/>
                <w:szCs w:val="24"/>
              </w:rPr>
              <w:t>o</w:t>
            </w:r>
            <w:r w:rsidRPr="00DA2C82">
              <w:rPr>
                <w:rFonts w:eastAsia="Times New Roman" w:cstheme="minorHAnsi"/>
                <w:b w:val="0"/>
                <w:bCs w:val="0"/>
                <w:sz w:val="24"/>
                <w:szCs w:val="24"/>
              </w:rPr>
              <w:t>bras</w:t>
            </w:r>
          </w:p>
        </w:tc>
        <w:tc>
          <w:tcPr>
            <w:tcW w:w="2976" w:type="dxa"/>
          </w:tcPr>
          <w:p w14:paraId="057962AC"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Autorización ambiental y de utilidad pública</w:t>
            </w:r>
          </w:p>
        </w:tc>
        <w:tc>
          <w:tcPr>
            <w:tcW w:w="2972" w:type="dxa"/>
          </w:tcPr>
          <w:p w14:paraId="1CCB0AF9"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Aval o garantía</w:t>
            </w:r>
          </w:p>
        </w:tc>
      </w:tr>
      <w:tr w:rsidR="00091BFA" w:rsidRPr="00DA2C82" w14:paraId="3F4ABB0D" w14:textId="77777777" w:rsidTr="00091BFA">
        <w:tc>
          <w:tcPr>
            <w:cnfStyle w:val="001000000000" w:firstRow="0" w:lastRow="0" w:firstColumn="1" w:lastColumn="0" w:oddVBand="0" w:evenVBand="0" w:oddHBand="0" w:evenHBand="0" w:firstRowFirstColumn="0" w:firstRowLastColumn="0" w:lastRowFirstColumn="0" w:lastRowLastColumn="0"/>
            <w:tcW w:w="2411" w:type="dxa"/>
          </w:tcPr>
          <w:p w14:paraId="608C3424" w14:textId="77777777" w:rsidR="00BA143A" w:rsidRPr="00DA2C82" w:rsidRDefault="00BA143A" w:rsidP="00876EB5">
            <w:pPr>
              <w:spacing w:before="120" w:after="240" w:line="240" w:lineRule="auto"/>
              <w:jc w:val="both"/>
              <w:rPr>
                <w:rFonts w:cstheme="minorHAnsi"/>
                <w:sz w:val="24"/>
                <w:szCs w:val="24"/>
              </w:rPr>
            </w:pPr>
          </w:p>
        </w:tc>
        <w:tc>
          <w:tcPr>
            <w:tcW w:w="2976" w:type="dxa"/>
          </w:tcPr>
          <w:p w14:paraId="7DB93712"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Autorización administrativa</w:t>
            </w:r>
          </w:p>
        </w:tc>
        <w:tc>
          <w:tcPr>
            <w:tcW w:w="2972" w:type="dxa"/>
          </w:tcPr>
          <w:p w14:paraId="4582A041"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Permiso de acceso y conexión</w:t>
            </w:r>
          </w:p>
        </w:tc>
      </w:tr>
      <w:tr w:rsidR="00091BFA" w:rsidRPr="00DA2C82" w14:paraId="22CC221E" w14:textId="77777777" w:rsidTr="00091BFA">
        <w:tc>
          <w:tcPr>
            <w:cnfStyle w:val="001000000000" w:firstRow="0" w:lastRow="0" w:firstColumn="1" w:lastColumn="0" w:oddVBand="0" w:evenVBand="0" w:oddHBand="0" w:evenHBand="0" w:firstRowFirstColumn="0" w:firstRowLastColumn="0" w:lastRowFirstColumn="0" w:lastRowLastColumn="0"/>
            <w:tcW w:w="2411" w:type="dxa"/>
          </w:tcPr>
          <w:p w14:paraId="30F6A89B" w14:textId="77777777" w:rsidR="00BA143A" w:rsidRPr="00DA2C82" w:rsidRDefault="00BA143A" w:rsidP="00876EB5">
            <w:pPr>
              <w:spacing w:before="120" w:after="240" w:line="240" w:lineRule="auto"/>
              <w:jc w:val="both"/>
              <w:rPr>
                <w:rFonts w:cstheme="minorHAnsi"/>
                <w:sz w:val="24"/>
                <w:szCs w:val="24"/>
              </w:rPr>
            </w:pPr>
          </w:p>
        </w:tc>
        <w:tc>
          <w:tcPr>
            <w:tcW w:w="2976" w:type="dxa"/>
          </w:tcPr>
          <w:p w14:paraId="01AF15B5"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972" w:type="dxa"/>
          </w:tcPr>
          <w:p w14:paraId="34E07A99"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Solicitud del Código de Autoconsumo (CAU)</w:t>
            </w:r>
          </w:p>
        </w:tc>
      </w:tr>
      <w:tr w:rsidR="00091BFA" w:rsidRPr="00DA2C82" w14:paraId="201548ED" w14:textId="77777777" w:rsidTr="00091BFA">
        <w:tc>
          <w:tcPr>
            <w:cnfStyle w:val="001000000000" w:firstRow="0" w:lastRow="0" w:firstColumn="1" w:lastColumn="0" w:oddVBand="0" w:evenVBand="0" w:oddHBand="0" w:evenHBand="0" w:firstRowFirstColumn="0" w:firstRowLastColumn="0" w:lastRowFirstColumn="0" w:lastRowLastColumn="0"/>
            <w:tcW w:w="2411" w:type="dxa"/>
          </w:tcPr>
          <w:p w14:paraId="0C459DE9" w14:textId="77777777" w:rsidR="00BA143A" w:rsidRPr="00DA2C82" w:rsidRDefault="00BA143A" w:rsidP="00876EB5">
            <w:pPr>
              <w:spacing w:before="120" w:after="240" w:line="240" w:lineRule="auto"/>
              <w:jc w:val="both"/>
              <w:rPr>
                <w:rFonts w:cstheme="minorHAnsi"/>
                <w:sz w:val="24"/>
                <w:szCs w:val="24"/>
              </w:rPr>
            </w:pPr>
          </w:p>
        </w:tc>
        <w:tc>
          <w:tcPr>
            <w:tcW w:w="2976" w:type="dxa"/>
          </w:tcPr>
          <w:p w14:paraId="65C7B248"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972" w:type="dxa"/>
          </w:tcPr>
          <w:p w14:paraId="390F6EAA"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Contrato de acceso y conexión</w:t>
            </w:r>
          </w:p>
        </w:tc>
      </w:tr>
    </w:tbl>
    <w:p w14:paraId="250275C8" w14:textId="77777777" w:rsidR="00BC29E8" w:rsidRPr="00DA2C82" w:rsidRDefault="00BC29E8" w:rsidP="00BA24BD">
      <w:pPr>
        <w:spacing w:before="120" w:after="240" w:line="360" w:lineRule="auto"/>
        <w:jc w:val="both"/>
        <w:rPr>
          <w:rFonts w:cstheme="minorHAnsi"/>
          <w:sz w:val="24"/>
          <w:szCs w:val="24"/>
        </w:rPr>
      </w:pPr>
    </w:p>
    <w:p w14:paraId="720F5C70" w14:textId="1A3620CB" w:rsidR="00CB6C5D" w:rsidRPr="00DA2C82" w:rsidRDefault="00BA143A" w:rsidP="00CB6C5D">
      <w:pPr>
        <w:pStyle w:val="Prrafodelista"/>
        <w:numPr>
          <w:ilvl w:val="0"/>
          <w:numId w:val="25"/>
        </w:numPr>
        <w:spacing w:before="120" w:after="240" w:line="360" w:lineRule="auto"/>
        <w:jc w:val="both"/>
        <w:rPr>
          <w:rFonts w:cstheme="minorHAnsi"/>
          <w:sz w:val="24"/>
          <w:szCs w:val="24"/>
        </w:rPr>
      </w:pPr>
      <w:r w:rsidRPr="00DA2C82">
        <w:rPr>
          <w:rFonts w:cstheme="minorHAnsi"/>
          <w:sz w:val="24"/>
          <w:szCs w:val="24"/>
        </w:rPr>
        <w:lastRenderedPageBreak/>
        <w:t>Después de la instalación:</w:t>
      </w:r>
    </w:p>
    <w:tbl>
      <w:tblPr>
        <w:tblStyle w:val="Tablaconcuadrcula1clara-nfasis1"/>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028"/>
        <w:gridCol w:w="2028"/>
        <w:gridCol w:w="2319"/>
      </w:tblGrid>
      <w:tr w:rsidR="00F83D14" w:rsidRPr="00DA2C82" w14:paraId="09696885" w14:textId="77777777" w:rsidTr="00F83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tcPr>
          <w:bookmarkEnd w:id="21"/>
          <w:p w14:paraId="375B3985" w14:textId="7375579F" w:rsidR="00BA143A" w:rsidRPr="00DA2C82" w:rsidRDefault="00255A58" w:rsidP="00876EB5">
            <w:pPr>
              <w:spacing w:before="120" w:after="240" w:line="240" w:lineRule="auto"/>
              <w:jc w:val="center"/>
              <w:rPr>
                <w:rFonts w:cstheme="minorHAnsi"/>
                <w:sz w:val="24"/>
                <w:szCs w:val="24"/>
              </w:rPr>
            </w:pPr>
            <w:r w:rsidRPr="00DA2C82">
              <w:rPr>
                <w:rFonts w:cstheme="minorHAnsi"/>
                <w:sz w:val="24"/>
                <w:szCs w:val="24"/>
              </w:rPr>
              <w:t>ADMINISTRACIÓN LOCAL</w:t>
            </w:r>
          </w:p>
        </w:tc>
        <w:tc>
          <w:tcPr>
            <w:tcW w:w="2126" w:type="dxa"/>
            <w:tcBorders>
              <w:bottom w:val="none" w:sz="0" w:space="0" w:color="auto"/>
            </w:tcBorders>
          </w:tcPr>
          <w:p w14:paraId="41BA7B5B" w14:textId="1ED69BC6" w:rsidR="00BA143A" w:rsidRPr="00DA2C82" w:rsidRDefault="00255A58" w:rsidP="00876EB5">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ADMINISTRACIÓN AUTONÓMICA</w:t>
            </w:r>
          </w:p>
        </w:tc>
        <w:tc>
          <w:tcPr>
            <w:tcW w:w="2410" w:type="dxa"/>
            <w:tcBorders>
              <w:bottom w:val="none" w:sz="0" w:space="0" w:color="auto"/>
            </w:tcBorders>
          </w:tcPr>
          <w:p w14:paraId="2A1B3C4F" w14:textId="139A2EA4" w:rsidR="00BA143A" w:rsidRPr="00DA2C82" w:rsidRDefault="00255A58" w:rsidP="00876EB5">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ADMINISTRACIÓN ESTATAL</w:t>
            </w:r>
          </w:p>
        </w:tc>
        <w:tc>
          <w:tcPr>
            <w:tcW w:w="2268" w:type="dxa"/>
            <w:tcBorders>
              <w:bottom w:val="none" w:sz="0" w:space="0" w:color="auto"/>
            </w:tcBorders>
          </w:tcPr>
          <w:p w14:paraId="71E56BE7" w14:textId="0ABD4D09" w:rsidR="00BA143A" w:rsidRPr="00DA2C82" w:rsidRDefault="00255A58" w:rsidP="00876EB5">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COMERCIALIZADORA O DISTRIBUIDORA</w:t>
            </w:r>
          </w:p>
        </w:tc>
      </w:tr>
      <w:tr w:rsidR="00F83D14" w:rsidRPr="00DA2C82" w14:paraId="301FAF6F" w14:textId="77777777" w:rsidTr="00F83D14">
        <w:tc>
          <w:tcPr>
            <w:cnfStyle w:val="001000000000" w:firstRow="0" w:lastRow="0" w:firstColumn="1" w:lastColumn="0" w:oddVBand="0" w:evenVBand="0" w:oddHBand="0" w:evenHBand="0" w:firstRowFirstColumn="0" w:firstRowLastColumn="0" w:lastRowFirstColumn="0" w:lastRowLastColumn="0"/>
            <w:tcW w:w="1560" w:type="dxa"/>
          </w:tcPr>
          <w:p w14:paraId="2BDB6380" w14:textId="77777777" w:rsidR="00BA143A" w:rsidRPr="00DA2C82" w:rsidRDefault="00BA143A" w:rsidP="00876EB5">
            <w:pPr>
              <w:spacing w:before="120" w:after="240" w:line="240" w:lineRule="auto"/>
              <w:jc w:val="both"/>
              <w:rPr>
                <w:rFonts w:cstheme="minorHAnsi"/>
                <w:b w:val="0"/>
                <w:bCs w:val="0"/>
                <w:sz w:val="24"/>
                <w:szCs w:val="24"/>
              </w:rPr>
            </w:pPr>
            <w:r w:rsidRPr="00DA2C82">
              <w:rPr>
                <w:rFonts w:eastAsia="Times New Roman" w:cstheme="minorHAnsi"/>
                <w:b w:val="0"/>
                <w:bCs w:val="0"/>
                <w:sz w:val="24"/>
                <w:szCs w:val="24"/>
              </w:rPr>
              <w:t>Licencia de actividad</w:t>
            </w:r>
          </w:p>
        </w:tc>
        <w:tc>
          <w:tcPr>
            <w:tcW w:w="2126" w:type="dxa"/>
          </w:tcPr>
          <w:p w14:paraId="1A84ED49"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Inspección</w:t>
            </w:r>
          </w:p>
        </w:tc>
        <w:tc>
          <w:tcPr>
            <w:tcW w:w="2410" w:type="dxa"/>
          </w:tcPr>
          <w:p w14:paraId="788FBD71"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Inscripción en el registro administrativo de autoconsumo de energía eléctrica</w:t>
            </w:r>
          </w:p>
        </w:tc>
        <w:tc>
          <w:tcPr>
            <w:tcW w:w="2268" w:type="dxa"/>
          </w:tcPr>
          <w:p w14:paraId="3D639388"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Verificación</w:t>
            </w:r>
          </w:p>
        </w:tc>
      </w:tr>
      <w:tr w:rsidR="00F83D14" w:rsidRPr="00DA2C82" w14:paraId="31EB6CF0" w14:textId="77777777" w:rsidTr="00F83D14">
        <w:tc>
          <w:tcPr>
            <w:cnfStyle w:val="001000000000" w:firstRow="0" w:lastRow="0" w:firstColumn="1" w:lastColumn="0" w:oddVBand="0" w:evenVBand="0" w:oddHBand="0" w:evenHBand="0" w:firstRowFirstColumn="0" w:firstRowLastColumn="0" w:lastRowFirstColumn="0" w:lastRowLastColumn="0"/>
            <w:tcW w:w="1560" w:type="dxa"/>
          </w:tcPr>
          <w:p w14:paraId="4A9A05CC" w14:textId="77777777" w:rsidR="00BA143A" w:rsidRPr="00DA2C82" w:rsidRDefault="00BA143A" w:rsidP="00876EB5">
            <w:pPr>
              <w:spacing w:before="120" w:after="240" w:line="240" w:lineRule="auto"/>
              <w:jc w:val="both"/>
              <w:rPr>
                <w:rFonts w:cstheme="minorHAnsi"/>
                <w:sz w:val="24"/>
                <w:szCs w:val="24"/>
              </w:rPr>
            </w:pPr>
          </w:p>
        </w:tc>
        <w:tc>
          <w:tcPr>
            <w:tcW w:w="2126" w:type="dxa"/>
          </w:tcPr>
          <w:p w14:paraId="11DD4019"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Certificado de instalación y/o fin de obra</w:t>
            </w:r>
          </w:p>
        </w:tc>
        <w:tc>
          <w:tcPr>
            <w:tcW w:w="2410" w:type="dxa"/>
          </w:tcPr>
          <w:p w14:paraId="6FF0C284" w14:textId="3DE8BBF2"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Inscripción en RAIPRE</w:t>
            </w:r>
            <w:r w:rsidR="00B22EEC" w:rsidRPr="00DA2C82">
              <w:rPr>
                <w:rStyle w:val="Refdenotaalpie"/>
                <w:rFonts w:eastAsia="Times New Roman" w:cstheme="minorHAnsi"/>
                <w:sz w:val="24"/>
                <w:szCs w:val="24"/>
              </w:rPr>
              <w:footnoteReference w:id="1"/>
            </w:r>
          </w:p>
        </w:tc>
        <w:tc>
          <w:tcPr>
            <w:tcW w:w="2268" w:type="dxa"/>
          </w:tcPr>
          <w:p w14:paraId="02632E14"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 xml:space="preserve">Contrato de suministro </w:t>
            </w:r>
          </w:p>
        </w:tc>
      </w:tr>
      <w:tr w:rsidR="00F83D14" w:rsidRPr="00DA2C82" w14:paraId="2F3E45EA" w14:textId="77777777" w:rsidTr="00F83D14">
        <w:tc>
          <w:tcPr>
            <w:cnfStyle w:val="001000000000" w:firstRow="0" w:lastRow="0" w:firstColumn="1" w:lastColumn="0" w:oddVBand="0" w:evenVBand="0" w:oddHBand="0" w:evenHBand="0" w:firstRowFirstColumn="0" w:firstRowLastColumn="0" w:lastRowFirstColumn="0" w:lastRowLastColumn="0"/>
            <w:tcW w:w="1560" w:type="dxa"/>
          </w:tcPr>
          <w:p w14:paraId="2FBF0B75" w14:textId="77777777" w:rsidR="00BA143A" w:rsidRPr="00DA2C82" w:rsidRDefault="00BA143A" w:rsidP="00876EB5">
            <w:pPr>
              <w:spacing w:before="120" w:after="240" w:line="240" w:lineRule="auto"/>
              <w:jc w:val="both"/>
              <w:rPr>
                <w:rFonts w:cstheme="minorHAnsi"/>
                <w:sz w:val="24"/>
                <w:szCs w:val="24"/>
              </w:rPr>
            </w:pPr>
          </w:p>
        </w:tc>
        <w:tc>
          <w:tcPr>
            <w:tcW w:w="2126" w:type="dxa"/>
          </w:tcPr>
          <w:p w14:paraId="4F2750EF"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Autorización de explotación</w:t>
            </w:r>
          </w:p>
        </w:tc>
        <w:tc>
          <w:tcPr>
            <w:tcW w:w="2410" w:type="dxa"/>
          </w:tcPr>
          <w:p w14:paraId="3258BAF7"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68" w:type="dxa"/>
          </w:tcPr>
          <w:p w14:paraId="11095CEA"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Contrato de servicios auxiliares</w:t>
            </w:r>
          </w:p>
        </w:tc>
      </w:tr>
      <w:tr w:rsidR="00F83D14" w:rsidRPr="00DA2C82" w14:paraId="1B831F58" w14:textId="77777777" w:rsidTr="00F83D14">
        <w:tc>
          <w:tcPr>
            <w:cnfStyle w:val="001000000000" w:firstRow="0" w:lastRow="0" w:firstColumn="1" w:lastColumn="0" w:oddVBand="0" w:evenVBand="0" w:oddHBand="0" w:evenHBand="0" w:firstRowFirstColumn="0" w:firstRowLastColumn="0" w:lastRowFirstColumn="0" w:lastRowLastColumn="0"/>
            <w:tcW w:w="1560" w:type="dxa"/>
          </w:tcPr>
          <w:p w14:paraId="030CF1BC" w14:textId="77777777" w:rsidR="00BA143A" w:rsidRPr="00DA2C82" w:rsidRDefault="00BA143A" w:rsidP="00876EB5">
            <w:pPr>
              <w:spacing w:before="120" w:after="240" w:line="240" w:lineRule="auto"/>
              <w:jc w:val="both"/>
              <w:rPr>
                <w:rFonts w:cstheme="minorHAnsi"/>
                <w:sz w:val="24"/>
                <w:szCs w:val="24"/>
              </w:rPr>
            </w:pPr>
          </w:p>
        </w:tc>
        <w:tc>
          <w:tcPr>
            <w:tcW w:w="2126" w:type="dxa"/>
          </w:tcPr>
          <w:p w14:paraId="22A276F7"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10" w:type="dxa"/>
          </w:tcPr>
          <w:p w14:paraId="4DBAA804"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68" w:type="dxa"/>
          </w:tcPr>
          <w:p w14:paraId="0CCC7A79"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Comunicación de acuerdo de reparto</w:t>
            </w:r>
          </w:p>
        </w:tc>
      </w:tr>
      <w:tr w:rsidR="00F83D14" w:rsidRPr="00DA2C82" w14:paraId="180AC0E0" w14:textId="77777777" w:rsidTr="00F83D14">
        <w:tc>
          <w:tcPr>
            <w:cnfStyle w:val="001000000000" w:firstRow="0" w:lastRow="0" w:firstColumn="1" w:lastColumn="0" w:oddVBand="0" w:evenVBand="0" w:oddHBand="0" w:evenHBand="0" w:firstRowFirstColumn="0" w:firstRowLastColumn="0" w:lastRowFirstColumn="0" w:lastRowLastColumn="0"/>
            <w:tcW w:w="1560" w:type="dxa"/>
          </w:tcPr>
          <w:p w14:paraId="10562CF7" w14:textId="77777777" w:rsidR="00BA143A" w:rsidRPr="00DA2C82" w:rsidRDefault="00BA143A" w:rsidP="00876EB5">
            <w:pPr>
              <w:spacing w:before="120" w:after="240" w:line="240" w:lineRule="auto"/>
              <w:jc w:val="both"/>
              <w:rPr>
                <w:rFonts w:cstheme="minorHAnsi"/>
                <w:sz w:val="24"/>
                <w:szCs w:val="24"/>
              </w:rPr>
            </w:pPr>
          </w:p>
        </w:tc>
        <w:tc>
          <w:tcPr>
            <w:tcW w:w="2126" w:type="dxa"/>
          </w:tcPr>
          <w:p w14:paraId="5507C9D5"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10" w:type="dxa"/>
          </w:tcPr>
          <w:p w14:paraId="26D6E2DF"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68" w:type="dxa"/>
          </w:tcPr>
          <w:p w14:paraId="1CCA4D78"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DA2C82">
              <w:rPr>
                <w:rFonts w:eastAsia="Times New Roman" w:cstheme="minorHAnsi"/>
                <w:sz w:val="24"/>
                <w:szCs w:val="24"/>
              </w:rPr>
              <w:t>Comunicación de compensación de excedentes</w:t>
            </w:r>
          </w:p>
        </w:tc>
      </w:tr>
      <w:tr w:rsidR="00F83D14" w:rsidRPr="00DA2C82" w14:paraId="5D1B47B3" w14:textId="77777777" w:rsidTr="00F83D14">
        <w:tc>
          <w:tcPr>
            <w:cnfStyle w:val="001000000000" w:firstRow="0" w:lastRow="0" w:firstColumn="1" w:lastColumn="0" w:oddVBand="0" w:evenVBand="0" w:oddHBand="0" w:evenHBand="0" w:firstRowFirstColumn="0" w:firstRowLastColumn="0" w:lastRowFirstColumn="0" w:lastRowLastColumn="0"/>
            <w:tcW w:w="1560" w:type="dxa"/>
          </w:tcPr>
          <w:p w14:paraId="6F960167" w14:textId="77777777" w:rsidR="00BA143A" w:rsidRPr="00DA2C82" w:rsidRDefault="00BA143A" w:rsidP="00876EB5">
            <w:pPr>
              <w:spacing w:before="120" w:after="240" w:line="240" w:lineRule="auto"/>
              <w:jc w:val="both"/>
              <w:rPr>
                <w:rFonts w:cstheme="minorHAnsi"/>
                <w:sz w:val="24"/>
                <w:szCs w:val="24"/>
              </w:rPr>
            </w:pPr>
          </w:p>
        </w:tc>
        <w:tc>
          <w:tcPr>
            <w:tcW w:w="2126" w:type="dxa"/>
          </w:tcPr>
          <w:p w14:paraId="68C0B6D0"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10" w:type="dxa"/>
          </w:tcPr>
          <w:p w14:paraId="44324711"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68" w:type="dxa"/>
          </w:tcPr>
          <w:p w14:paraId="57DD3A88"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DA2C82">
              <w:rPr>
                <w:rFonts w:eastAsia="Times New Roman" w:cstheme="minorHAnsi"/>
                <w:sz w:val="24"/>
                <w:szCs w:val="24"/>
              </w:rPr>
              <w:t>Contrato de representación</w:t>
            </w:r>
          </w:p>
        </w:tc>
      </w:tr>
    </w:tbl>
    <w:p w14:paraId="2EB4E0C3" w14:textId="77777777" w:rsidR="007B5884" w:rsidRPr="00DA2C82" w:rsidRDefault="007B5884" w:rsidP="00BA143A">
      <w:pPr>
        <w:spacing w:before="120" w:after="240" w:line="360" w:lineRule="auto"/>
        <w:jc w:val="both"/>
        <w:rPr>
          <w:rFonts w:cstheme="minorHAnsi"/>
          <w:sz w:val="24"/>
          <w:szCs w:val="24"/>
        </w:rPr>
      </w:pPr>
    </w:p>
    <w:p w14:paraId="69F9F14E" w14:textId="3029A8A3" w:rsidR="00F83D14" w:rsidRPr="00DA2C82" w:rsidRDefault="00F83D14" w:rsidP="00F83D14">
      <w:pPr>
        <w:pStyle w:val="Prrafodelista"/>
        <w:numPr>
          <w:ilvl w:val="0"/>
          <w:numId w:val="25"/>
        </w:numPr>
        <w:spacing w:before="120" w:after="240" w:line="360" w:lineRule="auto"/>
        <w:jc w:val="both"/>
        <w:rPr>
          <w:rFonts w:cstheme="minorHAnsi"/>
          <w:color w:val="000000"/>
          <w:sz w:val="24"/>
          <w:szCs w:val="24"/>
          <w:u w:val="single"/>
        </w:rPr>
      </w:pPr>
      <w:r w:rsidRPr="00DA2C82">
        <w:rPr>
          <w:rFonts w:cstheme="minorHAnsi"/>
          <w:color w:val="000000"/>
          <w:sz w:val="24"/>
          <w:szCs w:val="24"/>
          <w:u w:val="single"/>
        </w:rPr>
        <w:t>Otras formas de participación administrativa</w:t>
      </w:r>
    </w:p>
    <w:p w14:paraId="14F21A6F" w14:textId="06A90022" w:rsidR="00BA143A" w:rsidRPr="00DA2C82" w:rsidRDefault="00BA143A" w:rsidP="00BA143A">
      <w:pPr>
        <w:spacing w:before="120" w:after="240" w:line="360" w:lineRule="auto"/>
        <w:jc w:val="both"/>
        <w:rPr>
          <w:rFonts w:cstheme="minorHAnsi"/>
          <w:color w:val="000000"/>
          <w:sz w:val="24"/>
          <w:szCs w:val="24"/>
        </w:rPr>
      </w:pPr>
      <w:r w:rsidRPr="00DA2C82">
        <w:rPr>
          <w:rFonts w:cstheme="minorHAnsi"/>
          <w:color w:val="000000"/>
          <w:sz w:val="24"/>
          <w:szCs w:val="24"/>
        </w:rPr>
        <w:lastRenderedPageBreak/>
        <w:t xml:space="preserve">Las </w:t>
      </w:r>
      <w:r w:rsidR="00133B52" w:rsidRPr="00DA2C82">
        <w:rPr>
          <w:rFonts w:cstheme="minorHAnsi"/>
          <w:color w:val="000000"/>
          <w:sz w:val="24"/>
          <w:szCs w:val="24"/>
        </w:rPr>
        <w:t>a</w:t>
      </w:r>
      <w:r w:rsidRPr="00DA2C82">
        <w:rPr>
          <w:rFonts w:cstheme="minorHAnsi"/>
          <w:color w:val="000000"/>
          <w:sz w:val="24"/>
          <w:szCs w:val="24"/>
        </w:rPr>
        <w:t xml:space="preserve">dministraciones </w:t>
      </w:r>
      <w:r w:rsidR="00133B52" w:rsidRPr="00DA2C82">
        <w:rPr>
          <w:rFonts w:cstheme="minorHAnsi"/>
          <w:color w:val="000000"/>
          <w:sz w:val="24"/>
          <w:szCs w:val="24"/>
        </w:rPr>
        <w:t>l</w:t>
      </w:r>
      <w:r w:rsidRPr="00DA2C82">
        <w:rPr>
          <w:rFonts w:cstheme="minorHAnsi"/>
          <w:color w:val="000000"/>
          <w:sz w:val="24"/>
          <w:szCs w:val="24"/>
        </w:rPr>
        <w:t>ocales pueden favorecer la implantación de comunidades energéticas mediante la cesión del uso de instalaciones, edificios o solares de titularidad municipal en las que se puedan implantar las instalaciones de producción de energía eléctrica mediante fuentes de energía renovables y, en su caso, otras actividades accesorias a la producción de energía eléctrica mediante fuentes de energía renovable.</w:t>
      </w:r>
    </w:p>
    <w:p w14:paraId="5A46C9EE" w14:textId="61100E97" w:rsidR="002D4560" w:rsidRDefault="00BA143A" w:rsidP="00BA24BD">
      <w:pPr>
        <w:spacing w:before="120" w:after="240" w:line="360" w:lineRule="auto"/>
        <w:jc w:val="both"/>
        <w:rPr>
          <w:rFonts w:cstheme="minorHAnsi"/>
          <w:color w:val="000000"/>
          <w:sz w:val="24"/>
          <w:szCs w:val="24"/>
        </w:rPr>
      </w:pPr>
      <w:r w:rsidRPr="00DA2C82">
        <w:rPr>
          <w:rFonts w:cstheme="minorHAnsi"/>
          <w:color w:val="000000"/>
          <w:sz w:val="24"/>
          <w:szCs w:val="24"/>
        </w:rPr>
        <w:t xml:space="preserve">Cuando se produzca la cesión de bienes de dominio público el título jurídico que deberá otorgarse por el Ayuntamiento para permitir el uso privativo es la concesión administrativa demanial, que tiene una duración </w:t>
      </w:r>
      <w:r w:rsidR="00E07D18" w:rsidRPr="00DA2C82">
        <w:rPr>
          <w:rFonts w:cstheme="minorHAnsi"/>
          <w:color w:val="000000"/>
          <w:sz w:val="24"/>
          <w:szCs w:val="24"/>
        </w:rPr>
        <w:t xml:space="preserve">máxima </w:t>
      </w:r>
      <w:r w:rsidRPr="00DA2C82">
        <w:rPr>
          <w:rFonts w:cstheme="minorHAnsi"/>
          <w:color w:val="000000"/>
          <w:sz w:val="24"/>
          <w:szCs w:val="24"/>
        </w:rPr>
        <w:t>de 75 años</w:t>
      </w:r>
      <w:r w:rsidR="00BA24BD" w:rsidRPr="00DA2C82">
        <w:rPr>
          <w:rFonts w:cstheme="minorHAnsi"/>
          <w:color w:val="000000"/>
          <w:sz w:val="24"/>
          <w:szCs w:val="24"/>
        </w:rPr>
        <w:t>.</w:t>
      </w:r>
    </w:p>
    <w:p w14:paraId="0082C5BB" w14:textId="77777777" w:rsidR="00655C79" w:rsidRPr="00DA2C82" w:rsidRDefault="00655C79" w:rsidP="00BA24BD">
      <w:pPr>
        <w:spacing w:before="120" w:after="240" w:line="360" w:lineRule="auto"/>
        <w:jc w:val="both"/>
        <w:rPr>
          <w:rFonts w:cstheme="minorHAnsi"/>
          <w:color w:val="000000"/>
          <w:sz w:val="24"/>
          <w:szCs w:val="24"/>
        </w:rPr>
      </w:pPr>
    </w:p>
    <w:p w14:paraId="2B92C0E0" w14:textId="43AACF00" w:rsidR="00DD26F8" w:rsidRPr="00542755" w:rsidRDefault="00DD26F8" w:rsidP="00542755">
      <w:pPr>
        <w:spacing w:before="120" w:after="240" w:line="360" w:lineRule="auto"/>
        <w:jc w:val="both"/>
        <w:rPr>
          <w:rFonts w:cstheme="minorHAnsi"/>
          <w:color w:val="000000"/>
          <w:sz w:val="24"/>
          <w:szCs w:val="24"/>
        </w:rPr>
      </w:pPr>
    </w:p>
    <w:sectPr w:rsidR="00DD26F8" w:rsidRPr="00542755" w:rsidSect="00151C41">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1037" w14:textId="77777777" w:rsidR="00202709" w:rsidRDefault="00202709" w:rsidP="00E14D8A">
      <w:pPr>
        <w:spacing w:after="0" w:line="240" w:lineRule="auto"/>
      </w:pPr>
      <w:r>
        <w:separator/>
      </w:r>
    </w:p>
  </w:endnote>
  <w:endnote w:type="continuationSeparator" w:id="0">
    <w:p w14:paraId="39777C68" w14:textId="77777777" w:rsidR="00202709" w:rsidRDefault="00202709" w:rsidP="00E1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duitITCStd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20B0" w14:textId="77777777" w:rsidR="00B86C0B" w:rsidRPr="00B86C0B" w:rsidRDefault="00B86C0B" w:rsidP="00B86C0B">
    <w:pPr>
      <w:pStyle w:val="Piedepgina"/>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771B" w14:textId="77777777" w:rsidR="00CE7CAC" w:rsidRDefault="00CE7CAC" w:rsidP="00B86C0B">
    <w:pPr>
      <w:pStyle w:val="Piedepgina"/>
      <w:tabs>
        <w:tab w:val="clear" w:pos="8504"/>
        <w:tab w:val="right" w:pos="8505"/>
      </w:tabs>
      <w:jc w:val="center"/>
    </w:pPr>
  </w:p>
  <w:p w14:paraId="452CFE1B" w14:textId="77777777" w:rsidR="003147A0" w:rsidRDefault="003147A0" w:rsidP="003147A0">
    <w:pPr>
      <w:pStyle w:val="Encabezado"/>
      <w:jc w:val="center"/>
      <w:rPr>
        <w:rFonts w:ascii="Calibri Light" w:hAnsi="Calibri Light"/>
        <w:sz w:val="24"/>
      </w:rPr>
    </w:pPr>
  </w:p>
  <w:p w14:paraId="6A1D2D98" w14:textId="77777777" w:rsidR="003147A0" w:rsidRDefault="003147A0" w:rsidP="003147A0">
    <w:pPr>
      <w:rPr>
        <w:sz w:val="18"/>
      </w:rPr>
    </w:pPr>
  </w:p>
  <w:p w14:paraId="7C6B0D9C" w14:textId="77777777" w:rsidR="003147A0" w:rsidRDefault="003147A0" w:rsidP="003147A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p w14:paraId="4A6AEB30" w14:textId="277A816D" w:rsidR="003147A0" w:rsidRPr="003147A0" w:rsidRDefault="00AF6F2B" w:rsidP="00B86C0B">
    <w:pPr>
      <w:pStyle w:val="Piedepgina"/>
      <w:tabs>
        <w:tab w:val="clear" w:pos="8504"/>
        <w:tab w:val="right" w:pos="8505"/>
      </w:tabs>
      <w:jc w:val="center"/>
      <w:rPr>
        <w:rFonts w:ascii="Calibri Light" w:hAnsi="Calibri Light"/>
        <w:color w:val="808082"/>
        <w:sz w:val="18"/>
      </w:rPr>
    </w:pPr>
    <w:r>
      <w:rPr>
        <w:noProof/>
      </w:rPr>
      <w:drawing>
        <wp:inline distT="114300" distB="114300" distL="114300" distR="114300" wp14:anchorId="21C3EBC5" wp14:editId="657E6FDE">
          <wp:extent cx="4835525" cy="247650"/>
          <wp:effectExtent l="0" t="0" r="3175"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846498" cy="24821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073C" w14:textId="77777777" w:rsidR="00202709" w:rsidRDefault="00202709" w:rsidP="00E14D8A">
      <w:pPr>
        <w:spacing w:after="0" w:line="240" w:lineRule="auto"/>
      </w:pPr>
      <w:r>
        <w:separator/>
      </w:r>
    </w:p>
  </w:footnote>
  <w:footnote w:type="continuationSeparator" w:id="0">
    <w:p w14:paraId="446E64D7" w14:textId="77777777" w:rsidR="00202709" w:rsidRDefault="00202709" w:rsidP="00E14D8A">
      <w:pPr>
        <w:spacing w:after="0" w:line="240" w:lineRule="auto"/>
      </w:pPr>
      <w:r>
        <w:continuationSeparator/>
      </w:r>
    </w:p>
  </w:footnote>
  <w:footnote w:id="1">
    <w:p w14:paraId="247EF9E0" w14:textId="675B6CC0" w:rsidR="00B22EEC" w:rsidRPr="00B22EEC" w:rsidRDefault="00B22EEC" w:rsidP="00B22EEC">
      <w:pPr>
        <w:pStyle w:val="Textonotapie"/>
        <w:jc w:val="both"/>
        <w:rPr>
          <w:lang w:val="es-ES"/>
        </w:rPr>
      </w:pPr>
      <w:r w:rsidRPr="00B22EEC">
        <w:rPr>
          <w:rFonts w:eastAsiaTheme="minorHAnsi" w:cstheme="minorHAnsi"/>
          <w:color w:val="000000"/>
          <w:sz w:val="18"/>
          <w:szCs w:val="18"/>
          <w:lang w:val="es-ES" w:eastAsia="en-US"/>
        </w:rPr>
        <w:footnoteRef/>
      </w:r>
      <w:r w:rsidRPr="00B22EEC">
        <w:rPr>
          <w:rFonts w:eastAsiaTheme="minorHAnsi" w:cstheme="minorHAnsi"/>
          <w:color w:val="000000"/>
          <w:lang w:val="es-ES" w:eastAsia="en-US"/>
        </w:rPr>
        <w:t xml:space="preserve"> </w:t>
      </w:r>
      <w:r w:rsidRPr="006127BF">
        <w:rPr>
          <w:rFonts w:eastAsiaTheme="minorHAnsi" w:cstheme="minorHAnsi"/>
          <w:color w:val="000000"/>
          <w:sz w:val="22"/>
          <w:szCs w:val="22"/>
          <w:lang w:val="es-ES" w:eastAsia="en-US"/>
        </w:rPr>
        <w:t>En el registro administrativo de instalaciones de producción de energía eléctrica deben inscribirse todas las instalaciones de producción de energía eléctrica que hayan sido autorizadas.</w:t>
      </w:r>
      <w:r>
        <w:rPr>
          <w:rFonts w:ascii="Open Sans" w:hAnsi="Open Sans" w:cs="Open Sans"/>
          <w:color w:val="666666"/>
          <w:sz w:val="21"/>
          <w:szCs w:val="21"/>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985E" w14:textId="3D0AE14F" w:rsidR="00E14D8A" w:rsidRPr="00B86C0B" w:rsidRDefault="00AF6F2B" w:rsidP="00B86C0B">
    <w:pPr>
      <w:pStyle w:val="Encabezado"/>
      <w:jc w:val="center"/>
      <w:rPr>
        <w:rFonts w:ascii="Calibri Light" w:hAnsi="Calibri Light"/>
        <w:sz w:val="24"/>
      </w:rPr>
    </w:pPr>
    <w:r>
      <w:rPr>
        <w:noProof/>
      </w:rPr>
      <w:drawing>
        <wp:inline distT="114300" distB="114300" distL="114300" distR="114300" wp14:anchorId="65726512" wp14:editId="0F60D202">
          <wp:extent cx="2667000" cy="1181100"/>
          <wp:effectExtent l="0" t="0" r="0" b="0"/>
          <wp:docPr id="10" name="image1.png"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png" descr="Imagen que contiene Icono&#10;&#10;Descripción generada automáticamente"/>
                  <pic:cNvPicPr preferRelativeResize="0"/>
                </pic:nvPicPr>
                <pic:blipFill>
                  <a:blip r:embed="rId1"/>
                  <a:srcRect/>
                  <a:stretch>
                    <a:fillRect/>
                  </a:stretch>
                </pic:blipFill>
                <pic:spPr>
                  <a:xfrm>
                    <a:off x="0" y="0"/>
                    <a:ext cx="2667000" cy="1181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A34"/>
    <w:multiLevelType w:val="hybridMultilevel"/>
    <w:tmpl w:val="0AF26616"/>
    <w:lvl w:ilvl="0" w:tplc="B5F64F2A">
      <w:start w:val="1"/>
      <w:numFmt w:val="lowerLetter"/>
      <w:lvlText w:val="%1)"/>
      <w:lvlJc w:val="left"/>
      <w:pPr>
        <w:ind w:left="-2234" w:hanging="360"/>
      </w:pPr>
      <w:rPr>
        <w:rFonts w:hint="default"/>
        <w:color w:val="auto"/>
      </w:rPr>
    </w:lvl>
    <w:lvl w:ilvl="1" w:tplc="0C0A0003" w:tentative="1">
      <w:start w:val="1"/>
      <w:numFmt w:val="bullet"/>
      <w:lvlText w:val="o"/>
      <w:lvlJc w:val="left"/>
      <w:pPr>
        <w:ind w:left="-1514" w:hanging="360"/>
      </w:pPr>
      <w:rPr>
        <w:rFonts w:ascii="Courier New" w:hAnsi="Courier New" w:cs="Courier New" w:hint="default"/>
      </w:rPr>
    </w:lvl>
    <w:lvl w:ilvl="2" w:tplc="0C0A0005" w:tentative="1">
      <w:start w:val="1"/>
      <w:numFmt w:val="bullet"/>
      <w:lvlText w:val=""/>
      <w:lvlJc w:val="left"/>
      <w:pPr>
        <w:ind w:left="-794" w:hanging="360"/>
      </w:pPr>
      <w:rPr>
        <w:rFonts w:ascii="Wingdings" w:hAnsi="Wingdings" w:hint="default"/>
      </w:rPr>
    </w:lvl>
    <w:lvl w:ilvl="3" w:tplc="0C0A0001" w:tentative="1">
      <w:start w:val="1"/>
      <w:numFmt w:val="bullet"/>
      <w:lvlText w:val=""/>
      <w:lvlJc w:val="left"/>
      <w:pPr>
        <w:ind w:left="-74" w:hanging="360"/>
      </w:pPr>
      <w:rPr>
        <w:rFonts w:ascii="Symbol" w:hAnsi="Symbol" w:hint="default"/>
      </w:rPr>
    </w:lvl>
    <w:lvl w:ilvl="4" w:tplc="0C0A0003" w:tentative="1">
      <w:start w:val="1"/>
      <w:numFmt w:val="bullet"/>
      <w:lvlText w:val="o"/>
      <w:lvlJc w:val="left"/>
      <w:pPr>
        <w:ind w:left="646" w:hanging="360"/>
      </w:pPr>
      <w:rPr>
        <w:rFonts w:ascii="Courier New" w:hAnsi="Courier New" w:cs="Courier New" w:hint="default"/>
      </w:rPr>
    </w:lvl>
    <w:lvl w:ilvl="5" w:tplc="0C0A0005" w:tentative="1">
      <w:start w:val="1"/>
      <w:numFmt w:val="bullet"/>
      <w:lvlText w:val=""/>
      <w:lvlJc w:val="left"/>
      <w:pPr>
        <w:ind w:left="1366" w:hanging="360"/>
      </w:pPr>
      <w:rPr>
        <w:rFonts w:ascii="Wingdings" w:hAnsi="Wingdings" w:hint="default"/>
      </w:rPr>
    </w:lvl>
    <w:lvl w:ilvl="6" w:tplc="0C0A0001" w:tentative="1">
      <w:start w:val="1"/>
      <w:numFmt w:val="bullet"/>
      <w:lvlText w:val=""/>
      <w:lvlJc w:val="left"/>
      <w:pPr>
        <w:ind w:left="2086" w:hanging="360"/>
      </w:pPr>
      <w:rPr>
        <w:rFonts w:ascii="Symbol" w:hAnsi="Symbol" w:hint="default"/>
      </w:rPr>
    </w:lvl>
    <w:lvl w:ilvl="7" w:tplc="0C0A0003" w:tentative="1">
      <w:start w:val="1"/>
      <w:numFmt w:val="bullet"/>
      <w:lvlText w:val="o"/>
      <w:lvlJc w:val="left"/>
      <w:pPr>
        <w:ind w:left="2806" w:hanging="360"/>
      </w:pPr>
      <w:rPr>
        <w:rFonts w:ascii="Courier New" w:hAnsi="Courier New" w:cs="Courier New" w:hint="default"/>
      </w:rPr>
    </w:lvl>
    <w:lvl w:ilvl="8" w:tplc="0C0A0005" w:tentative="1">
      <w:start w:val="1"/>
      <w:numFmt w:val="bullet"/>
      <w:lvlText w:val=""/>
      <w:lvlJc w:val="left"/>
      <w:pPr>
        <w:ind w:left="3526" w:hanging="360"/>
      </w:pPr>
      <w:rPr>
        <w:rFonts w:ascii="Wingdings" w:hAnsi="Wingdings" w:hint="default"/>
      </w:rPr>
    </w:lvl>
  </w:abstractNum>
  <w:abstractNum w:abstractNumId="1" w15:restartNumberingAfterBreak="0">
    <w:nsid w:val="030F79D2"/>
    <w:multiLevelType w:val="hybridMultilevel"/>
    <w:tmpl w:val="0FD832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D149C1"/>
    <w:multiLevelType w:val="hybridMultilevel"/>
    <w:tmpl w:val="D65AB6B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C6405D4"/>
    <w:multiLevelType w:val="hybridMultilevel"/>
    <w:tmpl w:val="D2F8F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16773F"/>
    <w:multiLevelType w:val="hybridMultilevel"/>
    <w:tmpl w:val="1E4EDB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E65019"/>
    <w:multiLevelType w:val="hybridMultilevel"/>
    <w:tmpl w:val="65CA967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25A4182"/>
    <w:multiLevelType w:val="hybridMultilevel"/>
    <w:tmpl w:val="6C429DAA"/>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A31E39"/>
    <w:multiLevelType w:val="hybridMultilevel"/>
    <w:tmpl w:val="469078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C0A000F">
      <w:start w:val="1"/>
      <w:numFmt w:val="decimal"/>
      <w:lvlText w:val="%3."/>
      <w:lvlJc w:val="left"/>
      <w:pPr>
        <w:ind w:left="106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FF0296"/>
    <w:multiLevelType w:val="hybridMultilevel"/>
    <w:tmpl w:val="A67A34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0A539B"/>
    <w:multiLevelType w:val="hybridMultilevel"/>
    <w:tmpl w:val="89C0FAE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ACC3158"/>
    <w:multiLevelType w:val="hybridMultilevel"/>
    <w:tmpl w:val="B502AE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D6462A"/>
    <w:multiLevelType w:val="hybridMultilevel"/>
    <w:tmpl w:val="9A4E1B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3D06CF"/>
    <w:multiLevelType w:val="hybridMultilevel"/>
    <w:tmpl w:val="48BE1E38"/>
    <w:lvl w:ilvl="0" w:tplc="0C0A0017">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175412"/>
    <w:multiLevelType w:val="hybridMultilevel"/>
    <w:tmpl w:val="5B3470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5A33BF"/>
    <w:multiLevelType w:val="hybridMultilevel"/>
    <w:tmpl w:val="8D1C06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C354F0"/>
    <w:multiLevelType w:val="hybridMultilevel"/>
    <w:tmpl w:val="66485682"/>
    <w:lvl w:ilvl="0" w:tplc="0C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8FD1251"/>
    <w:multiLevelType w:val="hybridMultilevel"/>
    <w:tmpl w:val="671051CE"/>
    <w:lvl w:ilvl="0" w:tplc="63ECF562">
      <w:start w:val="1"/>
      <w:numFmt w:val="lowerRoman"/>
      <w:lvlText w:val="%1."/>
      <w:lvlJc w:val="left"/>
      <w:pPr>
        <w:ind w:left="2148" w:hanging="72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E3422E5"/>
    <w:multiLevelType w:val="hybridMultilevel"/>
    <w:tmpl w:val="A5C2B5A2"/>
    <w:lvl w:ilvl="0" w:tplc="0C0A001B">
      <w:start w:val="1"/>
      <w:numFmt w:val="lowerRoman"/>
      <w:lvlText w:val="%1."/>
      <w:lvlJc w:val="right"/>
      <w:pPr>
        <w:ind w:left="2844" w:hanging="360"/>
      </w:p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18" w15:restartNumberingAfterBreak="0">
    <w:nsid w:val="40AE0C77"/>
    <w:multiLevelType w:val="hybridMultilevel"/>
    <w:tmpl w:val="674643F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2DA6A82"/>
    <w:multiLevelType w:val="hybridMultilevel"/>
    <w:tmpl w:val="E0BABDF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4B8918A8"/>
    <w:multiLevelType w:val="hybridMultilevel"/>
    <w:tmpl w:val="DB84FD8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4C1D2E24"/>
    <w:multiLevelType w:val="hybridMultilevel"/>
    <w:tmpl w:val="8B8C1394"/>
    <w:lvl w:ilvl="0" w:tplc="CFD60426">
      <w:start w:val="4"/>
      <w:numFmt w:val="bullet"/>
      <w:lvlText w:val="-"/>
      <w:lvlJc w:val="left"/>
      <w:pPr>
        <w:ind w:left="2868" w:hanging="360"/>
      </w:pPr>
      <w:rPr>
        <w:rFonts w:ascii="Garamond" w:eastAsia="Cambria" w:hAnsi="Garamond" w:cs="Cambria" w:hint="default"/>
      </w:rPr>
    </w:lvl>
    <w:lvl w:ilvl="1" w:tplc="0C0A0003" w:tentative="1">
      <w:start w:val="1"/>
      <w:numFmt w:val="bullet"/>
      <w:lvlText w:val="o"/>
      <w:lvlJc w:val="left"/>
      <w:pPr>
        <w:ind w:left="3588" w:hanging="360"/>
      </w:pPr>
      <w:rPr>
        <w:rFonts w:ascii="Courier New" w:hAnsi="Courier New" w:cs="Courier New" w:hint="default"/>
      </w:rPr>
    </w:lvl>
    <w:lvl w:ilvl="2" w:tplc="0C0A0005" w:tentative="1">
      <w:start w:val="1"/>
      <w:numFmt w:val="bullet"/>
      <w:lvlText w:val=""/>
      <w:lvlJc w:val="left"/>
      <w:pPr>
        <w:ind w:left="4308" w:hanging="360"/>
      </w:pPr>
      <w:rPr>
        <w:rFonts w:ascii="Wingdings" w:hAnsi="Wingdings" w:hint="default"/>
      </w:rPr>
    </w:lvl>
    <w:lvl w:ilvl="3" w:tplc="0C0A0001" w:tentative="1">
      <w:start w:val="1"/>
      <w:numFmt w:val="bullet"/>
      <w:lvlText w:val=""/>
      <w:lvlJc w:val="left"/>
      <w:pPr>
        <w:ind w:left="5028" w:hanging="360"/>
      </w:pPr>
      <w:rPr>
        <w:rFonts w:ascii="Symbol" w:hAnsi="Symbol" w:hint="default"/>
      </w:rPr>
    </w:lvl>
    <w:lvl w:ilvl="4" w:tplc="0C0A0003" w:tentative="1">
      <w:start w:val="1"/>
      <w:numFmt w:val="bullet"/>
      <w:lvlText w:val="o"/>
      <w:lvlJc w:val="left"/>
      <w:pPr>
        <w:ind w:left="5748" w:hanging="360"/>
      </w:pPr>
      <w:rPr>
        <w:rFonts w:ascii="Courier New" w:hAnsi="Courier New" w:cs="Courier New" w:hint="default"/>
      </w:rPr>
    </w:lvl>
    <w:lvl w:ilvl="5" w:tplc="0C0A0005" w:tentative="1">
      <w:start w:val="1"/>
      <w:numFmt w:val="bullet"/>
      <w:lvlText w:val=""/>
      <w:lvlJc w:val="left"/>
      <w:pPr>
        <w:ind w:left="6468" w:hanging="360"/>
      </w:pPr>
      <w:rPr>
        <w:rFonts w:ascii="Wingdings" w:hAnsi="Wingdings" w:hint="default"/>
      </w:rPr>
    </w:lvl>
    <w:lvl w:ilvl="6" w:tplc="0C0A0001" w:tentative="1">
      <w:start w:val="1"/>
      <w:numFmt w:val="bullet"/>
      <w:lvlText w:val=""/>
      <w:lvlJc w:val="left"/>
      <w:pPr>
        <w:ind w:left="7188" w:hanging="360"/>
      </w:pPr>
      <w:rPr>
        <w:rFonts w:ascii="Symbol" w:hAnsi="Symbol" w:hint="default"/>
      </w:rPr>
    </w:lvl>
    <w:lvl w:ilvl="7" w:tplc="0C0A0003" w:tentative="1">
      <w:start w:val="1"/>
      <w:numFmt w:val="bullet"/>
      <w:lvlText w:val="o"/>
      <w:lvlJc w:val="left"/>
      <w:pPr>
        <w:ind w:left="7908" w:hanging="360"/>
      </w:pPr>
      <w:rPr>
        <w:rFonts w:ascii="Courier New" w:hAnsi="Courier New" w:cs="Courier New" w:hint="default"/>
      </w:rPr>
    </w:lvl>
    <w:lvl w:ilvl="8" w:tplc="0C0A0005" w:tentative="1">
      <w:start w:val="1"/>
      <w:numFmt w:val="bullet"/>
      <w:lvlText w:val=""/>
      <w:lvlJc w:val="left"/>
      <w:pPr>
        <w:ind w:left="8628" w:hanging="360"/>
      </w:pPr>
      <w:rPr>
        <w:rFonts w:ascii="Wingdings" w:hAnsi="Wingdings" w:hint="default"/>
      </w:rPr>
    </w:lvl>
  </w:abstractNum>
  <w:abstractNum w:abstractNumId="22" w15:restartNumberingAfterBreak="0">
    <w:nsid w:val="4FA07BBC"/>
    <w:multiLevelType w:val="hybridMultilevel"/>
    <w:tmpl w:val="9A6475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2223029"/>
    <w:multiLevelType w:val="hybridMultilevel"/>
    <w:tmpl w:val="5DCCB4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3BC19D6"/>
    <w:multiLevelType w:val="hybridMultilevel"/>
    <w:tmpl w:val="9A24EC8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541B4955"/>
    <w:multiLevelType w:val="hybridMultilevel"/>
    <w:tmpl w:val="1E2263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E22343"/>
    <w:multiLevelType w:val="hybridMultilevel"/>
    <w:tmpl w:val="7938D1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9721EC"/>
    <w:multiLevelType w:val="hybridMultilevel"/>
    <w:tmpl w:val="12084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216AC6"/>
    <w:multiLevelType w:val="hybridMultilevel"/>
    <w:tmpl w:val="D78A4E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7A3C97"/>
    <w:multiLevelType w:val="hybridMultilevel"/>
    <w:tmpl w:val="EFF0949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642D4D72"/>
    <w:multiLevelType w:val="hybridMultilevel"/>
    <w:tmpl w:val="7826C618"/>
    <w:lvl w:ilvl="0" w:tplc="0C0A0017">
      <w:start w:val="1"/>
      <w:numFmt w:val="lowerLetter"/>
      <w:lvlText w:val="%1)"/>
      <w:lvlJc w:val="left"/>
      <w:pPr>
        <w:ind w:left="720" w:hanging="360"/>
      </w:pPr>
      <w:rPr>
        <w:rFonts w:hint="default"/>
      </w:rPr>
    </w:lvl>
    <w:lvl w:ilvl="1" w:tplc="264207C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1D45C7"/>
    <w:multiLevelType w:val="hybridMultilevel"/>
    <w:tmpl w:val="0AF26616"/>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F755C1"/>
    <w:multiLevelType w:val="hybridMultilevel"/>
    <w:tmpl w:val="7DE8C0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876F91"/>
    <w:multiLevelType w:val="hybridMultilevel"/>
    <w:tmpl w:val="BDBC7AF4"/>
    <w:lvl w:ilvl="0" w:tplc="0C0A000F">
      <w:start w:val="1"/>
      <w:numFmt w:val="decimal"/>
      <w:lvlText w:val="%1."/>
      <w:lvlJc w:val="lef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34" w15:restartNumberingAfterBreak="0">
    <w:nsid w:val="6A771CBC"/>
    <w:multiLevelType w:val="hybridMultilevel"/>
    <w:tmpl w:val="AAC257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4F584C"/>
    <w:multiLevelType w:val="hybridMultilevel"/>
    <w:tmpl w:val="E14E2C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984C46"/>
    <w:multiLevelType w:val="hybridMultilevel"/>
    <w:tmpl w:val="9D4E582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7" w15:restartNumberingAfterBreak="0">
    <w:nsid w:val="70400903"/>
    <w:multiLevelType w:val="hybridMultilevel"/>
    <w:tmpl w:val="9E8E219E"/>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8" w15:restartNumberingAfterBreak="0">
    <w:nsid w:val="73EA1D20"/>
    <w:multiLevelType w:val="hybridMultilevel"/>
    <w:tmpl w:val="0C9AE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AC6245"/>
    <w:multiLevelType w:val="hybridMultilevel"/>
    <w:tmpl w:val="0FD832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023D44"/>
    <w:multiLevelType w:val="hybridMultilevel"/>
    <w:tmpl w:val="7B725D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24810277">
    <w:abstractNumId w:val="12"/>
  </w:num>
  <w:num w:numId="2" w16cid:durableId="56129972">
    <w:abstractNumId w:val="20"/>
  </w:num>
  <w:num w:numId="3" w16cid:durableId="828909650">
    <w:abstractNumId w:val="0"/>
  </w:num>
  <w:num w:numId="4" w16cid:durableId="1783987935">
    <w:abstractNumId w:val="3"/>
  </w:num>
  <w:num w:numId="5" w16cid:durableId="1555964552">
    <w:abstractNumId w:val="2"/>
  </w:num>
  <w:num w:numId="6" w16cid:durableId="189609642">
    <w:abstractNumId w:val="33"/>
  </w:num>
  <w:num w:numId="7" w16cid:durableId="86772130">
    <w:abstractNumId w:val="16"/>
  </w:num>
  <w:num w:numId="8" w16cid:durableId="1824733102">
    <w:abstractNumId w:val="17"/>
  </w:num>
  <w:num w:numId="9" w16cid:durableId="1961454364">
    <w:abstractNumId w:val="36"/>
  </w:num>
  <w:num w:numId="10" w16cid:durableId="2103523901">
    <w:abstractNumId w:val="1"/>
  </w:num>
  <w:num w:numId="11" w16cid:durableId="517891712">
    <w:abstractNumId w:val="5"/>
  </w:num>
  <w:num w:numId="12" w16cid:durableId="2122725222">
    <w:abstractNumId w:val="37"/>
  </w:num>
  <w:num w:numId="13" w16cid:durableId="28923299">
    <w:abstractNumId w:val="13"/>
  </w:num>
  <w:num w:numId="14" w16cid:durableId="364331315">
    <w:abstractNumId w:val="7"/>
  </w:num>
  <w:num w:numId="15" w16cid:durableId="118646594">
    <w:abstractNumId w:val="32"/>
  </w:num>
  <w:num w:numId="16" w16cid:durableId="167137220">
    <w:abstractNumId w:val="34"/>
  </w:num>
  <w:num w:numId="17" w16cid:durableId="1881278492">
    <w:abstractNumId w:val="11"/>
  </w:num>
  <w:num w:numId="18" w16cid:durableId="1848905913">
    <w:abstractNumId w:val="21"/>
  </w:num>
  <w:num w:numId="19" w16cid:durableId="749347381">
    <w:abstractNumId w:val="31"/>
  </w:num>
  <w:num w:numId="20" w16cid:durableId="801074128">
    <w:abstractNumId w:val="30"/>
  </w:num>
  <w:num w:numId="21" w16cid:durableId="1945453176">
    <w:abstractNumId w:val="19"/>
  </w:num>
  <w:num w:numId="22" w16cid:durableId="828518941">
    <w:abstractNumId w:val="22"/>
  </w:num>
  <w:num w:numId="23" w16cid:durableId="847866803">
    <w:abstractNumId w:val="9"/>
  </w:num>
  <w:num w:numId="24" w16cid:durableId="1666469723">
    <w:abstractNumId w:val="8"/>
  </w:num>
  <w:num w:numId="25" w16cid:durableId="1228419114">
    <w:abstractNumId w:val="10"/>
  </w:num>
  <w:num w:numId="26" w16cid:durableId="86581351">
    <w:abstractNumId w:val="38"/>
  </w:num>
  <w:num w:numId="27" w16cid:durableId="966281022">
    <w:abstractNumId w:val="15"/>
  </w:num>
  <w:num w:numId="28" w16cid:durableId="303975842">
    <w:abstractNumId w:val="35"/>
  </w:num>
  <w:num w:numId="29" w16cid:durableId="908928001">
    <w:abstractNumId w:val="39"/>
  </w:num>
  <w:num w:numId="30" w16cid:durableId="686448722">
    <w:abstractNumId w:val="23"/>
  </w:num>
  <w:num w:numId="31" w16cid:durableId="1151749557">
    <w:abstractNumId w:val="27"/>
  </w:num>
  <w:num w:numId="32" w16cid:durableId="1210528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3007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673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0133955">
    <w:abstractNumId w:val="6"/>
  </w:num>
  <w:num w:numId="36" w16cid:durableId="479884047">
    <w:abstractNumId w:val="14"/>
  </w:num>
  <w:num w:numId="37" w16cid:durableId="1182746731">
    <w:abstractNumId w:val="28"/>
  </w:num>
  <w:num w:numId="38" w16cid:durableId="2135250863">
    <w:abstractNumId w:val="4"/>
  </w:num>
  <w:num w:numId="39" w16cid:durableId="1078359837">
    <w:abstractNumId w:val="25"/>
  </w:num>
  <w:num w:numId="40" w16cid:durableId="301816583">
    <w:abstractNumId w:val="26"/>
  </w:num>
  <w:num w:numId="41" w16cid:durableId="110589992">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8A"/>
    <w:rsid w:val="00044967"/>
    <w:rsid w:val="00045084"/>
    <w:rsid w:val="0005446C"/>
    <w:rsid w:val="00055072"/>
    <w:rsid w:val="00064813"/>
    <w:rsid w:val="00075A18"/>
    <w:rsid w:val="00083530"/>
    <w:rsid w:val="00091BFA"/>
    <w:rsid w:val="000C02A1"/>
    <w:rsid w:val="000D7870"/>
    <w:rsid w:val="0010354C"/>
    <w:rsid w:val="001124CC"/>
    <w:rsid w:val="0011417B"/>
    <w:rsid w:val="00130ADF"/>
    <w:rsid w:val="001329BA"/>
    <w:rsid w:val="00133B52"/>
    <w:rsid w:val="001419B3"/>
    <w:rsid w:val="001510D5"/>
    <w:rsid w:val="00151C41"/>
    <w:rsid w:val="0016267F"/>
    <w:rsid w:val="00163096"/>
    <w:rsid w:val="00164B63"/>
    <w:rsid w:val="00175ACF"/>
    <w:rsid w:val="00197A8B"/>
    <w:rsid w:val="001A6C3C"/>
    <w:rsid w:val="001B34B0"/>
    <w:rsid w:val="001C73A5"/>
    <w:rsid w:val="001D3417"/>
    <w:rsid w:val="001E056E"/>
    <w:rsid w:val="001E32FC"/>
    <w:rsid w:val="001F04DB"/>
    <w:rsid w:val="00202709"/>
    <w:rsid w:val="0020296A"/>
    <w:rsid w:val="00207341"/>
    <w:rsid w:val="002154C2"/>
    <w:rsid w:val="00224083"/>
    <w:rsid w:val="00231DAE"/>
    <w:rsid w:val="00255A58"/>
    <w:rsid w:val="00266979"/>
    <w:rsid w:val="00270467"/>
    <w:rsid w:val="00285C11"/>
    <w:rsid w:val="002A0B7F"/>
    <w:rsid w:val="002A0FE3"/>
    <w:rsid w:val="002B0D83"/>
    <w:rsid w:val="002D4560"/>
    <w:rsid w:val="003052AE"/>
    <w:rsid w:val="00306830"/>
    <w:rsid w:val="003147A0"/>
    <w:rsid w:val="00321314"/>
    <w:rsid w:val="0032552C"/>
    <w:rsid w:val="00331B44"/>
    <w:rsid w:val="003367A0"/>
    <w:rsid w:val="00341DEC"/>
    <w:rsid w:val="003460DB"/>
    <w:rsid w:val="0035310C"/>
    <w:rsid w:val="00377E2F"/>
    <w:rsid w:val="00384722"/>
    <w:rsid w:val="003B311D"/>
    <w:rsid w:val="003B7642"/>
    <w:rsid w:val="003D053B"/>
    <w:rsid w:val="003D5ECF"/>
    <w:rsid w:val="003F1BE1"/>
    <w:rsid w:val="00424752"/>
    <w:rsid w:val="004913C2"/>
    <w:rsid w:val="00491E4F"/>
    <w:rsid w:val="004B5EE0"/>
    <w:rsid w:val="004C164D"/>
    <w:rsid w:val="004D5323"/>
    <w:rsid w:val="004E7A5F"/>
    <w:rsid w:val="00510E94"/>
    <w:rsid w:val="00516347"/>
    <w:rsid w:val="00523787"/>
    <w:rsid w:val="00542755"/>
    <w:rsid w:val="005456EF"/>
    <w:rsid w:val="00552BBF"/>
    <w:rsid w:val="00570B2C"/>
    <w:rsid w:val="0058197D"/>
    <w:rsid w:val="00584653"/>
    <w:rsid w:val="00584DE5"/>
    <w:rsid w:val="00594AB6"/>
    <w:rsid w:val="005B0992"/>
    <w:rsid w:val="005B6C45"/>
    <w:rsid w:val="005C6A66"/>
    <w:rsid w:val="005D6546"/>
    <w:rsid w:val="005F2BA1"/>
    <w:rsid w:val="006127BF"/>
    <w:rsid w:val="00621929"/>
    <w:rsid w:val="00623BBF"/>
    <w:rsid w:val="0063023A"/>
    <w:rsid w:val="00655C79"/>
    <w:rsid w:val="006634D0"/>
    <w:rsid w:val="00667766"/>
    <w:rsid w:val="00670EC0"/>
    <w:rsid w:val="00672D4C"/>
    <w:rsid w:val="00690A9F"/>
    <w:rsid w:val="006A5687"/>
    <w:rsid w:val="006B0181"/>
    <w:rsid w:val="006E3497"/>
    <w:rsid w:val="006F5CE7"/>
    <w:rsid w:val="007121C4"/>
    <w:rsid w:val="00713EF7"/>
    <w:rsid w:val="0072621F"/>
    <w:rsid w:val="00743318"/>
    <w:rsid w:val="00747BE0"/>
    <w:rsid w:val="00751A02"/>
    <w:rsid w:val="00761C25"/>
    <w:rsid w:val="00762C2A"/>
    <w:rsid w:val="00765DFC"/>
    <w:rsid w:val="00774860"/>
    <w:rsid w:val="00776EED"/>
    <w:rsid w:val="00777D1F"/>
    <w:rsid w:val="00784571"/>
    <w:rsid w:val="007A0019"/>
    <w:rsid w:val="007A1AE4"/>
    <w:rsid w:val="007A587C"/>
    <w:rsid w:val="007B2749"/>
    <w:rsid w:val="007B5884"/>
    <w:rsid w:val="007B6FAE"/>
    <w:rsid w:val="007C4DAE"/>
    <w:rsid w:val="007F013F"/>
    <w:rsid w:val="007F2E45"/>
    <w:rsid w:val="007F4F8E"/>
    <w:rsid w:val="007F7546"/>
    <w:rsid w:val="0081114E"/>
    <w:rsid w:val="00822263"/>
    <w:rsid w:val="0082522E"/>
    <w:rsid w:val="0084582B"/>
    <w:rsid w:val="00876EB5"/>
    <w:rsid w:val="0088064D"/>
    <w:rsid w:val="00896C41"/>
    <w:rsid w:val="008A160B"/>
    <w:rsid w:val="008B388B"/>
    <w:rsid w:val="008D2D1A"/>
    <w:rsid w:val="00904E3A"/>
    <w:rsid w:val="00906A1E"/>
    <w:rsid w:val="00911212"/>
    <w:rsid w:val="00943068"/>
    <w:rsid w:val="00945094"/>
    <w:rsid w:val="00960B92"/>
    <w:rsid w:val="00973305"/>
    <w:rsid w:val="009757BC"/>
    <w:rsid w:val="00990244"/>
    <w:rsid w:val="0099743C"/>
    <w:rsid w:val="009C6C7C"/>
    <w:rsid w:val="009E1194"/>
    <w:rsid w:val="00A1743E"/>
    <w:rsid w:val="00A47B47"/>
    <w:rsid w:val="00A47F2F"/>
    <w:rsid w:val="00A50CD6"/>
    <w:rsid w:val="00A54B74"/>
    <w:rsid w:val="00A55FF0"/>
    <w:rsid w:val="00A57FC9"/>
    <w:rsid w:val="00A61F80"/>
    <w:rsid w:val="00A8515D"/>
    <w:rsid w:val="00A85469"/>
    <w:rsid w:val="00AA14F7"/>
    <w:rsid w:val="00AB2F04"/>
    <w:rsid w:val="00AB53B6"/>
    <w:rsid w:val="00AD3D73"/>
    <w:rsid w:val="00AF205E"/>
    <w:rsid w:val="00AF43C7"/>
    <w:rsid w:val="00AF6F2B"/>
    <w:rsid w:val="00B048BC"/>
    <w:rsid w:val="00B11919"/>
    <w:rsid w:val="00B22EEC"/>
    <w:rsid w:val="00B2631F"/>
    <w:rsid w:val="00B3182C"/>
    <w:rsid w:val="00B432A4"/>
    <w:rsid w:val="00B47CEC"/>
    <w:rsid w:val="00B57DEB"/>
    <w:rsid w:val="00B75792"/>
    <w:rsid w:val="00B779D7"/>
    <w:rsid w:val="00B83518"/>
    <w:rsid w:val="00B85E03"/>
    <w:rsid w:val="00B86C0B"/>
    <w:rsid w:val="00B93E62"/>
    <w:rsid w:val="00BA143A"/>
    <w:rsid w:val="00BA24BD"/>
    <w:rsid w:val="00BA4CF6"/>
    <w:rsid w:val="00BB65A7"/>
    <w:rsid w:val="00BC29E8"/>
    <w:rsid w:val="00BC357E"/>
    <w:rsid w:val="00BD1AAC"/>
    <w:rsid w:val="00BD5385"/>
    <w:rsid w:val="00C06E1C"/>
    <w:rsid w:val="00C135BA"/>
    <w:rsid w:val="00C312B0"/>
    <w:rsid w:val="00C36D1A"/>
    <w:rsid w:val="00C4060D"/>
    <w:rsid w:val="00C623EA"/>
    <w:rsid w:val="00C653F9"/>
    <w:rsid w:val="00C74236"/>
    <w:rsid w:val="00C86AA7"/>
    <w:rsid w:val="00CB6C5D"/>
    <w:rsid w:val="00CC2DC8"/>
    <w:rsid w:val="00CC58FC"/>
    <w:rsid w:val="00CE3D2C"/>
    <w:rsid w:val="00CE7CAC"/>
    <w:rsid w:val="00CF505D"/>
    <w:rsid w:val="00CF68F6"/>
    <w:rsid w:val="00D20675"/>
    <w:rsid w:val="00D21B6E"/>
    <w:rsid w:val="00D24F55"/>
    <w:rsid w:val="00D3731E"/>
    <w:rsid w:val="00D52586"/>
    <w:rsid w:val="00D54B7D"/>
    <w:rsid w:val="00D67D23"/>
    <w:rsid w:val="00DA2C82"/>
    <w:rsid w:val="00DB050D"/>
    <w:rsid w:val="00DC0989"/>
    <w:rsid w:val="00DC32DE"/>
    <w:rsid w:val="00DD1BD2"/>
    <w:rsid w:val="00DD26F8"/>
    <w:rsid w:val="00DF65D9"/>
    <w:rsid w:val="00E07D18"/>
    <w:rsid w:val="00E14D8A"/>
    <w:rsid w:val="00E23AC8"/>
    <w:rsid w:val="00E31A13"/>
    <w:rsid w:val="00E57B08"/>
    <w:rsid w:val="00E6101F"/>
    <w:rsid w:val="00E701DD"/>
    <w:rsid w:val="00E80E55"/>
    <w:rsid w:val="00E86FDE"/>
    <w:rsid w:val="00E874EB"/>
    <w:rsid w:val="00E96CDC"/>
    <w:rsid w:val="00EC7227"/>
    <w:rsid w:val="00ED26A3"/>
    <w:rsid w:val="00EE4343"/>
    <w:rsid w:val="00EF5252"/>
    <w:rsid w:val="00F06058"/>
    <w:rsid w:val="00F11657"/>
    <w:rsid w:val="00F203EF"/>
    <w:rsid w:val="00F40DDE"/>
    <w:rsid w:val="00F70412"/>
    <w:rsid w:val="00F80F9D"/>
    <w:rsid w:val="00F83D14"/>
    <w:rsid w:val="00F8755A"/>
    <w:rsid w:val="00F93992"/>
    <w:rsid w:val="00FB0032"/>
    <w:rsid w:val="00FC1534"/>
    <w:rsid w:val="00FD0F3C"/>
    <w:rsid w:val="00FD5489"/>
    <w:rsid w:val="00FF183E"/>
    <w:rsid w:val="00FF60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1B5AE"/>
  <w15:docId w15:val="{EA25840D-F80C-40EC-805B-AFD4CACE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25"/>
    <w:pPr>
      <w:spacing w:after="200" w:line="276" w:lineRule="auto"/>
    </w:pPr>
  </w:style>
  <w:style w:type="paragraph" w:styleId="Ttulo1">
    <w:name w:val="heading 1"/>
    <w:basedOn w:val="Normal"/>
    <w:next w:val="Normal"/>
    <w:link w:val="Ttulo1Car"/>
    <w:uiPriority w:val="9"/>
    <w:qFormat/>
    <w:rsid w:val="001630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D3D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A14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4D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4D8A"/>
  </w:style>
  <w:style w:type="paragraph" w:styleId="Piedepgina">
    <w:name w:val="footer"/>
    <w:basedOn w:val="Normal"/>
    <w:link w:val="PiedepginaCar"/>
    <w:uiPriority w:val="99"/>
    <w:unhideWhenUsed/>
    <w:rsid w:val="00E14D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4D8A"/>
  </w:style>
  <w:style w:type="character" w:customStyle="1" w:styleId="Ttulo1Car">
    <w:name w:val="Título 1 Car"/>
    <w:basedOn w:val="Fuentedeprrafopredeter"/>
    <w:link w:val="Ttulo1"/>
    <w:uiPriority w:val="9"/>
    <w:rsid w:val="00163096"/>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163096"/>
    <w:pPr>
      <w:outlineLvl w:val="9"/>
    </w:pPr>
    <w:rPr>
      <w:lang w:eastAsia="es-ES"/>
    </w:rPr>
  </w:style>
  <w:style w:type="paragraph" w:styleId="Textodeglobo">
    <w:name w:val="Balloon Text"/>
    <w:basedOn w:val="Normal"/>
    <w:link w:val="TextodegloboCar"/>
    <w:uiPriority w:val="99"/>
    <w:semiHidden/>
    <w:unhideWhenUsed/>
    <w:rsid w:val="003460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60DB"/>
    <w:rPr>
      <w:rFonts w:ascii="Segoe UI" w:hAnsi="Segoe UI" w:cs="Segoe UI"/>
      <w:sz w:val="18"/>
      <w:szCs w:val="18"/>
    </w:rPr>
  </w:style>
  <w:style w:type="paragraph" w:styleId="Prrafodelista">
    <w:name w:val="List Paragraph"/>
    <w:basedOn w:val="Normal"/>
    <w:uiPriority w:val="34"/>
    <w:qFormat/>
    <w:rsid w:val="00761C25"/>
    <w:pPr>
      <w:ind w:left="720"/>
      <w:contextualSpacing/>
    </w:pPr>
  </w:style>
  <w:style w:type="character" w:styleId="Hipervnculo">
    <w:name w:val="Hyperlink"/>
    <w:basedOn w:val="Fuentedeprrafopredeter"/>
    <w:uiPriority w:val="99"/>
    <w:unhideWhenUsed/>
    <w:rsid w:val="00761C25"/>
    <w:rPr>
      <w:color w:val="0563C1" w:themeColor="hyperlink"/>
      <w:u w:val="single"/>
    </w:rPr>
  </w:style>
  <w:style w:type="paragraph" w:styleId="Textoindependiente">
    <w:name w:val="Body Text"/>
    <w:basedOn w:val="Normal"/>
    <w:link w:val="TextoindependienteCar"/>
    <w:uiPriority w:val="1"/>
    <w:qFormat/>
    <w:rsid w:val="00DC32DE"/>
    <w:pPr>
      <w:widowControl w:val="0"/>
      <w:spacing w:after="0" w:line="240" w:lineRule="auto"/>
      <w:ind w:left="101" w:firstLine="360"/>
    </w:pPr>
    <w:rPr>
      <w:rFonts w:ascii="Times New Roman" w:eastAsia="Times New Roman" w:hAnsi="Times New Roman"/>
      <w:sz w:val="24"/>
      <w:szCs w:val="24"/>
      <w:lang w:val="en-US"/>
    </w:rPr>
  </w:style>
  <w:style w:type="character" w:customStyle="1" w:styleId="TextoindependienteCar">
    <w:name w:val="Texto independiente Car"/>
    <w:basedOn w:val="Fuentedeprrafopredeter"/>
    <w:link w:val="Textoindependiente"/>
    <w:uiPriority w:val="1"/>
    <w:rsid w:val="00DC32DE"/>
    <w:rPr>
      <w:rFonts w:ascii="Times New Roman" w:eastAsia="Times New Roman" w:hAnsi="Times New Roman"/>
      <w:sz w:val="24"/>
      <w:szCs w:val="24"/>
      <w:lang w:val="en-US"/>
    </w:rPr>
  </w:style>
  <w:style w:type="paragraph" w:styleId="Textonotapie">
    <w:name w:val="footnote text"/>
    <w:basedOn w:val="Normal"/>
    <w:link w:val="TextonotapieCar"/>
    <w:uiPriority w:val="99"/>
    <w:unhideWhenUsed/>
    <w:rsid w:val="00DC32DE"/>
    <w:pPr>
      <w:spacing w:after="0" w:line="240" w:lineRule="auto"/>
    </w:pPr>
    <w:rPr>
      <w:rFonts w:eastAsiaTheme="minorEastAsia"/>
      <w:sz w:val="24"/>
      <w:szCs w:val="24"/>
      <w:lang w:val="es-ES_tradnl" w:eastAsia="es-ES"/>
    </w:rPr>
  </w:style>
  <w:style w:type="character" w:customStyle="1" w:styleId="TextonotapieCar">
    <w:name w:val="Texto nota pie Car"/>
    <w:basedOn w:val="Fuentedeprrafopredeter"/>
    <w:link w:val="Textonotapie"/>
    <w:uiPriority w:val="99"/>
    <w:rsid w:val="00DC32DE"/>
    <w:rPr>
      <w:rFonts w:eastAsiaTheme="minorEastAsia"/>
      <w:sz w:val="24"/>
      <w:szCs w:val="24"/>
      <w:lang w:val="es-ES_tradnl" w:eastAsia="es-ES"/>
    </w:rPr>
  </w:style>
  <w:style w:type="character" w:styleId="Refdenotaalpie">
    <w:name w:val="footnote reference"/>
    <w:basedOn w:val="Fuentedeprrafopredeter"/>
    <w:uiPriority w:val="99"/>
    <w:unhideWhenUsed/>
    <w:rsid w:val="00DC32DE"/>
    <w:rPr>
      <w:vertAlign w:val="superscript"/>
    </w:rPr>
  </w:style>
  <w:style w:type="character" w:styleId="Nmerodepgina">
    <w:name w:val="page number"/>
    <w:basedOn w:val="Fuentedeprrafopredeter"/>
    <w:uiPriority w:val="99"/>
    <w:semiHidden/>
    <w:unhideWhenUsed/>
    <w:rsid w:val="00DC32DE"/>
  </w:style>
  <w:style w:type="character" w:customStyle="1" w:styleId="Ttulo2Car">
    <w:name w:val="Título 2 Car"/>
    <w:basedOn w:val="Fuentedeprrafopredeter"/>
    <w:link w:val="Ttulo2"/>
    <w:uiPriority w:val="9"/>
    <w:rsid w:val="00AD3D7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D3D73"/>
    <w:pPr>
      <w:spacing w:after="100"/>
      <w:ind w:left="220"/>
    </w:pPr>
  </w:style>
  <w:style w:type="paragraph" w:styleId="TDC1">
    <w:name w:val="toc 1"/>
    <w:basedOn w:val="Normal"/>
    <w:next w:val="Normal"/>
    <w:autoRedefine/>
    <w:uiPriority w:val="39"/>
    <w:unhideWhenUsed/>
    <w:rsid w:val="00542755"/>
    <w:pPr>
      <w:tabs>
        <w:tab w:val="right" w:leader="dot" w:pos="8494"/>
      </w:tabs>
      <w:spacing w:after="100"/>
    </w:pPr>
  </w:style>
  <w:style w:type="paragraph" w:customStyle="1" w:styleId="parrafo">
    <w:name w:val="parrafo"/>
    <w:basedOn w:val="Normal"/>
    <w:rsid w:val="00AD3D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D3D73"/>
    <w:rPr>
      <w:i/>
      <w:iCs/>
    </w:rPr>
  </w:style>
  <w:style w:type="paragraph" w:customStyle="1" w:styleId="titulo">
    <w:name w:val="titulo"/>
    <w:basedOn w:val="Normal"/>
    <w:rsid w:val="00AD3D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f01">
    <w:name w:val="cf01"/>
    <w:basedOn w:val="Fuentedeprrafopredeter"/>
    <w:rsid w:val="00BA143A"/>
    <w:rPr>
      <w:rFonts w:ascii="Segoe UI" w:hAnsi="Segoe UI" w:cs="Segoe UI" w:hint="default"/>
      <w:sz w:val="18"/>
      <w:szCs w:val="18"/>
    </w:rPr>
  </w:style>
  <w:style w:type="character" w:customStyle="1" w:styleId="A4">
    <w:name w:val="A4"/>
    <w:uiPriority w:val="99"/>
    <w:rsid w:val="00BA143A"/>
    <w:rPr>
      <w:rFonts w:cs="ConduitITCStd Light"/>
      <w:color w:val="000000"/>
      <w:sz w:val="22"/>
      <w:szCs w:val="22"/>
      <w:u w:val="single"/>
    </w:rPr>
  </w:style>
  <w:style w:type="table" w:styleId="Tablaconcuadrcula1clara-nfasis1">
    <w:name w:val="Grid Table 1 Light Accent 1"/>
    <w:basedOn w:val="Tablanormal"/>
    <w:uiPriority w:val="46"/>
    <w:rsid w:val="00BA143A"/>
    <w:pPr>
      <w:spacing w:after="0" w:line="240" w:lineRule="auto"/>
    </w:pPr>
    <w:rPr>
      <w:kern w:val="2"/>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BA143A"/>
    <w:rPr>
      <w:sz w:val="16"/>
      <w:szCs w:val="16"/>
    </w:rPr>
  </w:style>
  <w:style w:type="paragraph" w:styleId="Textocomentario">
    <w:name w:val="annotation text"/>
    <w:basedOn w:val="Normal"/>
    <w:link w:val="TextocomentarioCar"/>
    <w:uiPriority w:val="99"/>
    <w:unhideWhenUsed/>
    <w:rsid w:val="00BA143A"/>
    <w:pPr>
      <w:spacing w:after="160"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rsid w:val="00BA143A"/>
    <w:rPr>
      <w:kern w:val="2"/>
      <w:sz w:val="20"/>
      <w:szCs w:val="20"/>
      <w14:ligatures w14:val="standardContextual"/>
    </w:rPr>
  </w:style>
  <w:style w:type="character" w:customStyle="1" w:styleId="Ttulo3Car">
    <w:name w:val="Título 3 Car"/>
    <w:basedOn w:val="Fuentedeprrafopredeter"/>
    <w:link w:val="Ttulo3"/>
    <w:uiPriority w:val="9"/>
    <w:rsid w:val="00BA143A"/>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C312B0"/>
    <w:pPr>
      <w:spacing w:after="100"/>
      <w:ind w:left="440"/>
    </w:pPr>
  </w:style>
  <w:style w:type="table" w:styleId="Tablaconcuadrcula">
    <w:name w:val="Table Grid"/>
    <w:basedOn w:val="Tablanormal"/>
    <w:uiPriority w:val="39"/>
    <w:rsid w:val="00CC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B6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52821">
      <w:bodyDiv w:val="1"/>
      <w:marLeft w:val="0"/>
      <w:marRight w:val="0"/>
      <w:marTop w:val="0"/>
      <w:marBottom w:val="0"/>
      <w:divBdr>
        <w:top w:val="none" w:sz="0" w:space="0" w:color="auto"/>
        <w:left w:val="none" w:sz="0" w:space="0" w:color="auto"/>
        <w:bottom w:val="none" w:sz="0" w:space="0" w:color="auto"/>
        <w:right w:val="none" w:sz="0" w:space="0" w:color="auto"/>
      </w:divBdr>
    </w:div>
    <w:div w:id="762653667">
      <w:bodyDiv w:val="1"/>
      <w:marLeft w:val="0"/>
      <w:marRight w:val="0"/>
      <w:marTop w:val="0"/>
      <w:marBottom w:val="0"/>
      <w:divBdr>
        <w:top w:val="none" w:sz="0" w:space="0" w:color="auto"/>
        <w:left w:val="none" w:sz="0" w:space="0" w:color="auto"/>
        <w:bottom w:val="none" w:sz="0" w:space="0" w:color="auto"/>
        <w:right w:val="none" w:sz="0" w:space="0" w:color="auto"/>
      </w:divBdr>
    </w:div>
    <w:div w:id="883057004">
      <w:bodyDiv w:val="1"/>
      <w:marLeft w:val="0"/>
      <w:marRight w:val="0"/>
      <w:marTop w:val="0"/>
      <w:marBottom w:val="0"/>
      <w:divBdr>
        <w:top w:val="none" w:sz="0" w:space="0" w:color="auto"/>
        <w:left w:val="none" w:sz="0" w:space="0" w:color="auto"/>
        <w:bottom w:val="none" w:sz="0" w:space="0" w:color="auto"/>
        <w:right w:val="none" w:sz="0" w:space="0" w:color="auto"/>
      </w:divBdr>
    </w:div>
    <w:div w:id="1191843845">
      <w:bodyDiv w:val="1"/>
      <w:marLeft w:val="0"/>
      <w:marRight w:val="0"/>
      <w:marTop w:val="0"/>
      <w:marBottom w:val="0"/>
      <w:divBdr>
        <w:top w:val="none" w:sz="0" w:space="0" w:color="auto"/>
        <w:left w:val="none" w:sz="0" w:space="0" w:color="auto"/>
        <w:bottom w:val="none" w:sz="0" w:space="0" w:color="auto"/>
        <w:right w:val="none" w:sz="0" w:space="0" w:color="auto"/>
      </w:divBdr>
    </w:div>
    <w:div w:id="1587760679">
      <w:bodyDiv w:val="1"/>
      <w:marLeft w:val="0"/>
      <w:marRight w:val="0"/>
      <w:marTop w:val="0"/>
      <w:marBottom w:val="0"/>
      <w:divBdr>
        <w:top w:val="none" w:sz="0" w:space="0" w:color="auto"/>
        <w:left w:val="none" w:sz="0" w:space="0" w:color="auto"/>
        <w:bottom w:val="none" w:sz="0" w:space="0" w:color="auto"/>
        <w:right w:val="none" w:sz="0" w:space="0" w:color="auto"/>
      </w:divBdr>
    </w:div>
    <w:div w:id="213752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4524A-C171-4DA1-A8D6-11C97B3B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7577</Words>
  <Characters>41679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 LEGAL</dc:creator>
  <cp:keywords/>
  <dc:description/>
  <cp:lastModifiedBy>Javier Rubén Castrosín Prada</cp:lastModifiedBy>
  <cp:revision>7</cp:revision>
  <cp:lastPrinted>2024-05-24T15:22:00Z</cp:lastPrinted>
  <dcterms:created xsi:type="dcterms:W3CDTF">2024-08-08T10:19:00Z</dcterms:created>
  <dcterms:modified xsi:type="dcterms:W3CDTF">2025-07-29T12:09:00Z</dcterms:modified>
</cp:coreProperties>
</file>